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Master Product Specification (MPS) v1.0</w:t>
        <w:br/>
        <w:t>Volume 1</w:t>
        <w:br/>
        <w:t>Executive Vision, Business &amp; Product Foundation</w:t>
      </w:r>
    </w:p>
    <w:p>
      <w:r>
        <w:t>Version: 1.0</w:t>
        <w:br/>
        <w:t>Status: Draft</w:t>
        <w:br/>
        <w:br/>
        <w:t>This volume establishes the business foundation and strategic direction for PMI Studio, an Enterprise AI-Native Software Engineering Platform. It is the authoritative source for the product vision, business context, stakeholders, scope, and guiding principles.</w:t>
      </w:r>
    </w:p>
    <w:p>
      <w:pPr>
        <w:pStyle w:val="Heading2"/>
      </w:pPr>
      <w:r>
        <w:t>1. Executive Summary</w:t>
      </w:r>
    </w:p>
    <w:p>
      <w:r>
        <w:t>PMI Studio is an Enterprise AI-Native Software Engineering Platform that enables organizations</w:t>
        <w:br/>
        <w:t>to transform ideas into production software through a specification-driven engineering lifecycle.</w:t>
        <w:br/>
        <w:t>The platform unifies requirements management, architecture, AI-assisted specification authoring,</w:t>
        <w:br/>
        <w:t>implementation planning, engineering execution, quality assurance, deployment, governance, and</w:t>
        <w:br/>
        <w:t>continuous improvement into a single ecosystem.</w:t>
      </w:r>
    </w:p>
    <w:p>
      <w:pPr>
        <w:pStyle w:val="Heading2"/>
      </w:pPr>
      <w:r>
        <w:t>2. Product Vision</w:t>
      </w:r>
    </w:p>
    <w:p>
      <w:r>
        <w:t>Enable every software organization to build high-quality software through AI-assisted, specification-driven engineering while maintaining governance, traceability, and human oversight.</w:t>
      </w:r>
    </w:p>
    <w:p>
      <w:pPr>
        <w:pStyle w:val="Heading2"/>
      </w:pPr>
      <w:r>
        <w:t>3. Mission</w:t>
      </w:r>
    </w:p>
    <w:p>
      <w:r>
        <w:t>Provide a unified engineering platform where specifications become executable assets that drive implementation, testing, deployment, and operations.</w:t>
      </w:r>
    </w:p>
    <w:p>
      <w:pPr>
        <w:pStyle w:val="Heading2"/>
      </w:pPr>
      <w:r>
        <w:t>4. Product Philosophy</w:t>
      </w:r>
    </w:p>
    <w:p>
      <w:r>
        <w:t>PMI Studio treats specifications as the primary engineering artifact. Every implementation,</w:t>
        <w:br/>
        <w:t>test, release, and operational process originates from approved specifications rather than</w:t>
        <w:br/>
        <w:t>informal discussions or code-first practices.</w:t>
      </w:r>
    </w:p>
    <w:p>
      <w:pPr>
        <w:pStyle w:val="Heading2"/>
      </w:pPr>
      <w:r>
        <w:t>5. Product Principles</w:t>
      </w:r>
    </w:p>
    <w:p>
      <w:r>
        <w:t>• Specification First</w:t>
        <w:br/>
        <w:t>• Human-in-the-Loop Governance</w:t>
        <w:br/>
        <w:t>• AI-Assisted Engineering</w:t>
        <w:br/>
        <w:t>• End-to-End Traceability</w:t>
        <w:br/>
        <w:t>• Modular Architecture</w:t>
        <w:br/>
        <w:t>• Open Integration</w:t>
        <w:br/>
        <w:t>• Security by Design</w:t>
        <w:br/>
        <w:t>• Quality by Design</w:t>
      </w:r>
    </w:p>
    <w:p>
      <w:pPr>
        <w:pStyle w:val="Heading2"/>
      </w:pPr>
      <w:r>
        <w:t>6. Industry Challenges</w:t>
      </w:r>
    </w:p>
    <w:p>
      <w:r>
        <w:t>Organizations struggle with fragmented tools, inconsistent requirements, weak traceability,</w:t>
        <w:br/>
        <w:t>AI adoption without governance, duplicated documentation, and disconnected engineering workflows.</w:t>
      </w:r>
    </w:p>
    <w:p>
      <w:pPr>
        <w:pStyle w:val="Heading2"/>
      </w:pPr>
      <w:r>
        <w:t>7. Product Value Proposition</w:t>
      </w:r>
    </w:p>
    <w:p>
      <w:r>
        <w:t>PMI Studio delivers one integrated platform connecting business requirements, engineering</w:t>
        <w:br/>
        <w:t>execution, AI assistance, and governance, reducing delivery risk while improving productivity.</w:t>
      </w:r>
    </w:p>
    <w:p>
      <w:pPr>
        <w:pStyle w:val="Heading2"/>
      </w:pPr>
      <w:r>
        <w:t>8. Target Customers</w:t>
      </w:r>
    </w:p>
    <w:p>
      <w:r>
        <w:t>Enterprise software companies, digital agencies, government organizations, consulting firms,</w:t>
        <w:br/>
        <w:t>system integrators, and AI engineering teams.</w:t>
      </w:r>
    </w:p>
    <w:p>
      <w:pPr>
        <w:pStyle w:val="Heading2"/>
      </w:pPr>
      <w:r>
        <w:t>9. Stakeholders</w:t>
      </w:r>
    </w:p>
    <w:p>
      <w:r>
        <w:t>Executive Sponsors, CTO, Chief Architect, Product Manager, Business Analyst, Engineering Manager,</w:t>
        <w:br/>
        <w:t>Software Engineer, QA Engineer, DevOps Engineer, AI Engineer, Security Officer, Administrator.</w:t>
      </w:r>
    </w:p>
    <w:p>
      <w:pPr>
        <w:pStyle w:val="Heading2"/>
      </w:pPr>
      <w:r>
        <w:t>10. Product Scope</w:t>
      </w:r>
    </w:p>
    <w:p>
      <w:r>
        <w:t>Included:</w:t>
        <w:br/>
        <w:t>• Requirements &amp; Specifications</w:t>
        <w:br/>
        <w:t>• AI-assisted authoring</w:t>
        <w:br/>
        <w:t>• Project &amp; Engineering Management</w:t>
        <w:br/>
        <w:t>• Knowledge Management</w:t>
        <w:br/>
        <w:t>• Workflow Automation</w:t>
        <w:br/>
        <w:t>• Engineering Execution</w:t>
        <w:br/>
        <w:t>• DevOps Integration</w:t>
        <w:br/>
        <w:t>• Governance &amp; Audit</w:t>
        <w:br/>
        <w:br/>
        <w:t>Excluded:</w:t>
        <w:br/>
        <w:t>• Source code hosting replacement</w:t>
        <w:br/>
        <w:t>• Financial ERP</w:t>
        <w:br/>
        <w:t>• CRM</w:t>
        <w:br/>
        <w:t>• General office productivity tools</w:t>
      </w:r>
    </w:p>
    <w:p>
      <w:pPr>
        <w:pStyle w:val="Heading2"/>
      </w:pPr>
      <w:r>
        <w:t>11. Success Metrics</w:t>
      </w:r>
    </w:p>
    <w:p>
      <w:r>
        <w:t>Examples:</w:t>
        <w:br/>
        <w:t>• Reduced requirement-to-development cycle time</w:t>
        <w:br/>
        <w:t>• Increased traceability coverage</w:t>
        <w:br/>
        <w:t>• Faster specification approval</w:t>
        <w:br/>
        <w:t>• Higher automated test coverage</w:t>
        <w:br/>
        <w:t>• Reduced delivery defects</w:t>
      </w:r>
    </w:p>
    <w:p>
      <w:pPr>
        <w:pStyle w:val="Heading2"/>
      </w:pPr>
      <w:r>
        <w:t>12. Glossary</w:t>
      </w:r>
    </w:p>
    <w:p>
      <w:r>
        <w:t>Specification-Driven Development (SDD): Engineering approach where approved specifications drive implementation.</w:t>
        <w:br/>
        <w:t>Capability: A high-level business function.</w:t>
        <w:br/>
        <w:t>Epic: A collection of related features.</w:t>
        <w:br/>
        <w:t>Feature: A user-visible capability.</w:t>
        <w:br/>
        <w:t>Specification: The detailed definition of a feature ready for implementation.</w:t>
      </w:r>
    </w:p>
    <w:p>
      <w:pPr>
        <w:pStyle w:val="Heading2"/>
      </w:pPr>
      <w:r>
        <w:t>Volume 1 Completion Criteria</w:t>
      </w:r>
    </w:p>
    <w:p>
      <w:pPr>
        <w:pStyle w:val="ListBullet"/>
      </w:pPr>
      <w:r>
        <w:t>Business vision approved</w:t>
      </w:r>
    </w:p>
    <w:p>
      <w:pPr>
        <w:pStyle w:val="ListBullet"/>
      </w:pPr>
      <w:r>
        <w:t>Stakeholders identified</w:t>
      </w:r>
    </w:p>
    <w:p>
      <w:pPr>
        <w:pStyle w:val="ListBullet"/>
      </w:pPr>
      <w:r>
        <w:t>Product scope agreed</w:t>
      </w:r>
    </w:p>
    <w:p>
      <w:pPr>
        <w:pStyle w:val="ListBullet"/>
      </w:pPr>
      <w:r>
        <w:t>Strategic objectives documented</w:t>
      </w:r>
    </w:p>
    <w:p>
      <w:pPr>
        <w:pStyle w:val="ListBullet"/>
      </w:pPr>
      <w:r>
        <w:t>Foundation established for functional specification in Volume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