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Implementation Specification</w:t>
        <w:br/>
        <w:t>M15 – DevOps &amp; Release Management</w:t>
      </w:r>
    </w:p>
    <w:p>
      <w:r>
        <w:t>Specification ID: M15</w:t>
        <w:br/>
        <w:t>Version: 1.0 (Draft)</w:t>
        <w:br/>
        <w:t>Status: Implementation-Grade Foundation</w:t>
      </w:r>
    </w:p>
    <w:p>
      <w:pPr>
        <w:pStyle w:val="Heading2"/>
      </w:pPr>
      <w:r>
        <w:t>1. Purpose</w:t>
      </w:r>
    </w:p>
    <w:p>
      <w:r>
        <w:t>Manages CI/CD pipelines, build automation, deployments, environments, releases, rollbacks, and release governance.</w:t>
      </w:r>
    </w:p>
    <w:p>
      <w:pPr>
        <w:pStyle w:val="Heading2"/>
      </w:pPr>
      <w:r>
        <w:t>2. Business Objectives</w:t>
      </w:r>
    </w:p>
    <w:p>
      <w:r>
        <w:t>• Enterprise governance</w:t>
        <w:br/>
        <w:t>• Reliability</w:t>
        <w:br/>
        <w:t>• Security</w:t>
        <w:br/>
        <w:t>• AI-assisted operations</w:t>
        <w:br/>
        <w:t>• Complete traceability</w:t>
      </w:r>
    </w:p>
    <w:p>
      <w:pPr>
        <w:pStyle w:val="Heading2"/>
      </w:pPr>
      <w:r>
        <w:t>3. Scope</w:t>
      </w:r>
    </w:p>
    <w:p>
      <w:r>
        <w:t>Module capabilities, lifecycle, APIs, audit, monitoring, integrations, and reporting.</w:t>
      </w:r>
    </w:p>
    <w:p>
      <w:pPr>
        <w:pStyle w:val="Heading2"/>
      </w:pPr>
      <w:r>
        <w:t>4. Actors</w:t>
      </w:r>
    </w:p>
    <w:p>
      <w:r>
        <w:t>Platform Administrator</w:t>
        <w:br/>
        <w:t>Operations Engineer</w:t>
        <w:br/>
        <w:t>Developer</w:t>
        <w:br/>
        <w:t>Manager</w:t>
        <w:br/>
        <w:t>Auditor</w:t>
        <w:br/>
        <w:t>AI Assistant</w:t>
      </w:r>
    </w:p>
    <w:p>
      <w:pPr>
        <w:pStyle w:val="Heading2"/>
      </w:pPr>
      <w:r>
        <w:t>5. Domain Entities</w:t>
      </w:r>
    </w:p>
    <w:p>
      <w:r>
        <w:t>Release</w:t>
        <w:br/>
        <w:t>Pipeline</w:t>
        <w:br/>
        <w:t>Environment</w:t>
        <w:br/>
        <w:t>Deployment</w:t>
        <w:br/>
        <w:t>Artifact</w:t>
        <w:br/>
        <w:t>Rollback</w:t>
      </w:r>
    </w:p>
    <w:p>
      <w:pPr>
        <w:pStyle w:val="Heading2"/>
      </w:pPr>
      <w:r>
        <w:t>6. Functional Requirements</w:t>
      </w:r>
    </w:p>
    <w:p>
      <w:r>
        <w:t>FR-REL-001 Create Release</w:t>
        <w:br/>
        <w:t>FR-REL-002 Manage Pipeline</w:t>
        <w:br/>
        <w:t>FR-REL-003 Deploy Build</w:t>
        <w:br/>
        <w:t>FR-REL-004 Rollback Release</w:t>
        <w:br/>
        <w:t>FR-REL-005 Approve Release</w:t>
        <w:br/>
        <w:t>FR-REL-006 Track Deployment</w:t>
      </w:r>
    </w:p>
    <w:p>
      <w:pPr>
        <w:pStyle w:val="Heading2"/>
      </w:pPr>
      <w:r>
        <w:t>7. Business Rules</w:t>
      </w:r>
    </w:p>
    <w:p>
      <w:r>
        <w:t>BR-REL-001 Changes require authorization.</w:t>
        <w:br/>
        <w:t>BR-REL-002 All operations are audited.</w:t>
        <w:br/>
        <w:t>BR-REL-003 Lifecycle policies are enforced.</w:t>
      </w:r>
    </w:p>
    <w:p>
      <w:pPr>
        <w:pStyle w:val="Heading2"/>
      </w:pPr>
      <w:r>
        <w:t>8. Lifecycle</w:t>
      </w:r>
    </w:p>
    <w:p>
      <w:r>
        <w:t>Draft → Configured → Active → Suspended → Archived</w:t>
      </w:r>
    </w:p>
    <w:p>
      <w:pPr>
        <w:pStyle w:val="Heading2"/>
      </w:pPr>
      <w:r>
        <w:t>9. API Contracts</w:t>
      </w:r>
    </w:p>
    <w:p>
      <w:r>
        <w:t>API-REL-001 POST</w:t>
        <w:br/>
        <w:t>API-REL-002 GET</w:t>
        <w:br/>
        <w:t>API-REL-003 PATCH</w:t>
        <w:br/>
        <w:t>API-REL-004 DELETE</w:t>
      </w:r>
    </w:p>
    <w:p>
      <w:pPr>
        <w:pStyle w:val="Heading2"/>
      </w:pPr>
      <w:r>
        <w:t>10. Domain Events</w:t>
      </w:r>
    </w:p>
    <w:p>
      <w:r>
        <w:t>EV-REL-001 Created</w:t>
        <w:br/>
        <w:t>EV-REL-002 Updated</w:t>
        <w:br/>
        <w:t>EV-REL-003 Executed</w:t>
        <w:br/>
        <w:t>EV-REL-004 Archived</w:t>
      </w:r>
    </w:p>
    <w:p>
      <w:pPr>
        <w:pStyle w:val="Heading2"/>
      </w:pPr>
      <w:r>
        <w:t>11. AI Behaviors</w:t>
      </w:r>
    </w:p>
    <w:p>
      <w:r>
        <w:t>AI assists with optimization, anomaly detection, recommendations, forecasting, summarization, and automation under governance.</w:t>
      </w:r>
    </w:p>
    <w:p>
      <w:pPr>
        <w:pStyle w:val="Heading2"/>
      </w:pPr>
      <w:r>
        <w:t>12. Validation Rules</w:t>
      </w:r>
    </w:p>
    <w:p>
      <w:r>
        <w:t>Unique identifiers, approval enforcement, ownership validation, lifecycle integrity.</w:t>
      </w:r>
    </w:p>
    <w:p>
      <w:pPr>
        <w:pStyle w:val="Heading2"/>
      </w:pPr>
      <w:r>
        <w:t>13. Error Handling</w:t>
      </w:r>
    </w:p>
    <w:p>
      <w:r>
        <w:t>Authorization failures, invalid lifecycle transitions, duplicate resources, configuration errors.</w:t>
      </w:r>
    </w:p>
    <w:p>
      <w:pPr>
        <w:pStyle w:val="Heading2"/>
      </w:pPr>
      <w:r>
        <w:t>14. Non-Functional Requirements</w:t>
      </w:r>
    </w:p>
    <w:p>
      <w:r>
        <w:t>99.9% availability, enterprise scalability, secure APIs, comprehensive audit logging.</w:t>
      </w:r>
    </w:p>
    <w:p>
      <w:pPr>
        <w:pStyle w:val="Heading2"/>
      </w:pPr>
      <w:r>
        <w:t>15. Acceptance Criteria</w:t>
      </w:r>
    </w:p>
    <w:p>
      <w:r>
        <w:t>AC-REL-001 Primary workflow succeeds.</w:t>
        <w:br/>
        <w:t>AC-REL-002 Audit trail generated.</w:t>
        <w:br/>
        <w:t>AC-REL-003 Policies enforced.</w:t>
      </w:r>
    </w:p>
    <w:p>
      <w:pPr>
        <w:pStyle w:val="Heading2"/>
      </w:pPr>
      <w:r>
        <w:t>16. Test Scenarios</w:t>
      </w:r>
    </w:p>
    <w:p>
      <w:r>
        <w:t>TC-REL-001 Happy path</w:t>
        <w:br/>
        <w:t>TC-REL-002 Validation</w:t>
        <w:br/>
        <w:t>TC-REL-003 Security</w:t>
        <w:br/>
        <w:t>TC-REL-004 Lifecycle</w:t>
      </w:r>
    </w:p>
    <w:p>
      <w:pPr>
        <w:pStyle w:val="Heading2"/>
      </w:pPr>
      <w:r>
        <w:t>17. Dependencies</w:t>
      </w:r>
    </w:p>
    <w:p>
      <w:r>
        <w:t>Depends on previous modules and provides enterprise platform services.</w:t>
      </w:r>
    </w:p>
    <w:p>
      <w:pPr>
        <w:pStyle w:val="Heading2"/>
      </w:pPr>
      <w:r>
        <w:t>18. Traceability</w:t>
      </w:r>
    </w:p>
    <w:p>
      <w:r>
        <w:t>All artifacts maintain traceability to requirements, specifications, implementations, tests, releases, and audits.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