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5A03A" w14:textId="77777777" w:rsidR="00257942" w:rsidRPr="00CB1549" w:rsidRDefault="00CB1549">
      <w:pPr>
        <w:rPr>
          <w:b/>
          <w:bCs/>
          <w:sz w:val="32"/>
          <w:szCs w:val="32"/>
        </w:rPr>
      </w:pPr>
      <w:r w:rsidRPr="00CB1549">
        <w:rPr>
          <w:b/>
          <w:bCs/>
          <w:sz w:val="32"/>
          <w:szCs w:val="32"/>
        </w:rPr>
        <w:t>Problem</w:t>
      </w:r>
    </w:p>
    <w:p w14:paraId="34E1AEBD" w14:textId="1D6D1A53" w:rsidR="00915365" w:rsidRDefault="009268C1">
      <w:r>
        <w:rPr>
          <w:sz w:val="24"/>
          <w:szCs w:val="24"/>
        </w:rPr>
        <w:t>Anthropogenic emission of greenhouse gases poses a significant issue for both natural and human systems. The</w:t>
      </w:r>
      <w:r>
        <w:t xml:space="preserve"> Intergovernmental Panel on Climate Change (IPCC) published their fifth assessment report in 2014 outlining the climate changes from 1850 to recent years </w:t>
      </w:r>
      <w:sdt>
        <w:sdtPr>
          <w:id w:val="1982573694"/>
          <w:citation/>
        </w:sdtPr>
        <w:sdtEndPr/>
        <w:sdtContent>
          <w:r>
            <w:fldChar w:fldCharType="begin"/>
          </w:r>
          <w:r>
            <w:instrText xml:space="preserve"> CITATION IPP14 \l 1033 </w:instrText>
          </w:r>
          <w:r>
            <w:fldChar w:fldCharType="separate"/>
          </w:r>
          <w:r w:rsidR="00941E69">
            <w:rPr>
              <w:noProof/>
            </w:rPr>
            <w:t>(IPPC, 2014)</w:t>
          </w:r>
          <w:r>
            <w:fldChar w:fldCharType="end"/>
          </w:r>
        </w:sdtContent>
      </w:sdt>
      <w:r w:rsidR="00915365">
        <w:t>. According to the World Bank</w:t>
      </w:r>
      <w:r w:rsidR="007033C8">
        <w:t>, in 2014 the world’s CO2 emissions (metric tons per capita) is measured at 4.981 while Norway is at 9.271 per capita</w:t>
      </w:r>
      <w:r w:rsidR="00457B84">
        <w:t xml:space="preserve"> </w:t>
      </w:r>
      <w:sdt>
        <w:sdtPr>
          <w:id w:val="1528373390"/>
          <w:citation/>
        </w:sdtPr>
        <w:sdtEndPr/>
        <w:sdtContent>
          <w:r w:rsidR="00457B84">
            <w:fldChar w:fldCharType="begin"/>
          </w:r>
          <w:r w:rsidR="00457B84">
            <w:instrText xml:space="preserve"> CITATION The \l 1033 </w:instrText>
          </w:r>
          <w:r w:rsidR="00457B84">
            <w:fldChar w:fldCharType="separate"/>
          </w:r>
          <w:r w:rsidR="00941E69">
            <w:rPr>
              <w:noProof/>
            </w:rPr>
            <w:t>(Bank, n.d.)</w:t>
          </w:r>
          <w:r w:rsidR="00457B84">
            <w:fldChar w:fldCharType="end"/>
          </w:r>
        </w:sdtContent>
      </w:sdt>
      <w:r w:rsidR="007033C8">
        <w:t xml:space="preserve">. </w:t>
      </w:r>
      <w:r w:rsidR="00902BC4">
        <w:t xml:space="preserve">A continuation of such development is deemed to be insufficient to meet the requirements of the Paris Agreement </w:t>
      </w:r>
      <w:sdt>
        <w:sdtPr>
          <w:id w:val="-1922163609"/>
          <w:citation/>
        </w:sdtPr>
        <w:sdtEndPr/>
        <w:sdtContent>
          <w:r w:rsidR="00902BC4">
            <w:fldChar w:fldCharType="begin"/>
          </w:r>
          <w:r w:rsidR="00902BC4">
            <w:instrText xml:space="preserve"> CITATION Cli19 \l 1033 </w:instrText>
          </w:r>
          <w:r w:rsidR="00902BC4">
            <w:fldChar w:fldCharType="separate"/>
          </w:r>
          <w:r w:rsidR="00941E69">
            <w:rPr>
              <w:noProof/>
            </w:rPr>
            <w:t>(Tracker, 2019)</w:t>
          </w:r>
          <w:r w:rsidR="00902BC4">
            <w:fldChar w:fldCharType="end"/>
          </w:r>
        </w:sdtContent>
      </w:sdt>
      <w:r w:rsidR="009E2AD2">
        <w:t>.</w:t>
      </w:r>
    </w:p>
    <w:p w14:paraId="27E5119D" w14:textId="7F4D75E8" w:rsidR="00074536" w:rsidRDefault="00074536"/>
    <w:p w14:paraId="655D6A72" w14:textId="5F184E91" w:rsidR="00074536" w:rsidRPr="00902BC4" w:rsidRDefault="00902BC4">
      <w:pPr>
        <w:rPr>
          <w:b/>
          <w:bCs/>
          <w:sz w:val="28"/>
          <w:szCs w:val="28"/>
        </w:rPr>
      </w:pPr>
      <w:r w:rsidRPr="00902BC4">
        <w:rPr>
          <w:b/>
          <w:bCs/>
          <w:sz w:val="28"/>
          <w:szCs w:val="28"/>
        </w:rPr>
        <w:t>Causation</w:t>
      </w:r>
    </w:p>
    <w:p w14:paraId="428B0AE2" w14:textId="18726E9A" w:rsidR="00902BC4" w:rsidRDefault="009E2AD2">
      <w:pPr>
        <w:rPr>
          <w:sz w:val="24"/>
          <w:szCs w:val="24"/>
        </w:rPr>
      </w:pPr>
      <w:r>
        <w:rPr>
          <w:sz w:val="24"/>
          <w:szCs w:val="24"/>
        </w:rPr>
        <w:t>Global warming is essentially a natural process. Greenhouse gases (GHG) which contains mainly carbon dioxide (CO&lt;sub&gt;2&lt;/sub&gt;), methane (CH&lt;sub&gt;4&lt;/sub&gt;) and nitrous oxide (N&lt;sub&gt;2&lt;/sub&gt;O).</w:t>
      </w:r>
      <w:r w:rsidR="008F4B28">
        <w:rPr>
          <w:sz w:val="24"/>
          <w:szCs w:val="24"/>
        </w:rPr>
        <w:t xml:space="preserve"> </w:t>
      </w:r>
      <w:proofErr w:type="gramStart"/>
      <w:r w:rsidR="008F4B28">
        <w:rPr>
          <w:sz w:val="24"/>
          <w:szCs w:val="24"/>
        </w:rPr>
        <w:t>All of</w:t>
      </w:r>
      <w:proofErr w:type="gramEnd"/>
      <w:r w:rsidR="008F4B28">
        <w:rPr>
          <w:sz w:val="24"/>
          <w:szCs w:val="24"/>
        </w:rPr>
        <w:t xml:space="preserve"> these gases work as the glasses in a greenhouse to trap a fraction of the sunlight as heat </w:t>
      </w:r>
      <w:sdt>
        <w:sdtPr>
          <w:rPr>
            <w:sz w:val="24"/>
            <w:szCs w:val="24"/>
          </w:rPr>
          <w:id w:val="-260374479"/>
          <w:citation/>
        </w:sdtPr>
        <w:sdtEndPr/>
        <w:sdtContent>
          <w:r w:rsidR="003F149F">
            <w:rPr>
              <w:sz w:val="24"/>
              <w:szCs w:val="24"/>
            </w:rPr>
            <w:fldChar w:fldCharType="begin"/>
          </w:r>
          <w:r w:rsidR="00FF4A17">
            <w:rPr>
              <w:sz w:val="24"/>
              <w:szCs w:val="24"/>
            </w:rPr>
            <w:instrText xml:space="preserve">CITATION EPA \l 1033 </w:instrText>
          </w:r>
          <w:r w:rsidR="003F149F">
            <w:rPr>
              <w:sz w:val="24"/>
              <w:szCs w:val="24"/>
            </w:rPr>
            <w:fldChar w:fldCharType="separate"/>
          </w:r>
          <w:r w:rsidR="00941E69" w:rsidRPr="00941E69">
            <w:rPr>
              <w:noProof/>
              <w:sz w:val="24"/>
              <w:szCs w:val="24"/>
            </w:rPr>
            <w:t>(EPA, Overview of Greenhouse Gases, n.d.)</w:t>
          </w:r>
          <w:r w:rsidR="003F149F">
            <w:rPr>
              <w:sz w:val="24"/>
              <w:szCs w:val="24"/>
            </w:rPr>
            <w:fldChar w:fldCharType="end"/>
          </w:r>
        </w:sdtContent>
      </w:sdt>
      <w:r w:rsidR="008F4B28">
        <w:rPr>
          <w:sz w:val="24"/>
          <w:szCs w:val="24"/>
        </w:rPr>
        <w:t>.</w:t>
      </w:r>
      <w:r w:rsidR="00967546">
        <w:rPr>
          <w:sz w:val="24"/>
          <w:szCs w:val="24"/>
        </w:rPr>
        <w:t xml:space="preserve"> Any increase of these gases will “</w:t>
      </w:r>
      <w:r w:rsidR="00AA11D7">
        <w:rPr>
          <w:sz w:val="24"/>
          <w:szCs w:val="24"/>
        </w:rPr>
        <w:t>thicken</w:t>
      </w:r>
      <w:r w:rsidR="00967546">
        <w:rPr>
          <w:sz w:val="24"/>
          <w:szCs w:val="24"/>
        </w:rPr>
        <w:t xml:space="preserve">” our atmosphere contributing to </w:t>
      </w:r>
      <w:r w:rsidR="00AA11D7">
        <w:rPr>
          <w:sz w:val="24"/>
          <w:szCs w:val="24"/>
        </w:rPr>
        <w:t>an</w:t>
      </w:r>
      <w:r w:rsidR="00967546">
        <w:rPr>
          <w:sz w:val="24"/>
          <w:szCs w:val="24"/>
        </w:rPr>
        <w:t xml:space="preserve"> increase in </w:t>
      </w:r>
      <w:r w:rsidR="006A663A">
        <w:rPr>
          <w:sz w:val="24"/>
          <w:szCs w:val="24"/>
        </w:rPr>
        <w:t xml:space="preserve">global </w:t>
      </w:r>
      <w:r w:rsidR="00967546">
        <w:rPr>
          <w:sz w:val="24"/>
          <w:szCs w:val="24"/>
        </w:rPr>
        <w:t>mean temperature.</w:t>
      </w:r>
    </w:p>
    <w:p w14:paraId="037288E7" w14:textId="43B6851B" w:rsidR="00493F2C" w:rsidRDefault="00AA11D7">
      <w:pPr>
        <w:rPr>
          <w:sz w:val="24"/>
          <w:szCs w:val="24"/>
        </w:rPr>
      </w:pPr>
      <w:r w:rsidRPr="00AA11D7">
        <w:rPr>
          <w:b/>
          <w:bCs/>
          <w:sz w:val="24"/>
          <w:szCs w:val="24"/>
        </w:rPr>
        <w:t xml:space="preserve">Carbon </w:t>
      </w:r>
      <w:r w:rsidRPr="00DA552C">
        <w:rPr>
          <w:sz w:val="24"/>
          <w:szCs w:val="24"/>
        </w:rPr>
        <w:t>emission</w:t>
      </w:r>
      <w:r>
        <w:rPr>
          <w:sz w:val="24"/>
          <w:szCs w:val="24"/>
        </w:rPr>
        <w:t xml:space="preserve"> </w:t>
      </w:r>
      <w:r w:rsidR="00615900">
        <w:rPr>
          <w:sz w:val="24"/>
          <w:szCs w:val="24"/>
        </w:rPr>
        <w:t xml:space="preserve">is a natural process however anthropogenic emission has made the concentration of </w:t>
      </w:r>
      <w:r w:rsidR="0012020C">
        <w:rPr>
          <w:sz w:val="24"/>
          <w:szCs w:val="24"/>
        </w:rPr>
        <w:t>CO&lt;sub&gt;2&lt;/sub&gt;</w:t>
      </w:r>
      <w:r w:rsidR="00C667A5">
        <w:rPr>
          <w:sz w:val="24"/>
          <w:szCs w:val="24"/>
        </w:rPr>
        <w:t xml:space="preserve"> </w:t>
      </w:r>
      <w:r w:rsidR="0012020C">
        <w:rPr>
          <w:sz w:val="24"/>
          <w:szCs w:val="24"/>
        </w:rPr>
        <w:t>abundant</w:t>
      </w:r>
      <w:r w:rsidR="00D844A5">
        <w:rPr>
          <w:sz w:val="24"/>
          <w:szCs w:val="24"/>
        </w:rPr>
        <w:t xml:space="preserve">. </w:t>
      </w:r>
      <w:r w:rsidR="0016560E">
        <w:rPr>
          <w:sz w:val="24"/>
          <w:szCs w:val="24"/>
        </w:rPr>
        <w:t xml:space="preserve">Fossil fuel is a main contender </w:t>
      </w:r>
      <w:r w:rsidR="00C667A5">
        <w:rPr>
          <w:sz w:val="24"/>
          <w:szCs w:val="24"/>
        </w:rPr>
        <w:t>for the increase of CO&lt;sub&gt;2&lt;/sub&gt; through industrial processes</w:t>
      </w:r>
      <w:r w:rsidR="003F149F">
        <w:rPr>
          <w:sz w:val="24"/>
          <w:szCs w:val="24"/>
        </w:rPr>
        <w:t xml:space="preserve">, transportation and energy consumption </w:t>
      </w:r>
      <w:sdt>
        <w:sdtPr>
          <w:rPr>
            <w:sz w:val="24"/>
            <w:szCs w:val="24"/>
          </w:rPr>
          <w:id w:val="-1322199709"/>
          <w:citation/>
        </w:sdtPr>
        <w:sdtEndPr/>
        <w:sdtContent>
          <w:r w:rsidR="003F149F">
            <w:rPr>
              <w:sz w:val="24"/>
              <w:szCs w:val="24"/>
            </w:rPr>
            <w:fldChar w:fldCharType="begin"/>
          </w:r>
          <w:r w:rsidR="00FF4A17">
            <w:rPr>
              <w:sz w:val="24"/>
              <w:szCs w:val="24"/>
            </w:rPr>
            <w:instrText xml:space="preserve">CITATION EPA \l 1033 </w:instrText>
          </w:r>
          <w:r w:rsidR="003F149F">
            <w:rPr>
              <w:sz w:val="24"/>
              <w:szCs w:val="24"/>
            </w:rPr>
            <w:fldChar w:fldCharType="separate"/>
          </w:r>
          <w:r w:rsidR="00941E69" w:rsidRPr="00941E69">
            <w:rPr>
              <w:noProof/>
              <w:sz w:val="24"/>
              <w:szCs w:val="24"/>
            </w:rPr>
            <w:t>(EPA, Overview of Greenhouse Gases, n.d.)</w:t>
          </w:r>
          <w:r w:rsidR="003F149F">
            <w:rPr>
              <w:sz w:val="24"/>
              <w:szCs w:val="24"/>
            </w:rPr>
            <w:fldChar w:fldCharType="end"/>
          </w:r>
        </w:sdtContent>
      </w:sdt>
      <w:r w:rsidR="003F149F">
        <w:rPr>
          <w:sz w:val="24"/>
          <w:szCs w:val="24"/>
        </w:rPr>
        <w:t xml:space="preserve">. </w:t>
      </w:r>
      <w:r w:rsidR="00D71CE7">
        <w:rPr>
          <w:sz w:val="24"/>
          <w:szCs w:val="24"/>
        </w:rPr>
        <w:t>Additionally</w:t>
      </w:r>
      <w:r w:rsidR="000159C4">
        <w:rPr>
          <w:sz w:val="24"/>
          <w:szCs w:val="24"/>
        </w:rPr>
        <w:t xml:space="preserve">, other </w:t>
      </w:r>
      <w:r w:rsidR="00D71CE7">
        <w:rPr>
          <w:sz w:val="24"/>
          <w:szCs w:val="24"/>
        </w:rPr>
        <w:t xml:space="preserve">processes such as deforestation </w:t>
      </w:r>
      <w:r w:rsidR="000159C4">
        <w:rPr>
          <w:sz w:val="24"/>
          <w:szCs w:val="24"/>
        </w:rPr>
        <w:t xml:space="preserve">reduce the </w:t>
      </w:r>
      <w:r w:rsidR="00B33FCF">
        <w:rPr>
          <w:sz w:val="24"/>
          <w:szCs w:val="24"/>
        </w:rPr>
        <w:t>natural means to reduce CO&lt;sub&gt;2&lt;/sub&gt; in the air.</w:t>
      </w:r>
    </w:p>
    <w:p w14:paraId="64E6320D" w14:textId="6F40FBAF" w:rsidR="000409B1" w:rsidRDefault="00992BBD">
      <w:pPr>
        <w:rPr>
          <w:sz w:val="24"/>
          <w:szCs w:val="24"/>
        </w:rPr>
      </w:pPr>
      <w:r w:rsidRPr="00F66BCC">
        <w:rPr>
          <w:b/>
          <w:bCs/>
          <w:sz w:val="24"/>
          <w:szCs w:val="24"/>
        </w:rPr>
        <w:t>Methane</w:t>
      </w:r>
      <w:r>
        <w:rPr>
          <w:sz w:val="24"/>
          <w:szCs w:val="24"/>
        </w:rPr>
        <w:t xml:space="preserve"> is a biproduct of </w:t>
      </w:r>
      <w:r w:rsidR="00EE3407">
        <w:rPr>
          <w:sz w:val="24"/>
          <w:szCs w:val="24"/>
        </w:rPr>
        <w:t>agriculture</w:t>
      </w:r>
      <w:r w:rsidR="00F05228">
        <w:rPr>
          <w:sz w:val="24"/>
          <w:szCs w:val="24"/>
        </w:rPr>
        <w:t xml:space="preserve"> and decomposition of organic materials. </w:t>
      </w:r>
      <w:r w:rsidR="00B10F96">
        <w:rPr>
          <w:sz w:val="24"/>
          <w:szCs w:val="24"/>
        </w:rPr>
        <w:t xml:space="preserve">Hence, waste management play a </w:t>
      </w:r>
      <w:r w:rsidR="00D04574">
        <w:rPr>
          <w:sz w:val="24"/>
          <w:szCs w:val="24"/>
        </w:rPr>
        <w:t>significant</w:t>
      </w:r>
      <w:r w:rsidR="00B10F96">
        <w:rPr>
          <w:sz w:val="24"/>
          <w:szCs w:val="24"/>
        </w:rPr>
        <w:t xml:space="preserve"> </w:t>
      </w:r>
      <w:r w:rsidR="00D04574">
        <w:rPr>
          <w:sz w:val="24"/>
          <w:szCs w:val="24"/>
        </w:rPr>
        <w:t>part</w:t>
      </w:r>
      <w:r w:rsidR="00B10F96">
        <w:rPr>
          <w:sz w:val="24"/>
          <w:szCs w:val="24"/>
        </w:rPr>
        <w:t xml:space="preserve"> in </w:t>
      </w:r>
      <w:r w:rsidR="00327BC8">
        <w:rPr>
          <w:sz w:val="24"/>
          <w:szCs w:val="24"/>
        </w:rPr>
        <w:t>the climate change.</w:t>
      </w:r>
      <w:r w:rsidR="00F66BCC">
        <w:rPr>
          <w:sz w:val="24"/>
          <w:szCs w:val="24"/>
        </w:rPr>
        <w:t xml:space="preserve"> Moreover, </w:t>
      </w:r>
      <w:r w:rsidR="006B0666">
        <w:rPr>
          <w:sz w:val="24"/>
          <w:szCs w:val="24"/>
        </w:rPr>
        <w:t>CH&lt;sub&gt;4&lt;/sub&gt; is more effective at trapping heat than CO&lt;sub&gt;2&lt;/sub&gt;</w:t>
      </w:r>
      <w:sdt>
        <w:sdtPr>
          <w:rPr>
            <w:sz w:val="24"/>
            <w:szCs w:val="24"/>
          </w:rPr>
          <w:id w:val="1066450116"/>
          <w:citation/>
        </w:sdtPr>
        <w:sdtEndPr/>
        <w:sdtContent>
          <w:r w:rsidR="00BB4D87">
            <w:rPr>
              <w:sz w:val="24"/>
              <w:szCs w:val="24"/>
            </w:rPr>
            <w:fldChar w:fldCharType="begin"/>
          </w:r>
          <w:r w:rsidR="00BB4D87">
            <w:rPr>
              <w:sz w:val="24"/>
              <w:szCs w:val="24"/>
              <w:lang w:val="en-GB"/>
            </w:rPr>
            <w:instrText xml:space="preserve"> CITATION Pat14 \l 2057 </w:instrText>
          </w:r>
          <w:r w:rsidR="00BB4D87">
            <w:rPr>
              <w:sz w:val="24"/>
              <w:szCs w:val="24"/>
            </w:rPr>
            <w:fldChar w:fldCharType="separate"/>
          </w:r>
          <w:r w:rsidR="00941E69">
            <w:rPr>
              <w:noProof/>
              <w:sz w:val="24"/>
              <w:szCs w:val="24"/>
              <w:lang w:val="en-GB"/>
            </w:rPr>
            <w:t xml:space="preserve"> </w:t>
          </w:r>
          <w:r w:rsidR="00941E69" w:rsidRPr="00941E69">
            <w:rPr>
              <w:noProof/>
              <w:sz w:val="24"/>
              <w:szCs w:val="24"/>
              <w:lang w:val="en-GB"/>
            </w:rPr>
            <w:t>(Nyman, 2014)</w:t>
          </w:r>
          <w:r w:rsidR="00BB4D87">
            <w:rPr>
              <w:sz w:val="24"/>
              <w:szCs w:val="24"/>
            </w:rPr>
            <w:fldChar w:fldCharType="end"/>
          </w:r>
        </w:sdtContent>
      </w:sdt>
      <w:r w:rsidR="00530DB5">
        <w:rPr>
          <w:sz w:val="24"/>
          <w:szCs w:val="24"/>
        </w:rPr>
        <w:t xml:space="preserve"> </w:t>
      </w:r>
      <w:r w:rsidR="00034350">
        <w:rPr>
          <w:sz w:val="24"/>
          <w:szCs w:val="24"/>
        </w:rPr>
        <w:t>making it all the more reason to monitor the emission of CH&lt;sub&gt;4&lt;/sub&gt; into the atmosphere.</w:t>
      </w:r>
    </w:p>
    <w:p w14:paraId="06EE645A" w14:textId="6EB7AF15" w:rsidR="005E5999" w:rsidRDefault="00A738A4">
      <w:pPr>
        <w:rPr>
          <w:sz w:val="24"/>
          <w:szCs w:val="24"/>
        </w:rPr>
      </w:pPr>
      <w:r w:rsidRPr="0033463A">
        <w:rPr>
          <w:b/>
          <w:bCs/>
          <w:sz w:val="24"/>
          <w:szCs w:val="24"/>
        </w:rPr>
        <w:t>Nitrous</w:t>
      </w:r>
      <w:r w:rsidR="00155EEC" w:rsidRPr="0033463A">
        <w:rPr>
          <w:b/>
          <w:bCs/>
          <w:sz w:val="24"/>
          <w:szCs w:val="24"/>
        </w:rPr>
        <w:t xml:space="preserve"> oxide</w:t>
      </w:r>
      <w:r w:rsidR="00155EEC">
        <w:rPr>
          <w:sz w:val="24"/>
          <w:szCs w:val="24"/>
        </w:rPr>
        <w:t xml:space="preserve"> is emitted mostly from agriculture </w:t>
      </w:r>
      <w:r w:rsidR="00B74DC6">
        <w:rPr>
          <w:sz w:val="24"/>
          <w:szCs w:val="24"/>
        </w:rPr>
        <w:t>typically t</w:t>
      </w:r>
      <w:r w:rsidR="00D71E28">
        <w:rPr>
          <w:sz w:val="24"/>
          <w:szCs w:val="24"/>
        </w:rPr>
        <w:t>hrough fertilization of soils</w:t>
      </w:r>
      <w:r w:rsidR="0046730B">
        <w:rPr>
          <w:sz w:val="24"/>
          <w:szCs w:val="24"/>
        </w:rPr>
        <w:t>. Moreover,</w:t>
      </w:r>
      <w:r w:rsidR="00DD28FD">
        <w:rPr>
          <w:sz w:val="24"/>
          <w:szCs w:val="24"/>
        </w:rPr>
        <w:t xml:space="preserve"> N&lt;sub&gt;2&lt;/sub&gt;O is more potent than CH&lt;sub&gt;4&lt;/sub&gt; at trapping heat</w:t>
      </w:r>
      <w:r w:rsidR="00354C2B">
        <w:rPr>
          <w:sz w:val="24"/>
          <w:szCs w:val="24"/>
        </w:rPr>
        <w:t xml:space="preserve">. Fortunately, the lifespan of N&lt;sub&gt;2&lt;/sub&gt;O is short. However, during its short life </w:t>
      </w:r>
      <w:r w:rsidR="0073340A">
        <w:rPr>
          <w:sz w:val="24"/>
          <w:szCs w:val="24"/>
        </w:rPr>
        <w:t>expectancy the compound reacts to sunlight and oxygen to produce nitrogen oxide which harms the ozone layer</w:t>
      </w:r>
      <w:r w:rsidR="00EC775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85528207"/>
          <w:citation/>
        </w:sdtPr>
        <w:sdtEndPr/>
        <w:sdtContent>
          <w:r w:rsidR="00D71E28">
            <w:rPr>
              <w:sz w:val="24"/>
              <w:szCs w:val="24"/>
            </w:rPr>
            <w:fldChar w:fldCharType="begin"/>
          </w:r>
          <w:r w:rsidR="00D71E28">
            <w:rPr>
              <w:sz w:val="24"/>
              <w:szCs w:val="24"/>
              <w:lang w:val="en-GB"/>
            </w:rPr>
            <w:instrText xml:space="preserve"> CITATION Sab19 \l 2057 </w:instrText>
          </w:r>
          <w:r w:rsidR="00D71E28">
            <w:rPr>
              <w:sz w:val="24"/>
              <w:szCs w:val="24"/>
            </w:rPr>
            <w:fldChar w:fldCharType="separate"/>
          </w:r>
          <w:r w:rsidR="00941E69" w:rsidRPr="00941E69">
            <w:rPr>
              <w:noProof/>
              <w:sz w:val="24"/>
              <w:szCs w:val="24"/>
              <w:lang w:val="en-GB"/>
            </w:rPr>
            <w:t>(Shankman, 2019)</w:t>
          </w:r>
          <w:r w:rsidR="00D71E28">
            <w:rPr>
              <w:sz w:val="24"/>
              <w:szCs w:val="24"/>
            </w:rPr>
            <w:fldChar w:fldCharType="end"/>
          </w:r>
        </w:sdtContent>
      </w:sdt>
      <w:r w:rsidR="00D71E28">
        <w:rPr>
          <w:sz w:val="24"/>
          <w:szCs w:val="24"/>
        </w:rPr>
        <w:t>.</w:t>
      </w:r>
    </w:p>
    <w:p w14:paraId="2BDBFBF6" w14:textId="73077938" w:rsidR="005F4A7B" w:rsidRDefault="005F4A7B">
      <w:pPr>
        <w:rPr>
          <w:sz w:val="24"/>
          <w:szCs w:val="24"/>
        </w:rPr>
      </w:pPr>
    </w:p>
    <w:p w14:paraId="1E4B9D24" w14:textId="77777777" w:rsidR="00CF7D92" w:rsidRDefault="00CF7D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0C23CC7" w14:textId="28A6843D" w:rsidR="00EF2386" w:rsidRDefault="00CF7D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Impact</w:t>
      </w:r>
    </w:p>
    <w:p w14:paraId="172BCE1A" w14:textId="722F2459" w:rsidR="00CF7D92" w:rsidRDefault="00EC7759">
      <w:pPr>
        <w:rPr>
          <w:sz w:val="24"/>
          <w:szCs w:val="24"/>
        </w:rPr>
      </w:pPr>
      <w:r>
        <w:rPr>
          <w:sz w:val="24"/>
          <w:szCs w:val="24"/>
        </w:rPr>
        <w:t>Generally,</w:t>
      </w:r>
      <w:r w:rsidR="00D10806">
        <w:rPr>
          <w:sz w:val="24"/>
          <w:szCs w:val="24"/>
        </w:rPr>
        <w:t xml:space="preserve"> the </w:t>
      </w:r>
      <w:r w:rsidR="00FA111E">
        <w:rPr>
          <w:sz w:val="24"/>
          <w:szCs w:val="24"/>
        </w:rPr>
        <w:t xml:space="preserve">biproduct of most of </w:t>
      </w:r>
      <w:r w:rsidR="008A4A86">
        <w:rPr>
          <w:sz w:val="24"/>
          <w:szCs w:val="24"/>
        </w:rPr>
        <w:t xml:space="preserve">human systems involving combustion of fossil fuel </w:t>
      </w:r>
      <w:r w:rsidR="00A90C2F">
        <w:rPr>
          <w:sz w:val="24"/>
          <w:szCs w:val="24"/>
        </w:rPr>
        <w:t>or agriculture</w:t>
      </w:r>
      <w:r w:rsidR="008A4A86">
        <w:rPr>
          <w:sz w:val="24"/>
          <w:szCs w:val="24"/>
        </w:rPr>
        <w:t xml:space="preserve"> yields </w:t>
      </w:r>
      <w:r w:rsidR="00A90C2F">
        <w:rPr>
          <w:sz w:val="24"/>
          <w:szCs w:val="24"/>
        </w:rPr>
        <w:t xml:space="preserve">a </w:t>
      </w:r>
      <w:r w:rsidR="00EF2F58">
        <w:rPr>
          <w:sz w:val="24"/>
          <w:szCs w:val="24"/>
        </w:rPr>
        <w:t>combination</w:t>
      </w:r>
      <w:r w:rsidR="00A90C2F">
        <w:rPr>
          <w:sz w:val="24"/>
          <w:szCs w:val="24"/>
        </w:rPr>
        <w:t xml:space="preserve"> of the before mentioned GHG. </w:t>
      </w:r>
      <w:r w:rsidR="00EF2F58">
        <w:rPr>
          <w:sz w:val="24"/>
          <w:szCs w:val="24"/>
        </w:rPr>
        <w:t>Hence, emissions due to human activity has a huge impact on natural systems.</w:t>
      </w:r>
      <w:r w:rsidR="00D339F8">
        <w:rPr>
          <w:sz w:val="24"/>
          <w:szCs w:val="24"/>
        </w:rPr>
        <w:t xml:space="preserve"> This causes a feedback loop </w:t>
      </w:r>
      <w:r w:rsidR="00DD5BFC">
        <w:rPr>
          <w:sz w:val="24"/>
          <w:szCs w:val="24"/>
        </w:rPr>
        <w:t xml:space="preserve">which again </w:t>
      </w:r>
      <w:r w:rsidR="006C57BC">
        <w:rPr>
          <w:sz w:val="24"/>
          <w:szCs w:val="24"/>
        </w:rPr>
        <w:t>contributes to the climate issue we have at hand.</w:t>
      </w:r>
    </w:p>
    <w:p w14:paraId="3CCF3892" w14:textId="4B0A7AB2" w:rsidR="00F95647" w:rsidRDefault="00F95647">
      <w:pPr>
        <w:rPr>
          <w:sz w:val="24"/>
          <w:szCs w:val="24"/>
        </w:rPr>
      </w:pPr>
      <w:r>
        <w:rPr>
          <w:sz w:val="24"/>
          <w:szCs w:val="24"/>
        </w:rPr>
        <w:t xml:space="preserve">The synthesis report </w:t>
      </w:r>
      <w:sdt>
        <w:sdtPr>
          <w:rPr>
            <w:sz w:val="24"/>
            <w:szCs w:val="24"/>
          </w:rPr>
          <w:id w:val="2080711278"/>
          <w:citation/>
        </w:sdtPr>
        <w:sdtEndPr/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n-GB"/>
            </w:rPr>
            <w:instrText xml:space="preserve"> CITATION IPP14 \l 2057 </w:instrText>
          </w:r>
          <w:r>
            <w:rPr>
              <w:sz w:val="24"/>
              <w:szCs w:val="24"/>
            </w:rPr>
            <w:fldChar w:fldCharType="separate"/>
          </w:r>
          <w:r w:rsidR="00941E69" w:rsidRPr="00941E69">
            <w:rPr>
              <w:noProof/>
              <w:sz w:val="24"/>
              <w:szCs w:val="24"/>
              <w:lang w:val="en-GB"/>
            </w:rPr>
            <w:t>(IPPC, 2014)</w:t>
          </w:r>
          <w:r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 shows clear indications of </w:t>
      </w:r>
      <w:r w:rsidR="00EC0FE1">
        <w:rPr>
          <w:sz w:val="24"/>
          <w:szCs w:val="24"/>
        </w:rPr>
        <w:t xml:space="preserve">increase in global temperature in both ocean and air. </w:t>
      </w:r>
      <w:r w:rsidR="00D4527A">
        <w:rPr>
          <w:sz w:val="24"/>
          <w:szCs w:val="24"/>
        </w:rPr>
        <w:t xml:space="preserve">The temperature increase </w:t>
      </w:r>
      <w:r w:rsidR="00A7281D">
        <w:rPr>
          <w:sz w:val="24"/>
          <w:szCs w:val="24"/>
        </w:rPr>
        <w:t xml:space="preserve">poses great risk on both land and marine species shifting ecosystems and risking extinction. </w:t>
      </w:r>
      <w:r w:rsidR="00487B73">
        <w:rPr>
          <w:sz w:val="24"/>
          <w:szCs w:val="24"/>
        </w:rPr>
        <w:t xml:space="preserve">Furthermore, </w:t>
      </w:r>
      <w:r w:rsidR="007C74B3">
        <w:rPr>
          <w:sz w:val="24"/>
          <w:szCs w:val="24"/>
        </w:rPr>
        <w:t xml:space="preserve">the consequences of global warming </w:t>
      </w:r>
      <w:r w:rsidR="003C2A4E">
        <w:rPr>
          <w:sz w:val="24"/>
          <w:szCs w:val="24"/>
        </w:rPr>
        <w:t xml:space="preserve">are </w:t>
      </w:r>
      <w:r w:rsidR="00E92184">
        <w:rPr>
          <w:sz w:val="24"/>
          <w:szCs w:val="24"/>
        </w:rPr>
        <w:t xml:space="preserve">melting of glaciers and </w:t>
      </w:r>
      <w:r w:rsidR="001D6BFC">
        <w:rPr>
          <w:sz w:val="24"/>
          <w:szCs w:val="24"/>
        </w:rPr>
        <w:t>sea ice</w:t>
      </w:r>
      <w:r w:rsidR="00D93F2A">
        <w:rPr>
          <w:sz w:val="24"/>
          <w:szCs w:val="24"/>
        </w:rPr>
        <w:t xml:space="preserve"> which means </w:t>
      </w:r>
      <w:r w:rsidR="002F405B">
        <w:rPr>
          <w:sz w:val="24"/>
          <w:szCs w:val="24"/>
        </w:rPr>
        <w:t xml:space="preserve">a rise in sea level </w:t>
      </w:r>
      <w:sdt>
        <w:sdtPr>
          <w:rPr>
            <w:sz w:val="24"/>
            <w:szCs w:val="24"/>
          </w:rPr>
          <w:id w:val="-1403600634"/>
          <w:citation/>
        </w:sdtPr>
        <w:sdtEndPr/>
        <w:sdtContent>
          <w:r w:rsidR="002F405B">
            <w:rPr>
              <w:sz w:val="24"/>
              <w:szCs w:val="24"/>
            </w:rPr>
            <w:fldChar w:fldCharType="begin"/>
          </w:r>
          <w:r w:rsidR="002F405B">
            <w:rPr>
              <w:sz w:val="24"/>
              <w:szCs w:val="24"/>
              <w:lang w:val="en-GB"/>
            </w:rPr>
            <w:instrText xml:space="preserve"> CITATION Dan \l 2057 </w:instrText>
          </w:r>
          <w:r w:rsidR="002F405B">
            <w:rPr>
              <w:sz w:val="24"/>
              <w:szCs w:val="24"/>
            </w:rPr>
            <w:fldChar w:fldCharType="separate"/>
          </w:r>
          <w:r w:rsidR="00941E69" w:rsidRPr="00941E69">
            <w:rPr>
              <w:noProof/>
              <w:sz w:val="24"/>
              <w:szCs w:val="24"/>
              <w:lang w:val="en-GB"/>
            </w:rPr>
            <w:t>(Glick, n.d.)</w:t>
          </w:r>
          <w:r w:rsidR="002F405B">
            <w:rPr>
              <w:sz w:val="24"/>
              <w:szCs w:val="24"/>
            </w:rPr>
            <w:fldChar w:fldCharType="end"/>
          </w:r>
        </w:sdtContent>
      </w:sdt>
      <w:r w:rsidR="002F405B">
        <w:rPr>
          <w:sz w:val="24"/>
          <w:szCs w:val="24"/>
        </w:rPr>
        <w:t xml:space="preserve">. </w:t>
      </w:r>
      <w:r w:rsidR="00A51D18">
        <w:rPr>
          <w:sz w:val="24"/>
          <w:szCs w:val="24"/>
        </w:rPr>
        <w:t>Since, water expands at higher temperatures this will further imply a</w:t>
      </w:r>
      <w:r w:rsidR="004A611E">
        <w:rPr>
          <w:sz w:val="24"/>
          <w:szCs w:val="24"/>
        </w:rPr>
        <w:t xml:space="preserve"> further increase in ocean level. </w:t>
      </w:r>
      <w:r w:rsidR="00DC1669">
        <w:rPr>
          <w:sz w:val="24"/>
          <w:szCs w:val="24"/>
        </w:rPr>
        <w:t xml:space="preserve">In addition, extreme weather has also implied to be correlated to global warming </w:t>
      </w:r>
      <w:sdt>
        <w:sdtPr>
          <w:rPr>
            <w:sz w:val="24"/>
            <w:szCs w:val="24"/>
          </w:rPr>
          <w:id w:val="-1452477395"/>
          <w:citation/>
        </w:sdtPr>
        <w:sdtEndPr/>
        <w:sdtContent>
          <w:r w:rsidR="00DC1669">
            <w:rPr>
              <w:sz w:val="24"/>
              <w:szCs w:val="24"/>
            </w:rPr>
            <w:fldChar w:fldCharType="begin"/>
          </w:r>
          <w:r w:rsidR="00DC1669">
            <w:rPr>
              <w:sz w:val="24"/>
              <w:szCs w:val="24"/>
              <w:lang w:val="en-GB"/>
            </w:rPr>
            <w:instrText xml:space="preserve">CITATION Nat14 \l 2057 </w:instrText>
          </w:r>
          <w:r w:rsidR="00DC1669">
            <w:rPr>
              <w:sz w:val="24"/>
              <w:szCs w:val="24"/>
            </w:rPr>
            <w:fldChar w:fldCharType="separate"/>
          </w:r>
          <w:r w:rsidR="00941E69" w:rsidRPr="00941E69">
            <w:rPr>
              <w:noProof/>
              <w:sz w:val="24"/>
              <w:szCs w:val="24"/>
              <w:lang w:val="en-GB"/>
            </w:rPr>
            <w:t>(Assessment, 2014)</w:t>
          </w:r>
          <w:r w:rsidR="00DC1669">
            <w:rPr>
              <w:sz w:val="24"/>
              <w:szCs w:val="24"/>
            </w:rPr>
            <w:fldChar w:fldCharType="end"/>
          </w:r>
        </w:sdtContent>
      </w:sdt>
      <w:r w:rsidR="00DC1669">
        <w:rPr>
          <w:sz w:val="24"/>
          <w:szCs w:val="24"/>
        </w:rPr>
        <w:t>.</w:t>
      </w:r>
    </w:p>
    <w:p w14:paraId="16DEDC08" w14:textId="6BBC2057" w:rsidR="002A6E84" w:rsidRDefault="00407504">
      <w:pPr>
        <w:rPr>
          <w:sz w:val="24"/>
          <w:szCs w:val="24"/>
        </w:rPr>
      </w:pPr>
      <w:r>
        <w:rPr>
          <w:sz w:val="24"/>
          <w:szCs w:val="24"/>
        </w:rPr>
        <w:t>Moreover</w:t>
      </w:r>
      <w:r w:rsidR="00505043">
        <w:rPr>
          <w:sz w:val="24"/>
          <w:szCs w:val="24"/>
        </w:rPr>
        <w:t>, ocean water acts as a carbon sink</w:t>
      </w:r>
      <w:r w:rsidR="00D35593">
        <w:rPr>
          <w:sz w:val="24"/>
          <w:szCs w:val="24"/>
        </w:rPr>
        <w:t xml:space="preserve"> meaning it absorbs the available CO&lt;sub&gt;2&lt;/sub&gt; in the air</w:t>
      </w:r>
      <w:r w:rsidR="00B71EC4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049176405"/>
          <w:citation/>
        </w:sdtPr>
        <w:sdtEndPr/>
        <w:sdtContent>
          <w:r w:rsidR="00B71EC4">
            <w:rPr>
              <w:sz w:val="24"/>
              <w:szCs w:val="24"/>
            </w:rPr>
            <w:fldChar w:fldCharType="begin"/>
          </w:r>
          <w:r w:rsidR="00B71EC4">
            <w:rPr>
              <w:sz w:val="24"/>
              <w:szCs w:val="24"/>
              <w:lang w:val="en-GB"/>
            </w:rPr>
            <w:instrText xml:space="preserve"> CITATION Oce16 \l 2057 </w:instrText>
          </w:r>
          <w:r w:rsidR="00B71EC4">
            <w:rPr>
              <w:sz w:val="24"/>
              <w:szCs w:val="24"/>
            </w:rPr>
            <w:fldChar w:fldCharType="separate"/>
          </w:r>
          <w:r w:rsidR="00941E69" w:rsidRPr="00941E69">
            <w:rPr>
              <w:noProof/>
              <w:sz w:val="24"/>
              <w:szCs w:val="24"/>
              <w:lang w:val="en-GB"/>
            </w:rPr>
            <w:t>(Platform, 2016)</w:t>
          </w:r>
          <w:r w:rsidR="00B71EC4">
            <w:rPr>
              <w:sz w:val="24"/>
              <w:szCs w:val="24"/>
            </w:rPr>
            <w:fldChar w:fldCharType="end"/>
          </w:r>
        </w:sdtContent>
      </w:sdt>
      <w:r w:rsidR="00145FAD">
        <w:rPr>
          <w:sz w:val="24"/>
          <w:szCs w:val="24"/>
        </w:rPr>
        <w:t>. Dissolved CO&lt;sub&gt;2&lt;/sub&gt; creates carbonic acid</w:t>
      </w:r>
      <w:r w:rsidR="00423644">
        <w:rPr>
          <w:sz w:val="24"/>
          <w:szCs w:val="24"/>
        </w:rPr>
        <w:t xml:space="preserve"> means increase in </w:t>
      </w:r>
      <w:proofErr w:type="spellStart"/>
      <w:r w:rsidR="00423644">
        <w:rPr>
          <w:sz w:val="24"/>
          <w:szCs w:val="24"/>
        </w:rPr>
        <w:t>pH.</w:t>
      </w:r>
      <w:proofErr w:type="spellEnd"/>
      <w:r w:rsidR="00423644">
        <w:rPr>
          <w:sz w:val="24"/>
          <w:szCs w:val="24"/>
        </w:rPr>
        <w:t xml:space="preserve"> Thus,</w:t>
      </w:r>
      <w:r w:rsidR="00066641">
        <w:rPr>
          <w:sz w:val="24"/>
          <w:szCs w:val="24"/>
        </w:rPr>
        <w:t xml:space="preserve"> harming marine life for instance species with calcium shells </w:t>
      </w:r>
      <w:sdt>
        <w:sdtPr>
          <w:rPr>
            <w:sz w:val="24"/>
            <w:szCs w:val="24"/>
          </w:rPr>
          <w:id w:val="-1982295375"/>
          <w:citation/>
        </w:sdtPr>
        <w:sdtEndPr/>
        <w:sdtContent>
          <w:r w:rsidR="00066641">
            <w:rPr>
              <w:sz w:val="24"/>
              <w:szCs w:val="24"/>
            </w:rPr>
            <w:fldChar w:fldCharType="begin"/>
          </w:r>
          <w:r w:rsidR="00066641">
            <w:rPr>
              <w:sz w:val="24"/>
              <w:szCs w:val="24"/>
              <w:lang w:val="en-GB"/>
            </w:rPr>
            <w:instrText xml:space="preserve">CITATION Cat09 \l 2057 </w:instrText>
          </w:r>
          <w:r w:rsidR="00066641">
            <w:rPr>
              <w:sz w:val="24"/>
              <w:szCs w:val="24"/>
            </w:rPr>
            <w:fldChar w:fldCharType="separate"/>
          </w:r>
          <w:r w:rsidR="00941E69" w:rsidRPr="00941E69">
            <w:rPr>
              <w:noProof/>
              <w:sz w:val="24"/>
              <w:szCs w:val="24"/>
              <w:lang w:val="en-GB"/>
            </w:rPr>
            <w:t>(Ford, 2009)</w:t>
          </w:r>
          <w:r w:rsidR="00066641">
            <w:rPr>
              <w:sz w:val="24"/>
              <w:szCs w:val="24"/>
            </w:rPr>
            <w:fldChar w:fldCharType="end"/>
          </w:r>
        </w:sdtContent>
      </w:sdt>
      <w:r w:rsidR="00066641">
        <w:rPr>
          <w:sz w:val="24"/>
          <w:szCs w:val="24"/>
        </w:rPr>
        <w:t>.</w:t>
      </w:r>
      <w:r w:rsidR="006402BE">
        <w:rPr>
          <w:sz w:val="24"/>
          <w:szCs w:val="24"/>
        </w:rPr>
        <w:t xml:space="preserve"> </w:t>
      </w:r>
      <w:r w:rsidR="00C47393">
        <w:rPr>
          <w:sz w:val="24"/>
          <w:szCs w:val="24"/>
        </w:rPr>
        <w:t xml:space="preserve"> </w:t>
      </w:r>
    </w:p>
    <w:p w14:paraId="74BFBBF6" w14:textId="1C2E79F8" w:rsidR="00FF4A17" w:rsidRDefault="004906E2">
      <w:pPr>
        <w:rPr>
          <w:sz w:val="24"/>
          <w:szCs w:val="24"/>
        </w:rPr>
      </w:pPr>
      <w:r>
        <w:rPr>
          <w:sz w:val="24"/>
          <w:szCs w:val="24"/>
        </w:rPr>
        <w:t>Global warming is not the only concerns when discussing climate issue. Pollution in general and typically acid deposition is a great concern as well. Nitro</w:t>
      </w:r>
      <w:r w:rsidR="002F6E2E">
        <w:rPr>
          <w:sz w:val="24"/>
          <w:szCs w:val="24"/>
        </w:rPr>
        <w:t xml:space="preserve">gen oxide can easily </w:t>
      </w:r>
      <w:r w:rsidR="00371D21">
        <w:rPr>
          <w:sz w:val="24"/>
          <w:szCs w:val="24"/>
        </w:rPr>
        <w:t>combine with oxygen to create an acidic aqueous solution</w:t>
      </w:r>
      <w:r w:rsidR="000A1763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324751391"/>
          <w:citation/>
        </w:sdtPr>
        <w:sdtEndPr/>
        <w:sdtContent>
          <w:r w:rsidR="000A1763">
            <w:rPr>
              <w:sz w:val="24"/>
              <w:szCs w:val="24"/>
            </w:rPr>
            <w:fldChar w:fldCharType="begin"/>
          </w:r>
          <w:r w:rsidR="00066641">
            <w:rPr>
              <w:sz w:val="24"/>
              <w:szCs w:val="24"/>
              <w:lang w:val="en-GB"/>
            </w:rPr>
            <w:instrText xml:space="preserve">CITATION Cat09 \l 2057 </w:instrText>
          </w:r>
          <w:r w:rsidR="000A1763">
            <w:rPr>
              <w:sz w:val="24"/>
              <w:szCs w:val="24"/>
            </w:rPr>
            <w:fldChar w:fldCharType="separate"/>
          </w:r>
          <w:r w:rsidR="00941E69" w:rsidRPr="00941E69">
            <w:rPr>
              <w:noProof/>
              <w:sz w:val="24"/>
              <w:szCs w:val="24"/>
              <w:lang w:val="en-GB"/>
            </w:rPr>
            <w:t>(Ford, 2009)</w:t>
          </w:r>
          <w:r w:rsidR="000A1763">
            <w:rPr>
              <w:sz w:val="24"/>
              <w:szCs w:val="24"/>
            </w:rPr>
            <w:fldChar w:fldCharType="end"/>
          </w:r>
        </w:sdtContent>
      </w:sdt>
      <w:r w:rsidR="009E3B11">
        <w:rPr>
          <w:sz w:val="24"/>
          <w:szCs w:val="24"/>
        </w:rPr>
        <w:t xml:space="preserve">. </w:t>
      </w:r>
      <w:r w:rsidR="000A1763">
        <w:rPr>
          <w:sz w:val="24"/>
          <w:szCs w:val="24"/>
        </w:rPr>
        <w:t xml:space="preserve">Acid rain greatly impacts crop yields </w:t>
      </w:r>
      <w:r w:rsidR="00156131">
        <w:rPr>
          <w:sz w:val="24"/>
          <w:szCs w:val="24"/>
        </w:rPr>
        <w:t xml:space="preserve">as per </w:t>
      </w:r>
      <w:sdt>
        <w:sdtPr>
          <w:rPr>
            <w:sz w:val="24"/>
            <w:szCs w:val="24"/>
          </w:rPr>
          <w:id w:val="-969827709"/>
          <w:citation/>
        </w:sdtPr>
        <w:sdtEndPr/>
        <w:sdtContent>
          <w:r w:rsidR="00156131">
            <w:rPr>
              <w:sz w:val="24"/>
              <w:szCs w:val="24"/>
            </w:rPr>
            <w:fldChar w:fldCharType="begin"/>
          </w:r>
          <w:r w:rsidR="00156131">
            <w:rPr>
              <w:sz w:val="24"/>
              <w:szCs w:val="24"/>
              <w:lang w:val="en-GB"/>
            </w:rPr>
            <w:instrText xml:space="preserve"> CITATION IPP14 \l 2057 </w:instrText>
          </w:r>
          <w:r w:rsidR="00156131">
            <w:rPr>
              <w:sz w:val="24"/>
              <w:szCs w:val="24"/>
            </w:rPr>
            <w:fldChar w:fldCharType="separate"/>
          </w:r>
          <w:r w:rsidR="00941E69" w:rsidRPr="00941E69">
            <w:rPr>
              <w:noProof/>
              <w:sz w:val="24"/>
              <w:szCs w:val="24"/>
              <w:lang w:val="en-GB"/>
            </w:rPr>
            <w:t>(IPPC, 2014)</w:t>
          </w:r>
          <w:r w:rsidR="00156131">
            <w:rPr>
              <w:sz w:val="24"/>
              <w:szCs w:val="24"/>
            </w:rPr>
            <w:fldChar w:fldCharType="end"/>
          </w:r>
        </w:sdtContent>
      </w:sdt>
      <w:r w:rsidR="00156131">
        <w:rPr>
          <w:sz w:val="24"/>
          <w:szCs w:val="24"/>
        </w:rPr>
        <w:t xml:space="preserve">. </w:t>
      </w:r>
      <w:r w:rsidR="000E3642">
        <w:rPr>
          <w:sz w:val="24"/>
          <w:szCs w:val="24"/>
        </w:rPr>
        <w:t xml:space="preserve">The damage is not limited to crop yield, however. Acid rain poses a great risk on both </w:t>
      </w:r>
      <w:r w:rsidR="00123359">
        <w:rPr>
          <w:sz w:val="24"/>
          <w:szCs w:val="24"/>
        </w:rPr>
        <w:t xml:space="preserve">marine species, vegetation and human health </w:t>
      </w:r>
      <w:sdt>
        <w:sdtPr>
          <w:rPr>
            <w:sz w:val="24"/>
            <w:szCs w:val="24"/>
          </w:rPr>
          <w:id w:val="-225755728"/>
          <w:citation/>
        </w:sdtPr>
        <w:sdtEndPr/>
        <w:sdtContent>
          <w:r w:rsidR="00123359">
            <w:rPr>
              <w:sz w:val="24"/>
              <w:szCs w:val="24"/>
            </w:rPr>
            <w:fldChar w:fldCharType="begin"/>
          </w:r>
          <w:r w:rsidR="00123359">
            <w:rPr>
              <w:sz w:val="24"/>
              <w:szCs w:val="24"/>
              <w:lang w:val="en-GB"/>
            </w:rPr>
            <w:instrText xml:space="preserve"> CITATION EPA2 \l 2057 </w:instrText>
          </w:r>
          <w:r w:rsidR="00123359">
            <w:rPr>
              <w:sz w:val="24"/>
              <w:szCs w:val="24"/>
            </w:rPr>
            <w:fldChar w:fldCharType="separate"/>
          </w:r>
          <w:r w:rsidR="00941E69" w:rsidRPr="00941E69">
            <w:rPr>
              <w:noProof/>
              <w:sz w:val="24"/>
              <w:szCs w:val="24"/>
              <w:lang w:val="en-GB"/>
            </w:rPr>
            <w:t>(EPA, Effects of Acid Rain, n.d.)</w:t>
          </w:r>
          <w:r w:rsidR="00123359">
            <w:rPr>
              <w:sz w:val="24"/>
              <w:szCs w:val="24"/>
            </w:rPr>
            <w:fldChar w:fldCharType="end"/>
          </w:r>
        </w:sdtContent>
      </w:sdt>
      <w:r w:rsidR="002345CD">
        <w:rPr>
          <w:sz w:val="24"/>
          <w:szCs w:val="24"/>
        </w:rPr>
        <w:t>.</w:t>
      </w:r>
    </w:p>
    <w:p w14:paraId="70BF4E7E" w14:textId="77777777" w:rsidR="00634448" w:rsidRDefault="00634448">
      <w:pPr>
        <w:rPr>
          <w:sz w:val="24"/>
          <w:szCs w:val="24"/>
        </w:rPr>
      </w:pPr>
    </w:p>
    <w:p w14:paraId="7ED79291" w14:textId="67DD6009" w:rsidR="00FF4A17" w:rsidRDefault="00614F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3DAF31A2" w14:textId="40F8C40C" w:rsidR="00FF4A17" w:rsidRDefault="00634448">
      <w:pPr>
        <w:rPr>
          <w:sz w:val="24"/>
          <w:szCs w:val="24"/>
        </w:rPr>
      </w:pPr>
      <w:r>
        <w:rPr>
          <w:sz w:val="24"/>
          <w:szCs w:val="24"/>
        </w:rPr>
        <w:t xml:space="preserve">Issues caused by climate change is not limited to the </w:t>
      </w:r>
      <w:r w:rsidR="00614DC9">
        <w:rPr>
          <w:sz w:val="24"/>
          <w:szCs w:val="24"/>
        </w:rPr>
        <w:t xml:space="preserve">discussion provided in this page. </w:t>
      </w:r>
      <w:r w:rsidR="002B7141">
        <w:rPr>
          <w:sz w:val="24"/>
          <w:szCs w:val="24"/>
        </w:rPr>
        <w:t xml:space="preserve">It is crucial that we take these matters seriously and </w:t>
      </w:r>
      <w:r w:rsidR="000B35EC">
        <w:rPr>
          <w:sz w:val="24"/>
          <w:szCs w:val="24"/>
        </w:rPr>
        <w:t xml:space="preserve">work towards a sustainable resolution. </w:t>
      </w:r>
      <w:r w:rsidR="000B35EC" w:rsidRPr="000B35EC">
        <w:rPr>
          <w:sz w:val="24"/>
          <w:szCs w:val="24"/>
        </w:rPr>
        <w:t>Thus, being engineering students in Norway, we have chosen to start implementing a solution locally that will provide both an incentive for change and increased awareness towards the climate issue.</w:t>
      </w:r>
      <w:r w:rsidR="00AC6C76">
        <w:rPr>
          <w:sz w:val="24"/>
          <w:szCs w:val="24"/>
        </w:rPr>
        <w:t xml:space="preserve"> </w:t>
      </w:r>
      <w:r w:rsidR="00CF24C0">
        <w:rPr>
          <w:sz w:val="24"/>
          <w:szCs w:val="24"/>
        </w:rPr>
        <w:t xml:space="preserve">The goal of our solution is to work toward the Paris Agreement </w:t>
      </w:r>
      <w:r w:rsidR="00BD4717">
        <w:rPr>
          <w:sz w:val="24"/>
          <w:szCs w:val="24"/>
        </w:rPr>
        <w:t>and</w:t>
      </w:r>
      <w:r w:rsidR="00C66EB8">
        <w:rPr>
          <w:sz w:val="24"/>
          <w:szCs w:val="24"/>
        </w:rPr>
        <w:t xml:space="preserve"> at least</w:t>
      </w:r>
      <w:r w:rsidR="00BD4717">
        <w:rPr>
          <w:sz w:val="24"/>
          <w:szCs w:val="24"/>
        </w:rPr>
        <w:t xml:space="preserve"> </w:t>
      </w:r>
      <w:r w:rsidR="00C66EB8">
        <w:rPr>
          <w:sz w:val="24"/>
          <w:szCs w:val="24"/>
        </w:rPr>
        <w:t>meet the 2009 Copenhagen goal</w:t>
      </w:r>
      <w:r w:rsidR="00691E0B">
        <w:rPr>
          <w:sz w:val="24"/>
          <w:szCs w:val="24"/>
        </w:rPr>
        <w:t xml:space="preserve"> as a milestone within 5 years.</w:t>
      </w:r>
    </w:p>
    <w:p w14:paraId="76E049C8" w14:textId="3C7CB09C" w:rsidR="00D30468" w:rsidRDefault="00D30468">
      <w:pPr>
        <w:rPr>
          <w:sz w:val="24"/>
          <w:szCs w:val="24"/>
        </w:rPr>
      </w:pPr>
    </w:p>
    <w:p w14:paraId="16902E56" w14:textId="77777777" w:rsidR="005128CB" w:rsidRPr="008C7CFB" w:rsidRDefault="005128CB">
      <w:pPr>
        <w:rPr>
          <w:sz w:val="24"/>
          <w:szCs w:val="24"/>
        </w:rPr>
      </w:pPr>
    </w:p>
    <w:sdt>
      <w:sdtPr>
        <w:rPr>
          <w:rFonts w:ascii="CMU Sans Serif" w:eastAsiaTheme="minorHAnsi" w:hAnsi="CMU Sans Serif" w:cs="CMU Sans Serif"/>
          <w:color w:val="auto"/>
          <w:sz w:val="22"/>
          <w:szCs w:val="22"/>
        </w:rPr>
        <w:id w:val="1818609440"/>
        <w:docPartObj>
          <w:docPartGallery w:val="Bibliographies"/>
          <w:docPartUnique/>
        </w:docPartObj>
      </w:sdtPr>
      <w:sdtEndPr/>
      <w:sdtContent>
        <w:p w14:paraId="714627D5" w14:textId="51B2F458" w:rsidR="00967100" w:rsidRDefault="00967100">
          <w:pPr>
            <w:pStyle w:val="Heading1"/>
          </w:pPr>
          <w:r>
            <w:t>References</w:t>
          </w:r>
        </w:p>
        <w:p w14:paraId="6F890FE8" w14:textId="21044491" w:rsidR="00941E69" w:rsidRDefault="00941E69" w:rsidP="00941E69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rPr>
              <w:noProof/>
            </w:rPr>
            <w:t>A</w:t>
          </w:r>
          <w:bookmarkStart w:id="0" w:name="_GoBack"/>
          <w:r>
            <w:rPr>
              <w:noProof/>
            </w:rPr>
            <w:t xml:space="preserve">ssessment, N. C. (2014). </w:t>
          </w:r>
          <w:r>
            <w:rPr>
              <w:i/>
              <w:iCs/>
              <w:noProof/>
            </w:rPr>
            <w:t>Extreme Weather</w:t>
          </w:r>
          <w:r>
            <w:rPr>
              <w:noProof/>
            </w:rPr>
            <w:t>. Retrieved from GlobalChange: https://nca2014.globalchange.gov/highlights/report-findings/extreme-weather</w:t>
          </w:r>
        </w:p>
        <w:bookmarkEnd w:id="0"/>
        <w:p w14:paraId="78342366" w14:textId="77777777" w:rsidR="00941E69" w:rsidRDefault="00941E69" w:rsidP="00941E6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Bank, T. W. (n.d.). </w:t>
          </w:r>
          <w:r>
            <w:rPr>
              <w:i/>
              <w:iCs/>
              <w:noProof/>
            </w:rPr>
            <w:t>CO2 emissions (metric tons per capita) - Norway, World</w:t>
          </w:r>
          <w:r>
            <w:rPr>
              <w:noProof/>
            </w:rPr>
            <w:t>. Retrieved from The World Bank: https://data.worldbank.org/indicator/EN.ATM.CO2E.PC?end=2014&amp;locations=NO-1W&amp;most_recent_value_desc=false&amp;start=1960&amp;view=chart</w:t>
          </w:r>
        </w:p>
        <w:p w14:paraId="033F0475" w14:textId="77777777" w:rsidR="00941E69" w:rsidRDefault="00941E69" w:rsidP="00941E6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EPA. (n.d.). </w:t>
          </w:r>
          <w:r>
            <w:rPr>
              <w:i/>
              <w:iCs/>
              <w:noProof/>
            </w:rPr>
            <w:t>Effects of Acid Rain</w:t>
          </w:r>
          <w:r>
            <w:rPr>
              <w:noProof/>
            </w:rPr>
            <w:t>. Retrieved from United States Environmental Protection Agency: https://www.epa.gov/acidrain/effects-acid-rain</w:t>
          </w:r>
        </w:p>
        <w:p w14:paraId="239AAE7C" w14:textId="77777777" w:rsidR="00941E69" w:rsidRDefault="00941E69" w:rsidP="00941E6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EPA. (n.d.). </w:t>
          </w:r>
          <w:r>
            <w:rPr>
              <w:i/>
              <w:iCs/>
              <w:noProof/>
            </w:rPr>
            <w:t>Overview of Greenhouse Gases</w:t>
          </w:r>
          <w:r>
            <w:rPr>
              <w:noProof/>
            </w:rPr>
            <w:t>. Retrieved from United States Environmental Protection Agency: https://www.epa.gov/ghgemissions/overview-greenhouse-gases</w:t>
          </w:r>
        </w:p>
        <w:p w14:paraId="00248473" w14:textId="77777777" w:rsidR="00941E69" w:rsidRDefault="00941E69" w:rsidP="00941E6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Ford, C. B. (2009). </w:t>
          </w:r>
          <w:r>
            <w:rPr>
              <w:i/>
              <w:iCs/>
              <w:noProof/>
            </w:rPr>
            <w:t>Higher Level Chemistry.</w:t>
          </w:r>
          <w:r>
            <w:rPr>
              <w:noProof/>
            </w:rPr>
            <w:t xml:space="preserve"> Edinburgh: Pearson Education.</w:t>
          </w:r>
        </w:p>
        <w:p w14:paraId="13F9D924" w14:textId="77777777" w:rsidR="00941E69" w:rsidRDefault="00941E69" w:rsidP="00941E6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Glick, D. (n.d.). </w:t>
          </w:r>
          <w:r>
            <w:rPr>
              <w:i/>
              <w:iCs/>
              <w:noProof/>
            </w:rPr>
            <w:t>The Big Thaw</w:t>
          </w:r>
          <w:r>
            <w:rPr>
              <w:noProof/>
            </w:rPr>
            <w:t>. Retrieved from National Geographic: https://www.nationalgeographic.com/environment/global-warming/big-thaw/</w:t>
          </w:r>
        </w:p>
        <w:p w14:paraId="730BF7BE" w14:textId="77777777" w:rsidR="00941E69" w:rsidRDefault="00941E69" w:rsidP="00941E6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IPPC. (2014). </w:t>
          </w:r>
          <w:r>
            <w:rPr>
              <w:i/>
              <w:iCs/>
              <w:noProof/>
            </w:rPr>
            <w:t>Climate Change 2014: Synthesis Report. Contribution of Working Groups I, II and III to the Fifth Assessment Report of the Intergovernmental Panel on Climate Change.</w:t>
          </w:r>
          <w:r>
            <w:rPr>
              <w:noProof/>
            </w:rPr>
            <w:t xml:space="preserve"> IPCC, Geneva, Switzerland: Core Writing Team, R.K. Pachauri and L.A. Meyer (eds.).</w:t>
          </w:r>
        </w:p>
        <w:p w14:paraId="2D2C2F0A" w14:textId="77777777" w:rsidR="00941E69" w:rsidRDefault="00941E69" w:rsidP="00941E6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Nyman, P. (2014). </w:t>
          </w:r>
          <w:r>
            <w:rPr>
              <w:i/>
              <w:iCs/>
              <w:noProof/>
            </w:rPr>
            <w:t>Methane vs. Carbon Dioxide: A Greenhouse Gas Showdown</w:t>
          </w:r>
          <w:r>
            <w:rPr>
              <w:noProof/>
            </w:rPr>
            <w:t>. Retrieved from One Green Planet: https://www.onegreenplanet.org/animalsandnature/methane-vs-carbon-dioxide-a-greenhouse-gas-showdown/</w:t>
          </w:r>
        </w:p>
        <w:p w14:paraId="131557CB" w14:textId="77777777" w:rsidR="00941E69" w:rsidRDefault="00941E69" w:rsidP="00941E6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Platform, O. &amp;. (2016, December 3). </w:t>
          </w:r>
          <w:r>
            <w:rPr>
              <w:i/>
              <w:iCs/>
              <w:noProof/>
            </w:rPr>
            <w:t>The ocean, a carbon sink</w:t>
          </w:r>
          <w:r>
            <w:rPr>
              <w:noProof/>
            </w:rPr>
            <w:t>. Retrieved from Ocean &amp; Climate Platform: https://ocean-climate.org/?p=3896&amp;lang=en</w:t>
          </w:r>
        </w:p>
        <w:p w14:paraId="34D5D353" w14:textId="77777777" w:rsidR="00941E69" w:rsidRDefault="00941E69" w:rsidP="00941E6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Shankman, S. (2019, September 11). </w:t>
          </w:r>
          <w:r>
            <w:rPr>
              <w:i/>
              <w:iCs/>
              <w:noProof/>
            </w:rPr>
            <w:t>What Is Nitrous Oxide and Why Is It a Climate Threat?</w:t>
          </w:r>
          <w:r>
            <w:rPr>
              <w:noProof/>
            </w:rPr>
            <w:t xml:space="preserve"> Retrieved from inside climate news: https://insideclimatenews.org/news/11092019/nitrous-oxide-climate-pollutant-explainer-greenhouse-gas-agriculture-livestock</w:t>
          </w:r>
        </w:p>
        <w:p w14:paraId="0A18E30F" w14:textId="77777777" w:rsidR="00941E69" w:rsidRDefault="00941E69" w:rsidP="00941E6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>Tracker, C. A. (2019, September 19). Retrieved from https://climateactiontracker.org/countries/norway/</w:t>
          </w:r>
        </w:p>
        <w:p w14:paraId="2B730340" w14:textId="074FF204" w:rsidR="00967100" w:rsidRDefault="00444E60" w:rsidP="00941E69"/>
      </w:sdtContent>
    </w:sdt>
    <w:p w14:paraId="11B693AB" w14:textId="02B4E974" w:rsidR="00CB1549" w:rsidRPr="00CB1549" w:rsidRDefault="00CB1549"/>
    <w:sectPr w:rsidR="00CB1549" w:rsidRPr="00CB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A025D" w14:textId="77777777" w:rsidR="00444E60" w:rsidRDefault="00444E60" w:rsidP="00BB4D87">
      <w:pPr>
        <w:spacing w:after="0" w:line="240" w:lineRule="auto"/>
      </w:pPr>
      <w:r>
        <w:separator/>
      </w:r>
    </w:p>
  </w:endnote>
  <w:endnote w:type="continuationSeparator" w:id="0">
    <w:p w14:paraId="317CAC6D" w14:textId="77777777" w:rsidR="00444E60" w:rsidRDefault="00444E60" w:rsidP="00BB4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37F4E" w14:textId="77777777" w:rsidR="00444E60" w:rsidRDefault="00444E60" w:rsidP="00BB4D87">
      <w:pPr>
        <w:spacing w:after="0" w:line="240" w:lineRule="auto"/>
      </w:pPr>
      <w:r>
        <w:separator/>
      </w:r>
    </w:p>
  </w:footnote>
  <w:footnote w:type="continuationSeparator" w:id="0">
    <w:p w14:paraId="05530393" w14:textId="77777777" w:rsidR="00444E60" w:rsidRDefault="00444E60" w:rsidP="00BB4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49"/>
    <w:rsid w:val="000159C4"/>
    <w:rsid w:val="00021BD1"/>
    <w:rsid w:val="000221EF"/>
    <w:rsid w:val="00034350"/>
    <w:rsid w:val="000409B1"/>
    <w:rsid w:val="00052721"/>
    <w:rsid w:val="00066641"/>
    <w:rsid w:val="00074536"/>
    <w:rsid w:val="000A1763"/>
    <w:rsid w:val="000B35EC"/>
    <w:rsid w:val="000E3642"/>
    <w:rsid w:val="0012020C"/>
    <w:rsid w:val="00123359"/>
    <w:rsid w:val="00145FAD"/>
    <w:rsid w:val="00155EEC"/>
    <w:rsid w:val="00156131"/>
    <w:rsid w:val="0016166C"/>
    <w:rsid w:val="0016560E"/>
    <w:rsid w:val="001C1F9F"/>
    <w:rsid w:val="001D6BFC"/>
    <w:rsid w:val="002345CD"/>
    <w:rsid w:val="002A6E84"/>
    <w:rsid w:val="002B7141"/>
    <w:rsid w:val="002F405B"/>
    <w:rsid w:val="002F6E2E"/>
    <w:rsid w:val="00327BC8"/>
    <w:rsid w:val="0033463A"/>
    <w:rsid w:val="00354C2B"/>
    <w:rsid w:val="00371D21"/>
    <w:rsid w:val="003A7C22"/>
    <w:rsid w:val="003C2A4E"/>
    <w:rsid w:val="003F149F"/>
    <w:rsid w:val="00407504"/>
    <w:rsid w:val="00423644"/>
    <w:rsid w:val="00444E60"/>
    <w:rsid w:val="00457B84"/>
    <w:rsid w:val="0046730B"/>
    <w:rsid w:val="00487B73"/>
    <w:rsid w:val="004906E2"/>
    <w:rsid w:val="00493F2C"/>
    <w:rsid w:val="004A3BEE"/>
    <w:rsid w:val="004A611E"/>
    <w:rsid w:val="00505043"/>
    <w:rsid w:val="005128CB"/>
    <w:rsid w:val="00530DB5"/>
    <w:rsid w:val="00557422"/>
    <w:rsid w:val="00577030"/>
    <w:rsid w:val="005B4BA2"/>
    <w:rsid w:val="005E0C7F"/>
    <w:rsid w:val="005E5999"/>
    <w:rsid w:val="005F4A7B"/>
    <w:rsid w:val="005F4CE4"/>
    <w:rsid w:val="00614DC9"/>
    <w:rsid w:val="00614FDE"/>
    <w:rsid w:val="00615900"/>
    <w:rsid w:val="00634448"/>
    <w:rsid w:val="006402BE"/>
    <w:rsid w:val="00691E0B"/>
    <w:rsid w:val="006A663A"/>
    <w:rsid w:val="006B0666"/>
    <w:rsid w:val="006C1F0B"/>
    <w:rsid w:val="006C57BC"/>
    <w:rsid w:val="006F6409"/>
    <w:rsid w:val="00700833"/>
    <w:rsid w:val="007033C8"/>
    <w:rsid w:val="00720ADC"/>
    <w:rsid w:val="0073340A"/>
    <w:rsid w:val="00736F7B"/>
    <w:rsid w:val="007C74B3"/>
    <w:rsid w:val="007E6CBA"/>
    <w:rsid w:val="00831846"/>
    <w:rsid w:val="00843CEC"/>
    <w:rsid w:val="008739AF"/>
    <w:rsid w:val="0088479A"/>
    <w:rsid w:val="008A1329"/>
    <w:rsid w:val="008A4A86"/>
    <w:rsid w:val="008C7CFB"/>
    <w:rsid w:val="008F4B28"/>
    <w:rsid w:val="00902BC4"/>
    <w:rsid w:val="00915365"/>
    <w:rsid w:val="009268C1"/>
    <w:rsid w:val="00941E69"/>
    <w:rsid w:val="009515B4"/>
    <w:rsid w:val="00967100"/>
    <w:rsid w:val="00967546"/>
    <w:rsid w:val="00992BBD"/>
    <w:rsid w:val="009E2AD2"/>
    <w:rsid w:val="009E3B11"/>
    <w:rsid w:val="009E71E9"/>
    <w:rsid w:val="00A51D18"/>
    <w:rsid w:val="00A7281D"/>
    <w:rsid w:val="00A738A4"/>
    <w:rsid w:val="00A77EDD"/>
    <w:rsid w:val="00A90C2F"/>
    <w:rsid w:val="00AA11D7"/>
    <w:rsid w:val="00AC6C76"/>
    <w:rsid w:val="00B10F96"/>
    <w:rsid w:val="00B21A7F"/>
    <w:rsid w:val="00B22AE4"/>
    <w:rsid w:val="00B33FCF"/>
    <w:rsid w:val="00B6270C"/>
    <w:rsid w:val="00B71EC4"/>
    <w:rsid w:val="00B74DC6"/>
    <w:rsid w:val="00BB4D87"/>
    <w:rsid w:val="00BD4717"/>
    <w:rsid w:val="00C47393"/>
    <w:rsid w:val="00C667A5"/>
    <w:rsid w:val="00C66EB8"/>
    <w:rsid w:val="00CB1549"/>
    <w:rsid w:val="00CF24C0"/>
    <w:rsid w:val="00CF7D92"/>
    <w:rsid w:val="00D04574"/>
    <w:rsid w:val="00D10806"/>
    <w:rsid w:val="00D30468"/>
    <w:rsid w:val="00D339F8"/>
    <w:rsid w:val="00D35593"/>
    <w:rsid w:val="00D4527A"/>
    <w:rsid w:val="00D71CE7"/>
    <w:rsid w:val="00D71E28"/>
    <w:rsid w:val="00D844A5"/>
    <w:rsid w:val="00D93F2A"/>
    <w:rsid w:val="00DA552C"/>
    <w:rsid w:val="00DC1669"/>
    <w:rsid w:val="00DC3F11"/>
    <w:rsid w:val="00DD28FD"/>
    <w:rsid w:val="00DD5BFC"/>
    <w:rsid w:val="00DE3DC3"/>
    <w:rsid w:val="00DE4BDB"/>
    <w:rsid w:val="00E26B1E"/>
    <w:rsid w:val="00E64788"/>
    <w:rsid w:val="00E92184"/>
    <w:rsid w:val="00EA2B38"/>
    <w:rsid w:val="00EC0FE1"/>
    <w:rsid w:val="00EC7759"/>
    <w:rsid w:val="00EE3407"/>
    <w:rsid w:val="00EF2386"/>
    <w:rsid w:val="00EF2F58"/>
    <w:rsid w:val="00F0213B"/>
    <w:rsid w:val="00F05228"/>
    <w:rsid w:val="00F66BCC"/>
    <w:rsid w:val="00F95647"/>
    <w:rsid w:val="00FA111E"/>
    <w:rsid w:val="00FA462A"/>
    <w:rsid w:val="00FF4A17"/>
    <w:rsid w:val="00FF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377A"/>
  <w15:chartTrackingRefBased/>
  <w15:docId w15:val="{11D0FEDD-545B-4D4A-A601-11A5DFD5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Theme="minorHAnsi" w:hAnsi="CMU Sans Serif" w:cs="CMU Sans Serif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FB"/>
  </w:style>
  <w:style w:type="paragraph" w:styleId="Heading1">
    <w:name w:val="heading 1"/>
    <w:basedOn w:val="Normal"/>
    <w:next w:val="Normal"/>
    <w:link w:val="Heading1Char"/>
    <w:uiPriority w:val="9"/>
    <w:qFormat/>
    <w:rsid w:val="00967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67100"/>
  </w:style>
  <w:style w:type="paragraph" w:styleId="FootnoteText">
    <w:name w:val="footnote text"/>
    <w:basedOn w:val="Normal"/>
    <w:link w:val="FootnoteTextChar"/>
    <w:uiPriority w:val="99"/>
    <w:semiHidden/>
    <w:unhideWhenUsed/>
    <w:rsid w:val="00BB4D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4D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4D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7031C4EFD3E04DB1076AC37F2853F2" ma:contentTypeVersion="7" ma:contentTypeDescription="Opprett et nytt dokument." ma:contentTypeScope="" ma:versionID="f7424ad8d2e13935b121dfc201f45523">
  <xsd:schema xmlns:xsd="http://www.w3.org/2001/XMLSchema" xmlns:xs="http://www.w3.org/2001/XMLSchema" xmlns:p="http://schemas.microsoft.com/office/2006/metadata/properties" xmlns:ns3="cbb55861-1696-4704-8775-96cda85d44dc" targetNamespace="http://schemas.microsoft.com/office/2006/metadata/properties" ma:root="true" ma:fieldsID="790e88c2810af11c237f4a61c297e76c" ns3:_="">
    <xsd:import namespace="cbb55861-1696-4704-8775-96cda85d44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55861-1696-4704-8775-96cda85d44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IPP14</b:Tag>
    <b:SourceType>Report</b:SourceType>
    <b:Guid>{B0C151A6-913E-42AE-ABDA-225F892C0CAD}</b:Guid>
    <b:Title>Climate Change 2014: Synthesis Report. Contribution of Working Groups I, II and III to the Fifth Assessment Report of the Intergovernmental Panel on Climate Change</b:Title>
    <b:Year>2014</b:Year>
    <b:Author>
      <b:Author>
        <b:NameList>
          <b:Person>
            <b:Last>IPPC</b:Last>
          </b:Person>
        </b:NameList>
      </b:Author>
    </b:Author>
    <b:Publisher>Core Writing Team, R.K. Pachauri and L.A. Meyer (eds.)</b:Publisher>
    <b:City>IPCC, Geneva, Switzerland</b:City>
    <b:Pages>151</b:Pages>
    <b:RefOrder>1</b:RefOrder>
  </b:Source>
  <b:Source>
    <b:Tag>The</b:Tag>
    <b:SourceType>InternetSite</b:SourceType>
    <b:Guid>{E8491D09-EF73-493A-89A2-907E20642294}</b:Guid>
    <b:Title>CO2 emissions (metric tons per capita) - Norway, World</b:Title>
    <b:InternetSiteTitle>The World Bank</b:InternetSiteTitle>
    <b:URL>https://data.worldbank.org/indicator/EN.ATM.CO2E.PC?end=2014&amp;locations=NO-1W&amp;most_recent_value_desc=false&amp;start=1960&amp;view=chart</b:URL>
    <b:Author>
      <b:Author>
        <b:NameList>
          <b:Person>
            <b:Last>Bank</b:Last>
            <b:First>The</b:First>
            <b:Middle>World</b:Middle>
          </b:Person>
        </b:NameList>
      </b:Author>
    </b:Author>
    <b:RefOrder>2</b:RefOrder>
  </b:Source>
  <b:Source>
    <b:Tag>Cli19</b:Tag>
    <b:SourceType>InternetSite</b:SourceType>
    <b:Guid>{F2AD2D3E-48C1-4A7B-B390-D96E07C0FECC}</b:Guid>
    <b:Author>
      <b:Author>
        <b:NameList>
          <b:Person>
            <b:Last>Tracker</b:Last>
            <b:First>Climate</b:First>
            <b:Middle>Action</b:Middle>
          </b:Person>
        </b:NameList>
      </b:Author>
    </b:Author>
    <b:Year>2019</b:Year>
    <b:Month>September</b:Month>
    <b:Day>19</b:Day>
    <b:URL>https://climateactiontracker.org/countries/norway/</b:URL>
    <b:RefOrder>3</b:RefOrder>
  </b:Source>
  <b:Source>
    <b:Tag>Pat14</b:Tag>
    <b:SourceType>InternetSite</b:SourceType>
    <b:Guid>{E3B9A866-3DAF-4896-A440-66F3A1AA8861}</b:Guid>
    <b:Title>Methane vs. Carbon Dioxide: A Greenhouse Gas Showdown</b:Title>
    <b:Year>2014</b:Year>
    <b:Author>
      <b:Author>
        <b:NameList>
          <b:Person>
            <b:Last>Nyman</b:Last>
            <b:First>Patty</b:First>
          </b:Person>
        </b:NameList>
      </b:Author>
    </b:Author>
    <b:InternetSiteTitle>One Green Planet</b:InternetSiteTitle>
    <b:URL>https://www.onegreenplanet.org/animalsandnature/methane-vs-carbon-dioxide-a-greenhouse-gas-showdown/</b:URL>
    <b:RefOrder>5</b:RefOrder>
  </b:Source>
  <b:Source>
    <b:Tag>Sab19</b:Tag>
    <b:SourceType>InternetSite</b:SourceType>
    <b:Guid>{7693E7F0-1FFA-4858-80CD-D2676A743F57}</b:Guid>
    <b:Author>
      <b:Author>
        <b:NameList>
          <b:Person>
            <b:Last>Shankman</b:Last>
            <b:First>Sabrina</b:First>
          </b:Person>
        </b:NameList>
      </b:Author>
    </b:Author>
    <b:Title>What Is Nitrous Oxide and Why Is It a Climate Threat?</b:Title>
    <b:InternetSiteTitle>inside climate news</b:InternetSiteTitle>
    <b:Year>2019</b:Year>
    <b:Month>September</b:Month>
    <b:Day>11</b:Day>
    <b:URL>https://insideclimatenews.org/news/11092019/nitrous-oxide-climate-pollutant-explainer-greenhouse-gas-agriculture-livestock</b:URL>
    <b:RefOrder>6</b:RefOrder>
  </b:Source>
  <b:Source>
    <b:Tag>Dan</b:Tag>
    <b:SourceType>InternetSite</b:SourceType>
    <b:Guid>{FCEB3A41-A718-489F-B6E4-4011DFDCBD50}</b:Guid>
    <b:Author>
      <b:Author>
        <b:NameList>
          <b:Person>
            <b:Last>Glick</b:Last>
            <b:First>Daniel</b:First>
          </b:Person>
        </b:NameList>
      </b:Author>
    </b:Author>
    <b:Title>The Big Thaw</b:Title>
    <b:InternetSiteTitle>National Geographic</b:InternetSiteTitle>
    <b:URL>https://www.nationalgeographic.com/environment/global-warming/big-thaw/</b:URL>
    <b:RefOrder>7</b:RefOrder>
  </b:Source>
  <b:Source>
    <b:Tag>Nat14</b:Tag>
    <b:SourceType>InternetSite</b:SourceType>
    <b:Guid>{C5467FF7-983E-4C16-9681-46F997F0F617}</b:Guid>
    <b:Author>
      <b:Author>
        <b:NameList>
          <b:Person>
            <b:Last>Assessment</b:Last>
            <b:First>National</b:First>
            <b:Middle>Climate</b:Middle>
          </b:Person>
        </b:NameList>
      </b:Author>
    </b:Author>
    <b:Year>2014</b:Year>
    <b:URL>https://nca2014.globalchange.gov/highlights/report-findings/extreme-weather</b:URL>
    <b:Title>Extreme Weather</b:Title>
    <b:InternetSiteTitle>GlobalChange</b:InternetSiteTitle>
    <b:RefOrder>8</b:RefOrder>
  </b:Source>
  <b:Source>
    <b:Tag>EPA2</b:Tag>
    <b:SourceType>InternetSite</b:SourceType>
    <b:Guid>{77340284-37D3-44D1-A8C2-2A062CBAF4EB}</b:Guid>
    <b:Title>Effects of Acid Rain</b:Title>
    <b:Author>
      <b:Author>
        <b:NameList>
          <b:Person>
            <b:Last>EPA</b:Last>
          </b:Person>
        </b:NameList>
      </b:Author>
    </b:Author>
    <b:InternetSiteTitle>United States Environmental Protection Agency</b:InternetSiteTitle>
    <b:URL>https://www.epa.gov/acidrain/effects-acid-rain</b:URL>
    <b:RefOrder>11</b:RefOrder>
  </b:Source>
  <b:Source>
    <b:Tag>EPA</b:Tag>
    <b:SourceType>InternetSite</b:SourceType>
    <b:Guid>{E75AF818-4C3C-49A7-974C-CC57D57DC374}</b:Guid>
    <b:Author>
      <b:Author>
        <b:NameList>
          <b:Person>
            <b:Last>EPA</b:Last>
          </b:Person>
        </b:NameList>
      </b:Author>
    </b:Author>
    <b:Title>Overview of Greenhouse Gases</b:Title>
    <b:InternetSiteTitle>United States Environmental Protection Agency</b:InternetSiteTitle>
    <b:URL>https://www.epa.gov/ghgemissions/overview-greenhouse-gases</b:URL>
    <b:RefOrder>4</b:RefOrder>
  </b:Source>
  <b:Source>
    <b:Tag>Oce16</b:Tag>
    <b:SourceType>InternetSite</b:SourceType>
    <b:Guid>{DEEC554F-F1FD-434A-89CE-F00E6575FD8E}</b:Guid>
    <b:Author>
      <b:Author>
        <b:NameList>
          <b:Person>
            <b:Last>Platform</b:Last>
            <b:First>Ocean</b:First>
            <b:Middle>&amp; Climate</b:Middle>
          </b:Person>
        </b:NameList>
      </b:Author>
    </b:Author>
    <b:Title>The ocean, a carbon sink</b:Title>
    <b:InternetSiteTitle>Ocean &amp; Climate Platform</b:InternetSiteTitle>
    <b:Year>2016</b:Year>
    <b:Month>December</b:Month>
    <b:Day>3</b:Day>
    <b:URL>https://ocean-climate.org/?p=3896&amp;lang=en</b:URL>
    <b:RefOrder>9</b:RefOrder>
  </b:Source>
  <b:Source>
    <b:Tag>Cat09</b:Tag>
    <b:SourceType>Book</b:SourceType>
    <b:Guid>{9F3B059E-66DA-44CF-BA4F-2AF4B478C3FB}</b:Guid>
    <b:Title>Higher Level Chemistry</b:Title>
    <b:Year>2009</b:Year>
    <b:City>Edinburgh</b:City>
    <b:Publisher>Pearson Education</b:Publisher>
    <b:Author>
      <b:Author>
        <b:NameList>
          <b:Person>
            <b:Last>Ford</b:Last>
            <b:First>Catrin</b:First>
            <b:Middle>Brown and Mike</b:Middle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C2A94B7C-A821-40CC-B39D-DDD06E08D1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57B091-B73D-4887-8F6D-D5429DC698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24B079-B5E9-4B4B-BA06-FC39CF71C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b55861-1696-4704-8775-96cda85d4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61270F-CC46-48F0-BA93-D9524B69A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Quoc Nguyen</dc:creator>
  <cp:keywords/>
  <dc:description/>
  <cp:lastModifiedBy>Uy Quoc Nguyen</cp:lastModifiedBy>
  <cp:revision>126</cp:revision>
  <dcterms:created xsi:type="dcterms:W3CDTF">2019-11-08T14:34:00Z</dcterms:created>
  <dcterms:modified xsi:type="dcterms:W3CDTF">2019-11-10T17:29:00Z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0x010100DF7031C4EFD3E04DB1076AC37F2853F2</vt:lpwstr>
  </property>
</Properties>
</file>