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LED_BUILTIN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Pin donde está conectado el LED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DELAY_TIME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Tiempo de espera (500 milisegundos)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Inicializar el pin del LED como salida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LED_BUILTIN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Iniciar la comunicación serie a 115200 baudios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Encender el LED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LED_BUILTIN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mensaje "ON" por el puerto serie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Esperar 500 milisegundos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DELAY_TIME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Apagar el LED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LED_BUILTIN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mensaje "OFF" por el puerto serie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Esperar otros 500 milisegundos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DELAY_TIME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Definir el pin al que se conecta el LED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Pin 2 en ESP32-S3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Configurar el pin como salida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Iniciar la comunicación serie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Encender el LED utilizando el acceso directo a los registros del ESP32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Establecer el bit correspondiente al pin 2 (encender LED)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"ON" por el puerto serie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Esperar 500 milisegundos sin usar delay()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Espera activa sin bloqueo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Apagar el LED utilizando el acceso directo a los registros del ESP32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Borrar el bit correspondiente al pin 2 (apagar LED)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"OFF" por el puerto serie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Esperar 500 milisegundos sin usar delay()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Espera activa sin bloqueo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1.4.1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Usar el pin 2 (puedes cambiarlo a cualquier pin de salida)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Inicializar el pin como salida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Iniciar la comunicación serie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Encender el LED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"ON" por el puerto serie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 (utilizamos millis() para el control de tiempo)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activa (sin delay)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Apagar el LED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"OFF" por el puerto serie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activa (sin delay)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1.4.2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Usar el pin 2 (puedes cambiarlo a cualquier pin de salida)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Configurar el pin como salida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Iniciar la comunicación serie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Encender el LED (accediendo directamente a los registros del ESP32)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Establecer el bit correspondiente al pin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"ON" por el puerto serie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 (utilizamos millis() para el control de tiempo)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ativa (sin delay)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Apagar el LED (accediendo directamente a los registros del ESP32)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Borrar el bit correspondiente al pin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Enviar "OFF" por el puerto serie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activa (sin delay)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4.3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Usar el pin 2 (puedes cambiarlo a otro pin disponible)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Configurar el pin como salida (sin usar pinMode, pero lo dejamos para claridad)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Encender el LED (accediendo directamente a los registros del ESP32)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Establecer el bit correspondiente al pin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activa (sin delay)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Apagar el LED (alternando el bit correspondiente al pin)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Borrar el bit correspondiente al pin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activa (sin delay)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LED_PIN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Usar el pin 2 (puedes cambiarlo a otro pin disponible)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Configurar el pin como salida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Encender el LED (accediendo directamente a los registros del ESP32)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Establecer el bit correspondiente al pin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activa (sin delay)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Apagar el LED (alternando el bit correspondiente al pin)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out_w1tc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LED_PIN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Borrar el bit correspondiente al pin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Espera activa sin delay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Espera activa (sin delay)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Tiempo libre aproximado = 500 ms (tiempo de espera activa) / 500 ms (tiempo total de un ciclo) ≈ 100% de tiempo libre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El procesador está </w:t>
      </w:r>
      <w:r w:rsidDel="00000000" w:rsidR="00000000" w:rsidRPr="00000000">
        <w:rPr>
          <w:b w:val="1"/>
          <w:rtl w:val="0"/>
        </w:rPr>
        <w:t xml:space="preserve">casi completamente libre durante los 500 ms de espera activa</w:t>
      </w:r>
      <w:r w:rsidDel="00000000" w:rsidR="00000000" w:rsidRPr="00000000">
        <w:rPr>
          <w:rtl w:val="0"/>
        </w:rPr>
        <w:t xml:space="preserve"> en cada ciclo. La cantidad de tiempo "ocupado" es mínima comparado con el tiempo de espera. Esto se debe a que el procesador está ejecutando solo el bucle de espera, sin hacer cálculos o tareas adicionales.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Diagrama de tiempos visual (esto se representará en el siguiente paso).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|----|----------------------|--------|----------------------|--------|-------------------|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Encender  Enviar "ON" </w:t>
        <w:tab/>
        <w:t xml:space="preserve">Espera   Apagar LED        </w:t>
        <w:tab/>
        <w:t xml:space="preserve">Enviar "OFF"</w:t>
        <w:tab/>
        <w:t xml:space="preserve">Espera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LED  </w:t>
        <w:tab/>
        <w:t xml:space="preserve">mensaje       </w:t>
        <w:tab/>
        <w:t xml:space="preserve">activa   (rápido)          </w:t>
        <w:tab/>
        <w:t xml:space="preserve">mensaje    </w:t>
        <w:tab/>
        <w:t xml:space="preserve">activa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"ON"                   </w:t>
        <w:tab/>
        <w:t xml:space="preserve">(rápido)                         </w:t>
        <w:tab/>
        <w:t xml:space="preserve">(500ms)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Diagrama de flujo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├── Configurar pin y comunicación serie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├── Encender LED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├── Enviar "ON"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├── Espera 500ms (sin delay)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├── Apagar LED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├── Enviar "OFF"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├── Espera 500ms (sin delay)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└── Repetir ciclo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adicional neopixel adafruit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&lt;Adafruit_NeoPixel.h&gt;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PIN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Pin donde está conectado el LED NeoPixel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NUMPIXELS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Solo un LED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Adafruit_NeoPixel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NEO_GRB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NEO_KHZ800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DELAYVAL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Tiempo de espera (en milisegundos) entre cambios de color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Inicializar el objeto NeoPixel (REQUIERIDO)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Apagar todos los píxeles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Establecer el color del primer (y único) LED a verde (puedes cambiar el valor RGB)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setPixelColor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Verde brillante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Enviar los colores actualizados al hardware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DELAYVAL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Pausa antes de volver a cambiar el color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Apagar todos los píxeles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Establecer el color del primer LED a rojo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setPixelColor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Rojo brillante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Enviar los colores actualizados al hardware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DELAYVAL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Pausa antes de volver a cambiar el color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Apagar todos los píxeles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Establecer el color del primer LED a azul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setPixelColor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Azul brillante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Enviar los colores actualizados al hardware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DELAYVAL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Pausa antes de volver a cambiar el color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7EF82C18409940A6BA25350FFAC1C5" ma:contentTypeVersion="13" ma:contentTypeDescription="Crear nuevo documento." ma:contentTypeScope="" ma:versionID="a64ba2dab77b3b0bbfa537b2953b33b8">
  <xsd:schema xmlns:xsd="http://www.w3.org/2001/XMLSchema" xmlns:xs="http://www.w3.org/2001/XMLSchema" xmlns:p="http://schemas.microsoft.com/office/2006/metadata/properties" xmlns:ns2="90f6073f-ec0e-4218-9068-b8c1f0b99def" xmlns:ns3="cd5015b7-c58b-42d7-8a28-ba2993184d7e" targetNamespace="http://schemas.microsoft.com/office/2006/metadata/properties" ma:root="true" ma:fieldsID="6526b640588827910a84bf1556108123" ns2:_="" ns3:_="">
    <xsd:import namespace="90f6073f-ec0e-4218-9068-b8c1f0b99def"/>
    <xsd:import namespace="cd5015b7-c58b-42d7-8a28-ba2993184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6073f-ec0e-4218-9068-b8c1f0b9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77c4c2d-4783-4d49-a14d-e93539a6a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015b7-c58b-42d7-8a28-ba2993184d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c6d3db-c0e5-4984-b69c-75b40bb638de}" ma:internalName="TaxCatchAll" ma:showField="CatchAllData" ma:web="cd5015b7-c58b-42d7-8a28-ba2993184d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f6073f-ec0e-4218-9068-b8c1f0b99def">
      <Terms xmlns="http://schemas.microsoft.com/office/infopath/2007/PartnerControls"/>
    </lcf76f155ced4ddcb4097134ff3c332f>
    <TaxCatchAll xmlns="cd5015b7-c58b-42d7-8a28-ba2993184d7e" xsi:nil="true"/>
  </documentManagement>
</p:properties>
</file>

<file path=customXml/itemProps1.xml><?xml version="1.0" encoding="utf-8"?>
<ds:datastoreItem xmlns:ds="http://schemas.openxmlformats.org/officeDocument/2006/customXml" ds:itemID="{28E3BE23-B53B-44A1-9FB0-C2E3C55112DC}"/>
</file>

<file path=customXml/itemProps2.xml><?xml version="1.0" encoding="utf-8"?>
<ds:datastoreItem xmlns:ds="http://schemas.openxmlformats.org/officeDocument/2006/customXml" ds:itemID="{E94530DA-7A7C-441B-8347-094537569FF8}"/>
</file>

<file path=customXml/itemProps3.xml><?xml version="1.0" encoding="utf-8"?>
<ds:datastoreItem xmlns:ds="http://schemas.openxmlformats.org/officeDocument/2006/customXml" ds:itemID="{B2187BDB-5751-4C50-AA9C-479901A277A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0x010100F37EF82C18409940A6BA25350FFAC1C5</vt:lpwstr>
  </property>
</Properties>
</file>