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numberKeyPresses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numberKeyPresses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1 has been pressed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numberKeyPresses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//Detach Interrupt after 1 Minute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detachInterrupt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"Interrupt Detached!"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[env:esp32-s3-devkitm-1]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espressif32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esp32-s3-devkitm-1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arduino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monitor_speed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115200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Este código configura un botón conectado al pin 18 del ESP32 y utiliza una interrupción para contar cuántas veces se ha presionado el botón.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define una estructura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 contiene el pin del botón, el número de presiones y el estado del botón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pressed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isr()</w:t>
      </w:r>
      <w:r w:rsidDel="00000000" w:rsidR="00000000" w:rsidRPr="00000000">
        <w:rPr>
          <w:rtl w:val="0"/>
        </w:rPr>
        <w:t xml:space="preserve"> se ejecuta cuando el botón se presiona, incrementando el contador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numberKeyPresses</w:t>
      </w:r>
      <w:r w:rsidDel="00000000" w:rsidR="00000000" w:rsidRPr="00000000">
        <w:rPr>
          <w:rtl w:val="0"/>
        </w:rPr>
        <w:t xml:space="preserve"> y marcando que el botón fue presionado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pressed = 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, se configura el pin 18 como entrada con resistencia pull-up y se adjunta una interrupción al pin para detectar la caída de señal (cuando el botón se presiona).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loop()</w:t>
      </w:r>
      <w:r w:rsidDel="00000000" w:rsidR="00000000" w:rsidRPr="00000000">
        <w:rPr>
          <w:rtl w:val="0"/>
        </w:rPr>
        <w:t xml:space="preserve">, si el botón ha sido presionado, el código imprime cuántas veces se ha presionado el botón en el Monitor Serie. Luego,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pressed</w:t>
      </w:r>
      <w:r w:rsidDel="00000000" w:rsidR="00000000" w:rsidRPr="00000000">
        <w:rPr>
          <w:rtl w:val="0"/>
        </w:rPr>
        <w:t xml:space="preserve"> se restablece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Después de 1 minuto (60000 milisegundos), se desactiva la interrupción, y se imprime un mensaje indicando que la interrupción ha sido detenida.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de configuración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platformio.ini</w:t>
      </w:r>
      <w:r w:rsidDel="00000000" w:rsidR="00000000" w:rsidRPr="00000000">
        <w:rPr>
          <w:rtl w:val="0"/>
        </w:rPr>
        <w:t xml:space="preserve"> establece la plataforma y la velocidad del monitor serie.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contador se desfasa debido a los rebotes que suceden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Hay veces que no cuenta todos los rebotes en el flanco.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el programa cuenta las veces que se presiona un botón, lo muestra por el Monitor Serie y desactiva la interrupción después de un minuto.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Practica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interruptCounter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 declara como volatile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totalInterruptCounter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No necesita ser volatile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hw_timer_t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portMUX_TYPE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portMUX_INITIALIZER_UNLOCKED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portENTER_CRITICAL_ISR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Entramos en el modo crítico en la ISR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interruptCounter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Incrementamos el contador de interrupciones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portEXIT_CRITICAL_ISR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Salimos del modo crítico en la ISR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Inicialización del temporizador (1us = 80)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Timer 0, prescaler 80 (para 1us)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timerAttachInterrupt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Adjuntamos la interrupción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timerAlarmWrite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Alarma en 1 segundo (1000000 us)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timerAlarmEnable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Habilitamos la alarma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interruptCounter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Si ha ocurrido una interrupción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portENTER_CRITICAL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Entramos en el modo crítico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interruptCounter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Decrementamos el contador de interrupciones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portEXIT_CRITICAL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Salimos del modo crítico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totalInterruptCounter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Contamos la interrupción total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interrupt has occurred. Total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totalInterruptCounter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Imprimimos el total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rPr/>
      </w:pPr>
      <w:r w:rsidDel="00000000" w:rsidR="00000000" w:rsidRPr="00000000">
        <w:rPr>
          <w:rtl w:val="0"/>
        </w:rPr>
        <w:t xml:space="preserve">Este código configura un temporizador hardware en el ESP32 que genera una interrupción cada 1 segundo. La interrupción se maneja en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onTimer()</w:t>
      </w:r>
      <w:r w:rsidDel="00000000" w:rsidR="00000000" w:rsidRPr="00000000">
        <w:rPr>
          <w:rtl w:val="0"/>
        </w:rPr>
        <w:t xml:space="preserve">, que es una rutina de interrupción (ISR) donde se incrementa el contador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interruptCounter</w:t>
      </w:r>
      <w:r w:rsidDel="00000000" w:rsidR="00000000" w:rsidRPr="00000000">
        <w:rPr>
          <w:rtl w:val="0"/>
        </w:rPr>
        <w:t xml:space="preserve"> cada vez que el temporizador se activa.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, se inicializa el temporizador con un prescaler de 80 (para que cuente en microsegundos) y se configura para generar una interrupción cada 1 segundo. Además, se habilita la interrupción y se adjunta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onTimer()</w:t>
      </w:r>
      <w:r w:rsidDel="00000000" w:rsidR="00000000" w:rsidRPr="00000000">
        <w:rPr>
          <w:rtl w:val="0"/>
        </w:rPr>
        <w:t xml:space="preserve"> como la rutina a ejecutar cuando ocurra la interrupción.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loop()</w:t>
      </w:r>
      <w:r w:rsidDel="00000000" w:rsidR="00000000" w:rsidRPr="00000000">
        <w:rPr>
          <w:rtl w:val="0"/>
        </w:rPr>
        <w:t xml:space="preserve">, el programa verifica si el contador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interruptCounter</w:t>
      </w:r>
      <w:r w:rsidDel="00000000" w:rsidR="00000000" w:rsidRPr="00000000">
        <w:rPr>
          <w:rtl w:val="0"/>
        </w:rPr>
        <w:t xml:space="preserve"> ha sido incrementado por la ISR. Si es así, el contador se decrementa de forma segura dentro de una sección crítica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portENTER_CRITICAL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portEXIT_CRITICAL</w:t>
      </w:r>
      <w:r w:rsidDel="00000000" w:rsidR="00000000" w:rsidRPr="00000000">
        <w:rPr>
          <w:rtl w:val="0"/>
        </w:rPr>
        <w:t xml:space="preserve">), y el contador total de interrupciones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totalInterruptCounter</w:t>
      </w:r>
      <w:r w:rsidDel="00000000" w:rsidR="00000000" w:rsidRPr="00000000">
        <w:rPr>
          <w:rtl w:val="0"/>
        </w:rPr>
        <w:t xml:space="preserve">) se incrementa. Luego, el número total de interrupciones se imprime en el Monitor Serie.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uso de las secciones críticas asegura que el acceso a las variables compartidas entre la ISR y el código principal esté sincronizado correctamente, evitando condiciones de carrera. Este proceso se repite continuamente, y el monitor serie muestra el número total de interrupciones ocurridas.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Pin donde se conecta el LED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buttonPin1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Pin del primer pulsador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buttonPin2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Pin del segundo pulsador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blinkDelay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Frecuencia inicial de parpadeo (en milisegundos)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Estado del LED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lastDebounceTime1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Tiempo para debouncing del pulsador 1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lastDebounceTime2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Tiempo para debouncing del pulsador 2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debounceDelay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Tiempo de espera para evitar rebotes (en milisegundos)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hw_timer_t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Temporizador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portMUX_TYPE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portMUX_INITIALIZER_UNLOCKED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Cambiar el estado del LED solo cuando el tiempo de parpadeo haya pasado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portENTER_CRITICAL_ISR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Variable para llevar el control del tiempo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Solo alternamos el LED si ha pasado el tiempo configurado en blinkDelay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blinkDelay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Alternar el estado del LED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Aplicamos el cambio de estado al LED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Actualizamos el tiempo del último cambio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portEXIT_CRITICAL_ISR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buttonInterrupt1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lastDebounceTime1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debounceDelay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portENTER_CRITICAL_ISR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blinkDelay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blinkDelay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Aumenta la frecuencia (reduce el delay)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portEXIT_CRITICAL_ISR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lastDebounceTime1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IRAM_ATTR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buttonInterrupt2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lastDebounceTime2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debounceDelay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portENTER_CRITICAL_ISR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blinkDelay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Disminuye la frecuencia (aumenta el delay)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portEXIT_CRITICAL_ISR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timerMux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lastDebounceTime2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ledPin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buttonPin1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buttonPin2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Configurar interrupciones para los pulsadores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buttonPin1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buttonInterrupt1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buttonPin2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buttonInterrupt2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Configuración del temporizador para generar interrupciones a intervalos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Timer 0, prescaler 80 para generar interrupciones a 1ms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timerAttachInterrupt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Asociamos la interrupción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timerAlarmWrite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blinkDelay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Configuramos el temporizador con el delay inicial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timerAlarmEnable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Habilitamos la alarma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El código en el loop es muy simple ya que todo está manejado por las interrupciones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EF82C18409940A6BA25350FFAC1C5" ma:contentTypeVersion="13" ma:contentTypeDescription="Crear nuevo documento." ma:contentTypeScope="" ma:versionID="a64ba2dab77b3b0bbfa537b2953b33b8">
  <xsd:schema xmlns:xsd="http://www.w3.org/2001/XMLSchema" xmlns:xs="http://www.w3.org/2001/XMLSchema" xmlns:p="http://schemas.microsoft.com/office/2006/metadata/properties" xmlns:ns2="90f6073f-ec0e-4218-9068-b8c1f0b99def" xmlns:ns3="cd5015b7-c58b-42d7-8a28-ba2993184d7e" targetNamespace="http://schemas.microsoft.com/office/2006/metadata/properties" ma:root="true" ma:fieldsID="6526b640588827910a84bf1556108123" ns2:_="" ns3:_="">
    <xsd:import namespace="90f6073f-ec0e-4218-9068-b8c1f0b99def"/>
    <xsd:import namespace="cd5015b7-c58b-42d7-8a28-ba2993184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6073f-ec0e-4218-9068-b8c1f0b9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77c4c2d-4783-4d49-a14d-e93539a6a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015b7-c58b-42d7-8a28-ba2993184d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c6d3db-c0e5-4984-b69c-75b40bb638de}" ma:internalName="TaxCatchAll" ma:showField="CatchAllData" ma:web="cd5015b7-c58b-42d7-8a28-ba2993184d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f6073f-ec0e-4218-9068-b8c1f0b99def">
      <Terms xmlns="http://schemas.microsoft.com/office/infopath/2007/PartnerControls"/>
    </lcf76f155ced4ddcb4097134ff3c332f>
    <TaxCatchAll xmlns="cd5015b7-c58b-42d7-8a28-ba2993184d7e" xsi:nil="true"/>
  </documentManagement>
</p:properties>
</file>

<file path=customXml/itemProps1.xml><?xml version="1.0" encoding="utf-8"?>
<ds:datastoreItem xmlns:ds="http://schemas.openxmlformats.org/officeDocument/2006/customXml" ds:itemID="{CBEFA0E4-5B2A-4A7E-8E2D-C451F556E4F6}"/>
</file>

<file path=customXml/itemProps2.xml><?xml version="1.0" encoding="utf-8"?>
<ds:datastoreItem xmlns:ds="http://schemas.openxmlformats.org/officeDocument/2006/customXml" ds:itemID="{51683A68-7C84-4325-BFEE-47C06B56009B}"/>
</file>

<file path=customXml/itemProps3.xml><?xml version="1.0" encoding="utf-8"?>
<ds:datastoreItem xmlns:ds="http://schemas.openxmlformats.org/officeDocument/2006/customXml" ds:itemID="{9BD7F4C0-2305-44C3-BE31-00E7B30512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0x010100F37EF82C18409940A6BA25350FFAC1C5</vt:lpwstr>
  </property>
</Properties>
</file>