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40"/>
      </w:pPr>
      <w:r>
        <w:rPr>
          <w:rFonts w:ascii="Calibri" w:hAnsi="Calibri"/>
          <w:b/>
          <w:color w:val="1A365D"/>
          <w:sz w:val="32"/>
        </w:rPr>
        <w:t xml:space="preserve">RUBÉN DAVID BARRIOS BELLO</w:t>
      </w:r>
    </w:p>
    <w:p>
      <w:pPr>
        <w:jc w:val="center"/>
        <w:spacing w:before="0" w:after="40"/>
      </w:pPr>
      <w:r>
        <w:rPr>
          <w:rFonts w:ascii="Calibri" w:hAnsi="Calibri"/>
          <w:b/>
          <w:color w:val="2B6CB0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A202C"/>
          <w:sz w:val="18"/>
        </w:rPr>
        <w:t xml:space="preserve">Buenos Aires, Argentina | rubendavid1809@gmail.com | Tel. +54 9 11 7025-9429</w:t>
      </w:r>
    </w:p>
    <w:p>
      <w:pPr>
        <w:jc w:val="center"/>
        <w:spacing w:before="0" w:after="80"/>
      </w:pPr>
      <w:r>
        <w:rPr>
          <w:rFonts w:ascii="Calibri" w:hAnsi="Calibri"/>
          <w:color w:val="2B6CB0"/>
          <w:sz w:val="18"/>
        </w:rPr>
        <w:t xml:space="preserve">LinkedIn: linkedin.com/in/ruben-barrios-1430712ab | GitHub: github.com/rubenbarrios-bigdata | CV Digital: rubenbarrios-bigdata.github.io/cv-ejecutivo-inteligente/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RESUMEN PROFESIONAL</w:t>
      </w:r>
    </w:p>
    <w:p>
      <w:pPr>
        <w:jc w:val="both"/>
        <w:spacing w:before="0" w:after="40"/>
      </w:pPr>
      <w:r>
        <w:rPr>
          <w:rFonts w:ascii="Calibri" w:hAnsi="Calibri"/>
          <w:b/>
          <w:color w:val="1A202C"/>
          <w:sz w:val="19"/>
        </w:rPr>
        <w:t xml:space="preserve">Analista de Datos</w:t>
      </w:r>
      <w:r>
        <w:rPr>
          <w:rFonts w:ascii="Calibri" w:hAnsi="Calibri"/>
          <w:color w:val="1A202C"/>
          <w:sz w:val="19"/>
        </w:rPr>
        <w:t xml:space="preserve"> con experiencia demostrada en análisis de métricas de fraude, logística y e-commerce, y más de 15 años de sólida trayectoria previa en el sector bancario y financiero internacional. Especializado en transformar requerimientos de negocio en soluciones analíticas de alto impacto mediante el diseño de dashboards en </w:t>
      </w:r>
      <w:r>
        <w:rPr>
          <w:rFonts w:ascii="Calibri" w:hAnsi="Calibri"/>
          <w:b/>
          <w:color w:val="1A202C"/>
          <w:sz w:val="19"/>
        </w:rPr>
        <w:t xml:space="preserve">Power BI (DAX)</w:t>
      </w:r>
      <w:r>
        <w:rPr>
          <w:rFonts w:ascii="Calibri" w:hAnsi="Calibri"/>
          <w:color w:val="1A202C"/>
          <w:sz w:val="19"/>
        </w:rPr>
        <w:t xml:space="preserve">, consultas avanzadas en </w:t>
      </w:r>
      <w:r>
        <w:rPr>
          <w:rFonts w:ascii="Calibri" w:hAnsi="Calibri"/>
          <w:b/>
          <w:color w:val="1A202C"/>
          <w:sz w:val="19"/>
        </w:rPr>
        <w:t xml:space="preserve">SQL (MySQL, PostgreSQL)</w:t>
      </w:r>
      <w:r>
        <w:rPr>
          <w:rFonts w:ascii="Calibri" w:hAnsi="Calibri"/>
          <w:color w:val="1A202C"/>
          <w:sz w:val="19"/>
        </w:rPr>
        <w:t xml:space="preserve">, automatización con </w:t>
      </w:r>
      <w:r>
        <w:rPr>
          <w:rFonts w:ascii="Calibri" w:hAnsi="Calibri"/>
          <w:b/>
          <w:color w:val="1A202C"/>
          <w:sz w:val="19"/>
        </w:rPr>
        <w:t xml:space="preserve">Python (pandas)</w:t>
      </w:r>
      <w:r>
        <w:rPr>
          <w:rFonts w:ascii="Calibri" w:hAnsi="Calibri"/>
          <w:color w:val="1A202C"/>
          <w:sz w:val="19"/>
        </w:rPr>
        <w:t xml:space="preserve"> y analítica digital de productos con </w:t>
      </w:r>
      <w:r>
        <w:rPr>
          <w:rFonts w:ascii="Calibri" w:hAnsi="Calibri"/>
          <w:b/>
          <w:color w:val="1A202C"/>
          <w:sz w:val="19"/>
        </w:rPr>
        <w:t xml:space="preserve">GTM, GA4, Supabase y Looker Studio</w:t>
      </w:r>
      <w:r>
        <w:rPr>
          <w:rFonts w:ascii="Calibri" w:hAnsi="Calibri"/>
          <w:color w:val="1A202C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A202C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A202C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A202C"/>
          <w:sz w:val="19"/>
        </w:rPr>
        <w:t xml:space="preserve"> en operaciones de alto volumen mediante sistemas de monitoreo en tiempo real. Perfil analítico orientado a la toma de decisiones basada en evidencia, conciliaciones complejas y trabajo multidisciplinario con equipos de Producto, Backend y Operaciones.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HABILIDADES TÉCNICAS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Análisis de Datos y BI:</w:t>
      </w:r>
      <w:r>
        <w:rPr>
          <w:rFonts w:ascii="Calibri" w:hAnsi="Calibri"/>
          <w:color w:val="1A202C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complejas).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Visualización y Producto:</w:t>
      </w:r>
      <w:r>
        <w:rPr>
          <w:rFonts w:ascii="Calibri" w:hAnsi="Calibri"/>
          <w:color w:val="1A202C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Negocio y Metodologías:</w:t>
      </w:r>
      <w:r>
        <w:rPr>
          <w:rFonts w:ascii="Calibri" w:hAnsi="Calibri"/>
          <w:color w:val="1A202C"/>
          <w:sz w:val="19"/>
        </w:rPr>
        <w:t xml:space="preserve"> Prevención de Fraudes, Detección de Anomalías en Logística/E-Commerce, Finanzas, Comercio Exterior, Git/GitHub, CI/CD para BI, Scrum/Ágil, IA Generativa aplicada (ChatGPT, Copilot, Gemini, Claude, Make).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Idiomas:</w:t>
      </w:r>
      <w:r>
        <w:rPr>
          <w:rFonts w:ascii="Calibri" w:hAnsi="Calibri"/>
          <w:color w:val="1A202C"/>
          <w:sz w:val="19"/>
        </w:rPr>
        <w:t xml:space="preserve"> Español (Nativo) | Inglés (Técnico / Lectura y comprensión profesional).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Innova Lab — Proyecto Mate-Mático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Jul. 2026 – Presente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&amp; Digital Analytics Specialist (Proyecto MVP)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Liderazgo en arquitectura de datos y analítica digital:</w:t>
      </w:r>
      <w:r>
        <w:rPr>
          <w:rFonts w:ascii="Calibri" w:hAnsi="Calibri"/>
          <w:color w:val="1A202C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Modelado de datos en base de datos:</w:t>
      </w:r>
      <w:r>
        <w:rPr>
          <w:rFonts w:ascii="Calibri" w:hAnsi="Calibri"/>
          <w:color w:val="1A202C"/>
          <w:sz w:val="18"/>
        </w:rPr>
        <w:t xml:space="preserve"> Estructuración y consulta de tablas en </w:t>
      </w:r>
      <w:r>
        <w:rPr>
          <w:rFonts w:ascii="Calibri" w:hAnsi="Calibri"/>
          <w:b/>
          <w:color w:val="1A202C"/>
          <w:sz w:val="18"/>
        </w:rPr>
        <w:t xml:space="preserve">Supabase (PostgreSQL)</w:t>
      </w:r>
      <w:r>
        <w:rPr>
          <w:rFonts w:ascii="Calibri" w:hAnsi="Calibri"/>
          <w:color w:val="1A202C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Tracking avanzado de eventos:</w:t>
      </w:r>
      <w:r>
        <w:rPr>
          <w:rFonts w:ascii="Calibri" w:hAnsi="Calibri"/>
          <w:color w:val="1A202C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A202C"/>
          <w:sz w:val="18"/>
        </w:rPr>
        <w:t xml:space="preserve">Google Tag Manager (GTM)</w:t>
      </w:r>
      <w:r>
        <w:rPr>
          <w:rFonts w:ascii="Calibri" w:hAnsi="Calibri"/>
          <w:color w:val="1A202C"/>
          <w:sz w:val="18"/>
        </w:rPr>
        <w:t xml:space="preserve"> y </w:t>
      </w:r>
      <w:r>
        <w:rPr>
          <w:rFonts w:ascii="Calibri" w:hAnsi="Calibri"/>
          <w:b/>
          <w:color w:val="1A202C"/>
          <w:sz w:val="18"/>
        </w:rPr>
        <w:t xml:space="preserve">Google Analytics 4 (GA4)</w:t>
      </w:r>
      <w:r>
        <w:rPr>
          <w:rFonts w:ascii="Calibri" w:hAnsi="Calibri"/>
          <w:color w:val="1A202C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Visualización ejecutiva de producto:</w:t>
      </w:r>
      <w:r>
        <w:rPr>
          <w:rFonts w:ascii="Calibri" w:hAnsi="Calibri"/>
          <w:color w:val="1A202C"/>
          <w:sz w:val="18"/>
        </w:rPr>
        <w:t xml:space="preserve"> Creación de dashboard analítico en </w:t>
      </w:r>
      <w:r>
        <w:rPr>
          <w:rFonts w:ascii="Calibri" w:hAnsi="Calibri"/>
          <w:b/>
          <w:color w:val="1A202C"/>
          <w:sz w:val="18"/>
        </w:rPr>
        <w:t xml:space="preserve">Looker Studio</w:t>
      </w:r>
      <w:r>
        <w:rPr>
          <w:rFonts w:ascii="Calibri" w:hAnsi="Calibri"/>
          <w:color w:val="1A202C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Webpack S.R.L — Logística Mercado Libre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Mar. 2020 – Oct. 2024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— Prevención de Fraudes y Siniestros E-Commerce</w:t>
      </w:r>
    </w:p>
    <w:p>
      <w:pPr>
        <w:spacing w:before="0" w:after="25"/>
        <w:ind w:left="360" w:hanging="240"/>
      </w:pPr>
      <w:r>
        <w:rPr>
          <w:rFonts w:ascii="Calibri" w:hAnsi="Calibri"/>
          <w:b/>
          <w:color w:val="1A365D"/>
          <w:sz w:val="18"/>
        </w:rPr>
        <w:t xml:space="preserve">• </w:t>
      </w:r>
      <w:r>
        <w:rPr>
          <w:rFonts w:ascii="Calibri" w:hAnsi="Calibri"/>
          <w:b/>
          <w:color w:val="1A365D"/>
          <w:sz w:val="18"/>
        </w:rPr>
        <w:t xml:space="preserve">Logro Destacado de Negocio:</w:t>
      </w:r>
      <w:r>
        <w:rPr>
          <w:rFonts w:ascii="Calibri" w:hAnsi="Calibri"/>
          <w:b/>
          <w:color w:val="1A365D"/>
          <w:sz w:val="18"/>
        </w:rPr>
        <w:t xml:space="preserve"> Reducción histórica del </w:t>
      </w:r>
      <w:r>
        <w:rPr>
          <w:rFonts w:ascii="Calibri" w:hAnsi="Calibri"/>
          <w:b/>
          <w:color w:val="1A365D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1A365D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Monitoreo y tableros de control en tiempo real:</w:t>
      </w:r>
      <w:r>
        <w:rPr>
          <w:rFonts w:ascii="Calibri" w:hAnsi="Calibri"/>
          <w:color w:val="1A202C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A202C"/>
          <w:sz w:val="18"/>
        </w:rPr>
        <w:t xml:space="preserve">Power BI (DAX)</w:t>
      </w:r>
      <w:r>
        <w:rPr>
          <w:rFonts w:ascii="Calibri" w:hAnsi="Calibri"/>
          <w:color w:val="1A202C"/>
          <w:sz w:val="18"/>
        </w:rPr>
        <w:t xml:space="preserve"> y modelos en Excel avanzado para supervisión de siniestros y reclamos de alta volumetría.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Detección de patrones anómalos y análisis SQL:</w:t>
      </w:r>
      <w:r>
        <w:rPr>
          <w:rFonts w:ascii="Calibri" w:hAnsi="Calibri"/>
          <w:color w:val="1A202C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Optimización de procesos operativos:</w:t>
      </w:r>
      <w:r>
        <w:rPr>
          <w:rFonts w:ascii="Calibri" w:hAnsi="Calibri"/>
          <w:color w:val="1A202C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Sector Bancario y Finanzas Internacionales | Caracas, Venezuela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2002 – 2017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Especialista de Comercio Exterior / Analista Financiero y Operaciones — BFC Banco Fondo Común, Banco Exterior, Banco Venezolano de Crédito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Gestión y análisis de operaciones financieras:</w:t>
      </w:r>
      <w:r>
        <w:rPr>
          <w:rFonts w:ascii="Calibri" w:hAnsi="Calibri"/>
          <w:color w:val="1A202C"/>
          <w:sz w:val="18"/>
        </w:rPr>
        <w:t xml:space="preserve"> Más de 15 años administrando operaciones de comercio exterior, cartas de crédito, cobranzas documentarias y divisas con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Control analítico y conciliaciones contables:</w:t>
      </w:r>
      <w:r>
        <w:rPr>
          <w:rFonts w:ascii="Calibri" w:hAnsi="Calibri"/>
          <w:color w:val="1A202C"/>
          <w:sz w:val="18"/>
        </w:rPr>
        <w:t xml:space="preserve"> Supervisión de auxiliares contables, conciliaciones bancarias complejas y auditoría de datos financieros bajo riguroso cumplimiento normativo y regulatorio.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Riesgo y optimización operativa:</w:t>
      </w:r>
      <w:r>
        <w:rPr>
          <w:rFonts w:ascii="Calibri" w:hAnsi="Calibri"/>
          <w:color w:val="1A202C"/>
          <w:sz w:val="18"/>
        </w:rPr>
        <w:t xml:space="preserve"> Control de riesgos operacionales y cambiarios, elaboración de reportes cuantitativos para comités ejecutivos y auditoría interna.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A202C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Atención al Cliente (Power BI + DAX):</w:t>
      </w:r>
      <w:r>
        <w:rPr>
          <w:rFonts w:ascii="Calibri" w:hAnsi="Calibri"/>
          <w:color w:val="1A202C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Reporte de RRHH (Power BI + DAX):</w:t>
      </w:r>
      <w:r>
        <w:rPr>
          <w:rFonts w:ascii="Calibri" w:hAnsi="Calibri"/>
          <w:color w:val="1A202C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Proyecto SQL Orders &amp; E-Commerce Analysis:</w:t>
      </w:r>
      <w:r>
        <w:rPr>
          <w:rFonts w:ascii="Calibri" w:hAnsi="Calibri"/>
          <w:color w:val="1A202C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Exploratorio de Datos (EDA) en Python:</w:t>
      </w:r>
      <w:r>
        <w:rPr>
          <w:rFonts w:ascii="Calibri" w:hAnsi="Calibri"/>
          <w:color w:val="1A202C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60"/>
      </w:pPr>
      <w:r>
        <w:rPr>
          <w:rFonts w:ascii="Calibri" w:hAnsi="Calibri"/>
          <w:i/>
          <w:color w:val="2B6CB0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EDUCACIÓN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A202C"/>
          <w:sz w:val="18"/>
        </w:rPr>
        <w:t xml:space="preserve"> — En curso (Primer Año) — Instituto de Formación Técnica Superior | Buenos Aires, Argentina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Business Intelligence (BI Consulting)</w:t>
      </w:r>
      <w:r>
        <w:rPr>
          <w:rFonts w:ascii="Calibri" w:hAnsi="Calibri"/>
          <w:color w:val="1A202C"/>
          <w:sz w:val="18"/>
        </w:rPr>
        <w:t xml:space="preserve"> — En curso (Ruta formativa oficial hacia Analista de Datos)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Power BI DevOps: PBIP, Git, CI/CD y Microsoft Fabric</w:t>
      </w:r>
      <w:r>
        <w:rPr>
          <w:rFonts w:ascii="Calibri" w:hAnsi="Calibri"/>
          <w:color w:val="1A202C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A202C"/>
          <w:sz w:val="18"/>
        </w:rPr>
        <w:t xml:space="preserve"> — Universidad Nacional Experimental Simón Rodríguez | Caracas, Venezuela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T.S.U. en Administración de Recursos Físicos y Financieros</w:t>
      </w:r>
      <w:r>
        <w:rPr>
          <w:rFonts w:ascii="Calibri" w:hAnsi="Calibri"/>
          <w:color w:val="1A202C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CERTIFICADOS EXTRACURRICULARES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A202C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de Datos: Excel, Power BI, SQL y Python</w:t>
      </w:r>
      <w:r>
        <w:rPr>
          <w:rFonts w:ascii="Calibri" w:hAnsi="Calibri"/>
          <w:color w:val="1A202C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A202C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Iniciación a la Programación con Python</w:t>
      </w:r>
      <w:r>
        <w:rPr>
          <w:rFonts w:ascii="Calibri" w:hAnsi="Calibri"/>
          <w:color w:val="1A202C"/>
          <w:sz w:val="18"/>
        </w:rPr>
        <w:t xml:space="preserve"> | Talento Tech — Ministerio de Educación GCBA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IA Aplicada al Entorno Laboral: ChatGPT, Gemini, Copilot, Make</w:t>
      </w:r>
      <w:r>
        <w:rPr>
          <w:rFonts w:ascii="Calibri" w:hAnsi="Calibri"/>
          <w:color w:val="1A202C"/>
          <w:sz w:val="18"/>
        </w:rPr>
        <w:t xml:space="preserve"> | IA Leaders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