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292E" w14:textId="77777777" w:rsidR="00D22095" w:rsidRDefault="00D22095" w:rsidP="00D22095">
      <w:pPr>
        <w:spacing w:line="360" w:lineRule="auto"/>
        <w:jc w:val="center"/>
        <w:rPr>
          <w:rFonts w:ascii="Times" w:hAnsi="Times"/>
          <w:b/>
        </w:rPr>
      </w:pPr>
      <w:r w:rsidRPr="001127ED">
        <w:rPr>
          <w:rFonts w:ascii="Times" w:hAnsi="Times"/>
          <w:noProof/>
          <w:sz w:val="24"/>
          <w:szCs w:val="24"/>
          <w:lang w:eastAsia="es-MX"/>
        </w:rPr>
        <w:drawing>
          <wp:anchor distT="0" distB="0" distL="114300" distR="114300" simplePos="0" relativeHeight="251659264" behindDoc="0" locked="0" layoutInCell="1" allowOverlap="1" wp14:anchorId="10862839" wp14:editId="05C1C06B">
            <wp:simplePos x="0" y="0"/>
            <wp:positionH relativeFrom="margin">
              <wp:posOffset>812800</wp:posOffset>
            </wp:positionH>
            <wp:positionV relativeFrom="margin">
              <wp:posOffset>-191770</wp:posOffset>
            </wp:positionV>
            <wp:extent cx="3875405" cy="1856740"/>
            <wp:effectExtent l="0" t="0" r="10795" b="0"/>
            <wp:wrapSquare wrapText="bothSides"/>
            <wp:docPr id="1" name="Imagen 1" descr="/Users/alejandraceniceros/Desktop/Captura de pantalla 2018-08-21 a la(s) 22.2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jandraceniceros/Desktop/Captura de pantalla 2018-08-21 a la(s) 22.25.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5405" cy="1856740"/>
                    </a:xfrm>
                    <a:prstGeom prst="rect">
                      <a:avLst/>
                    </a:prstGeom>
                    <a:noFill/>
                    <a:ln>
                      <a:noFill/>
                    </a:ln>
                  </pic:spPr>
                </pic:pic>
              </a:graphicData>
            </a:graphic>
          </wp:anchor>
        </w:drawing>
      </w:r>
    </w:p>
    <w:p w14:paraId="15E6BC0E" w14:textId="77777777" w:rsidR="00D22095" w:rsidRDefault="00D22095" w:rsidP="00D22095">
      <w:pPr>
        <w:spacing w:line="360" w:lineRule="auto"/>
        <w:jc w:val="center"/>
        <w:rPr>
          <w:rFonts w:ascii="Times" w:hAnsi="Times"/>
          <w:b/>
        </w:rPr>
      </w:pPr>
    </w:p>
    <w:p w14:paraId="4FC91F9B" w14:textId="77777777" w:rsidR="00D22095" w:rsidRDefault="00D22095" w:rsidP="00D22095">
      <w:pPr>
        <w:spacing w:line="360" w:lineRule="auto"/>
        <w:jc w:val="center"/>
        <w:rPr>
          <w:rFonts w:ascii="Times" w:hAnsi="Times"/>
          <w:b/>
        </w:rPr>
      </w:pPr>
    </w:p>
    <w:p w14:paraId="71CE51D3" w14:textId="77777777" w:rsidR="00D22095" w:rsidRDefault="00D22095" w:rsidP="00D22095">
      <w:pPr>
        <w:spacing w:line="360" w:lineRule="auto"/>
        <w:jc w:val="center"/>
        <w:rPr>
          <w:rFonts w:ascii="Times" w:hAnsi="Times"/>
          <w:b/>
        </w:rPr>
      </w:pPr>
    </w:p>
    <w:p w14:paraId="132607A9" w14:textId="77777777" w:rsidR="00D22095" w:rsidRDefault="00D22095" w:rsidP="00D22095">
      <w:pPr>
        <w:spacing w:line="360" w:lineRule="auto"/>
        <w:jc w:val="center"/>
        <w:rPr>
          <w:rFonts w:ascii="Times" w:hAnsi="Times"/>
          <w:b/>
        </w:rPr>
      </w:pPr>
    </w:p>
    <w:p w14:paraId="3500A98C" w14:textId="77777777" w:rsidR="00D22095" w:rsidRPr="001127ED" w:rsidRDefault="00D22095" w:rsidP="00D22095">
      <w:pPr>
        <w:spacing w:line="360" w:lineRule="auto"/>
        <w:jc w:val="center"/>
        <w:rPr>
          <w:rFonts w:ascii="Times" w:hAnsi="Times"/>
          <w:b/>
          <w:sz w:val="24"/>
          <w:szCs w:val="24"/>
        </w:rPr>
      </w:pPr>
      <w:r w:rsidRPr="001127ED">
        <w:rPr>
          <w:rFonts w:ascii="Times" w:hAnsi="Times"/>
          <w:sz w:val="24"/>
          <w:szCs w:val="24"/>
        </w:rPr>
        <w:t>Universidad La Salle Noroeste</w:t>
      </w:r>
    </w:p>
    <w:p w14:paraId="757540D0" w14:textId="77777777" w:rsidR="00D22095" w:rsidRPr="001127ED" w:rsidRDefault="00D22095" w:rsidP="00D22095">
      <w:pPr>
        <w:spacing w:line="360" w:lineRule="auto"/>
        <w:jc w:val="center"/>
        <w:rPr>
          <w:rFonts w:ascii="Times" w:hAnsi="Times"/>
          <w:b/>
          <w:sz w:val="24"/>
        </w:rPr>
      </w:pPr>
      <w:r w:rsidRPr="001127ED">
        <w:rPr>
          <w:rFonts w:ascii="Times" w:hAnsi="Times"/>
          <w:sz w:val="24"/>
          <w:szCs w:val="24"/>
        </w:rPr>
        <w:t>Ingeniería en Producción</w:t>
      </w:r>
      <w:r w:rsidRPr="001127ED">
        <w:rPr>
          <w:rFonts w:ascii="Times" w:hAnsi="Times"/>
          <w:sz w:val="24"/>
        </w:rPr>
        <w:t xml:space="preserve"> Multimedia</w:t>
      </w:r>
    </w:p>
    <w:p w14:paraId="2E446D6A" w14:textId="77777777" w:rsidR="00D22095" w:rsidRDefault="00D22095" w:rsidP="00D22095">
      <w:pPr>
        <w:spacing w:line="360" w:lineRule="auto"/>
        <w:jc w:val="center"/>
        <w:rPr>
          <w:rFonts w:ascii="Times" w:hAnsi="Times"/>
          <w:b/>
        </w:rPr>
      </w:pPr>
    </w:p>
    <w:p w14:paraId="12264D1C" w14:textId="77777777" w:rsidR="00D22095" w:rsidRDefault="00D22095" w:rsidP="00D22095">
      <w:pPr>
        <w:spacing w:line="360" w:lineRule="auto"/>
        <w:jc w:val="center"/>
        <w:rPr>
          <w:rFonts w:ascii="Times" w:hAnsi="Times"/>
          <w:b/>
        </w:rPr>
      </w:pPr>
    </w:p>
    <w:p w14:paraId="6268D73A" w14:textId="77777777" w:rsidR="00D22095" w:rsidRDefault="00D22095" w:rsidP="00D22095">
      <w:pPr>
        <w:spacing w:line="360" w:lineRule="auto"/>
        <w:jc w:val="center"/>
        <w:rPr>
          <w:rFonts w:ascii="Times" w:hAnsi="Times"/>
          <w:b/>
        </w:rPr>
      </w:pPr>
    </w:p>
    <w:p w14:paraId="6B15C4C7" w14:textId="76DB1A55" w:rsidR="00D22095" w:rsidRPr="001127ED" w:rsidRDefault="0077464C" w:rsidP="00D22095">
      <w:pPr>
        <w:spacing w:line="360" w:lineRule="auto"/>
        <w:jc w:val="center"/>
        <w:rPr>
          <w:rFonts w:ascii="Times" w:hAnsi="Times"/>
          <w:b/>
          <w:sz w:val="24"/>
        </w:rPr>
      </w:pPr>
      <w:r>
        <w:rPr>
          <w:rFonts w:ascii="Times" w:hAnsi="Times"/>
          <w:sz w:val="24"/>
        </w:rPr>
        <w:t>Tópicos de Física</w:t>
      </w:r>
      <w:bookmarkStart w:id="0" w:name="_GoBack"/>
      <w:bookmarkEnd w:id="0"/>
    </w:p>
    <w:p w14:paraId="3D2AF809" w14:textId="77777777" w:rsidR="00D22095" w:rsidRDefault="00D22095" w:rsidP="00D22095">
      <w:pPr>
        <w:spacing w:line="360" w:lineRule="auto"/>
        <w:jc w:val="center"/>
        <w:rPr>
          <w:rFonts w:ascii="Times" w:hAnsi="Times"/>
          <w:b/>
        </w:rPr>
      </w:pPr>
    </w:p>
    <w:p w14:paraId="347A40EB" w14:textId="113BB7F0" w:rsidR="00D22095" w:rsidRPr="001127ED" w:rsidRDefault="0077464C" w:rsidP="00D22095">
      <w:pPr>
        <w:spacing w:line="360" w:lineRule="auto"/>
        <w:jc w:val="center"/>
        <w:rPr>
          <w:rFonts w:ascii="Times" w:hAnsi="Times"/>
        </w:rPr>
      </w:pPr>
      <w:r>
        <w:rPr>
          <w:rFonts w:ascii="Times" w:hAnsi="Times"/>
        </w:rPr>
        <w:t>Investigación</w:t>
      </w:r>
    </w:p>
    <w:p w14:paraId="5119546E" w14:textId="74FF74B4" w:rsidR="00D22095" w:rsidRDefault="00D22095" w:rsidP="00D22095">
      <w:pPr>
        <w:spacing w:line="360" w:lineRule="auto"/>
        <w:jc w:val="center"/>
        <w:rPr>
          <w:rFonts w:ascii="Times" w:hAnsi="Times"/>
          <w:sz w:val="36"/>
        </w:rPr>
      </w:pPr>
    </w:p>
    <w:p w14:paraId="11433CA9" w14:textId="11F2C6F2" w:rsidR="00D22095" w:rsidRDefault="00D22095" w:rsidP="00D22095">
      <w:pPr>
        <w:spacing w:line="360" w:lineRule="auto"/>
        <w:rPr>
          <w:rFonts w:ascii="Times" w:hAnsi="Times"/>
          <w:sz w:val="36"/>
        </w:rPr>
      </w:pPr>
    </w:p>
    <w:p w14:paraId="747082A6" w14:textId="77777777" w:rsidR="00D22095" w:rsidRDefault="00D22095" w:rsidP="00D22095">
      <w:pPr>
        <w:spacing w:line="360" w:lineRule="auto"/>
        <w:rPr>
          <w:rFonts w:ascii="Times" w:hAnsi="Times"/>
          <w:sz w:val="36"/>
        </w:rPr>
      </w:pPr>
    </w:p>
    <w:p w14:paraId="1B5108FA" w14:textId="6C11F952" w:rsidR="00D22095" w:rsidRDefault="00DD29C7" w:rsidP="00D22095">
      <w:pPr>
        <w:spacing w:line="360" w:lineRule="auto"/>
        <w:jc w:val="center"/>
        <w:rPr>
          <w:rFonts w:ascii="Times" w:hAnsi="Times"/>
          <w:sz w:val="24"/>
          <w:szCs w:val="24"/>
        </w:rPr>
      </w:pPr>
      <w:r>
        <w:rPr>
          <w:rFonts w:ascii="Times" w:hAnsi="Times"/>
          <w:sz w:val="24"/>
          <w:szCs w:val="24"/>
        </w:rPr>
        <w:t>Rubén Borbolla Castelo</w:t>
      </w:r>
    </w:p>
    <w:p w14:paraId="0896B508" w14:textId="3EB4C052" w:rsidR="00DD29C7" w:rsidRPr="001127ED" w:rsidRDefault="00DD29C7" w:rsidP="00D22095">
      <w:pPr>
        <w:spacing w:line="360" w:lineRule="auto"/>
        <w:jc w:val="center"/>
        <w:rPr>
          <w:rFonts w:ascii="Times" w:hAnsi="Times"/>
          <w:b/>
          <w:sz w:val="24"/>
          <w:szCs w:val="24"/>
        </w:rPr>
      </w:pPr>
      <w:r>
        <w:rPr>
          <w:rFonts w:ascii="Times" w:hAnsi="Times"/>
          <w:sz w:val="24"/>
          <w:szCs w:val="24"/>
        </w:rPr>
        <w:t>189216</w:t>
      </w:r>
    </w:p>
    <w:p w14:paraId="0ED21D3D" w14:textId="17E7468B" w:rsidR="00D22095" w:rsidRPr="001127ED" w:rsidRDefault="00954151" w:rsidP="00D22095">
      <w:pPr>
        <w:spacing w:line="360" w:lineRule="auto"/>
        <w:jc w:val="center"/>
        <w:rPr>
          <w:rFonts w:ascii="Times" w:hAnsi="Times"/>
          <w:b/>
          <w:sz w:val="24"/>
          <w:szCs w:val="24"/>
        </w:rPr>
      </w:pPr>
      <w:r>
        <w:rPr>
          <w:rFonts w:ascii="Times" w:hAnsi="Times"/>
          <w:sz w:val="24"/>
          <w:szCs w:val="24"/>
        </w:rPr>
        <w:t>4to</w:t>
      </w:r>
      <w:r w:rsidR="00D22095" w:rsidRPr="001127ED">
        <w:rPr>
          <w:rFonts w:ascii="Times" w:hAnsi="Times"/>
          <w:sz w:val="24"/>
          <w:szCs w:val="24"/>
        </w:rPr>
        <w:t xml:space="preserve"> Semestre</w:t>
      </w:r>
    </w:p>
    <w:p w14:paraId="44BCB4B0" w14:textId="77777777" w:rsidR="00D22095" w:rsidRPr="001127ED" w:rsidRDefault="00D22095" w:rsidP="00D22095">
      <w:pPr>
        <w:spacing w:line="360" w:lineRule="auto"/>
        <w:rPr>
          <w:rFonts w:ascii="Times" w:hAnsi="Times"/>
          <w:b/>
          <w:sz w:val="24"/>
          <w:szCs w:val="24"/>
        </w:rPr>
      </w:pPr>
    </w:p>
    <w:p w14:paraId="166CA69F" w14:textId="0068E311" w:rsidR="00D22095" w:rsidRPr="001127ED" w:rsidRDefault="0077464C" w:rsidP="00D22095">
      <w:pPr>
        <w:spacing w:line="360" w:lineRule="auto"/>
        <w:jc w:val="center"/>
        <w:rPr>
          <w:rFonts w:ascii="Times" w:hAnsi="Times"/>
          <w:b/>
          <w:sz w:val="24"/>
          <w:szCs w:val="24"/>
        </w:rPr>
      </w:pPr>
      <w:r>
        <w:rPr>
          <w:rFonts w:ascii="Times" w:hAnsi="Times"/>
          <w:sz w:val="24"/>
          <w:szCs w:val="24"/>
        </w:rPr>
        <w:t>Jesús Francisco Caro Cota</w:t>
      </w:r>
    </w:p>
    <w:p w14:paraId="5E5BEEFB" w14:textId="50A4BEE7" w:rsidR="00DB2E29" w:rsidRDefault="00D22095" w:rsidP="00DB2E29">
      <w:pPr>
        <w:spacing w:line="360" w:lineRule="auto"/>
        <w:jc w:val="center"/>
        <w:rPr>
          <w:rFonts w:ascii="Times" w:hAnsi="Times"/>
          <w:sz w:val="24"/>
          <w:szCs w:val="24"/>
        </w:rPr>
      </w:pPr>
      <w:r>
        <w:rPr>
          <w:rFonts w:ascii="Times" w:hAnsi="Times"/>
          <w:sz w:val="24"/>
          <w:szCs w:val="24"/>
        </w:rPr>
        <w:t xml:space="preserve">Cd. Obregón, Sonora. </w:t>
      </w:r>
      <w:r w:rsidR="00954151">
        <w:rPr>
          <w:rFonts w:ascii="Times" w:hAnsi="Times"/>
          <w:sz w:val="24"/>
          <w:szCs w:val="24"/>
        </w:rPr>
        <w:t>1</w:t>
      </w:r>
      <w:r w:rsidR="00DD29C7">
        <w:rPr>
          <w:rFonts w:ascii="Times" w:hAnsi="Times"/>
          <w:sz w:val="24"/>
          <w:szCs w:val="24"/>
        </w:rPr>
        <w:t>7</w:t>
      </w:r>
      <w:r w:rsidRPr="001127ED">
        <w:rPr>
          <w:rFonts w:ascii="Times" w:hAnsi="Times"/>
          <w:sz w:val="24"/>
          <w:szCs w:val="24"/>
        </w:rPr>
        <w:t xml:space="preserve"> de </w:t>
      </w:r>
      <w:r w:rsidR="00954151">
        <w:rPr>
          <w:rFonts w:ascii="Times" w:hAnsi="Times"/>
          <w:sz w:val="24"/>
          <w:szCs w:val="24"/>
        </w:rPr>
        <w:t>enero de 2020</w:t>
      </w:r>
    </w:p>
    <w:p w14:paraId="5B3C8EEA" w14:textId="0417CF99" w:rsidR="00473E01" w:rsidRDefault="00473E01" w:rsidP="00473E01">
      <w:pPr>
        <w:spacing w:line="360" w:lineRule="auto"/>
        <w:jc w:val="both"/>
        <w:rPr>
          <w:rFonts w:ascii="Arial" w:hAnsi="Arial" w:cs="Arial"/>
          <w:b/>
          <w:bCs/>
          <w:sz w:val="24"/>
          <w:szCs w:val="24"/>
        </w:rPr>
      </w:pPr>
      <w:r w:rsidRPr="00473E01">
        <w:rPr>
          <w:rFonts w:ascii="Arial" w:hAnsi="Arial" w:cs="Arial"/>
          <w:b/>
          <w:bCs/>
          <w:sz w:val="24"/>
          <w:szCs w:val="24"/>
        </w:rPr>
        <w:lastRenderedPageBreak/>
        <w:t>Johann Heinrich Lambert</w:t>
      </w:r>
      <w:r>
        <w:rPr>
          <w:rFonts w:ascii="Arial" w:hAnsi="Arial" w:cs="Arial"/>
          <w:b/>
          <w:bCs/>
          <w:sz w:val="24"/>
          <w:szCs w:val="24"/>
        </w:rPr>
        <w:t>:</w:t>
      </w:r>
    </w:p>
    <w:p w14:paraId="2083CF0A" w14:textId="683F2A49" w:rsidR="00473E01" w:rsidRDefault="00473E01" w:rsidP="00473E01">
      <w:pPr>
        <w:spacing w:line="360" w:lineRule="auto"/>
        <w:jc w:val="both"/>
        <w:rPr>
          <w:rFonts w:ascii="Arial" w:hAnsi="Arial" w:cs="Arial"/>
          <w:sz w:val="24"/>
          <w:szCs w:val="24"/>
        </w:rPr>
      </w:pPr>
      <w:r>
        <w:rPr>
          <w:rFonts w:ascii="Arial" w:hAnsi="Arial" w:cs="Arial"/>
          <w:sz w:val="24"/>
          <w:szCs w:val="24"/>
        </w:rPr>
        <w:t>F</w:t>
      </w:r>
      <w:r w:rsidRPr="00473E01">
        <w:rPr>
          <w:rFonts w:ascii="Arial" w:hAnsi="Arial" w:cs="Arial"/>
          <w:sz w:val="24"/>
          <w:szCs w:val="24"/>
        </w:rPr>
        <w:t>ue un matemático, físico, astrónomo y filósofo alemán de origen francés. Nació en Mülhausen (ahora Mulhouse, Alsacia, Francia) y murió en Berlín. Demostró que el número π es irracional, usando el desarrollo en fracción continua de tanx, con lo que cerró la posibilidad de poder determinar una expresión "exacta" (fracción numérica o cociente de dos enteros) para este número.</w:t>
      </w:r>
      <w:r>
        <w:rPr>
          <w:rFonts w:ascii="Arial" w:hAnsi="Arial" w:cs="Arial"/>
          <w:sz w:val="24"/>
          <w:szCs w:val="24"/>
        </w:rPr>
        <w:t xml:space="preserve"> </w:t>
      </w:r>
      <w:r w:rsidRPr="00473E01">
        <w:rPr>
          <w:rFonts w:ascii="Arial" w:hAnsi="Arial" w:cs="Arial"/>
          <w:sz w:val="24"/>
          <w:szCs w:val="24"/>
        </w:rPr>
        <w:t>También hizo aportes al desarrollo de la geometría hiperbólica y de la astronomía, desarrollando un método para calcular las órbitas de los cometas y el teorema de Lambert.</w:t>
      </w:r>
    </w:p>
    <w:p w14:paraId="5A461653" w14:textId="7D312888" w:rsidR="00473E01" w:rsidRDefault="00473E01" w:rsidP="00473E01">
      <w:pPr>
        <w:spacing w:line="360" w:lineRule="auto"/>
        <w:jc w:val="both"/>
        <w:rPr>
          <w:rFonts w:ascii="Arial" w:hAnsi="Arial" w:cs="Arial"/>
          <w:sz w:val="24"/>
          <w:szCs w:val="24"/>
        </w:rPr>
      </w:pPr>
      <w:r w:rsidRPr="00473E01">
        <w:rPr>
          <w:rFonts w:ascii="Arial" w:hAnsi="Arial" w:cs="Arial"/>
          <w:sz w:val="24"/>
          <w:szCs w:val="24"/>
        </w:rPr>
        <w:t>Lambert estableció la doctrina de la medición de la intensidad de la luz como Ciencia en su obra Photogrammetria, seu de mensura et gradibus luminis colorum et umbras (Augsburgo, 1760). En esta obra introdujo la noción y el término de «albedo».</w:t>
      </w:r>
    </w:p>
    <w:p w14:paraId="746536D2" w14:textId="795E7DAC" w:rsidR="00473E01" w:rsidRPr="00473E01" w:rsidRDefault="00473E01" w:rsidP="00473E01">
      <w:pPr>
        <w:spacing w:line="360" w:lineRule="auto"/>
        <w:jc w:val="both"/>
        <w:rPr>
          <w:rFonts w:ascii="Arial" w:hAnsi="Arial" w:cs="Arial"/>
          <w:sz w:val="24"/>
          <w:szCs w:val="24"/>
        </w:rPr>
      </w:pPr>
      <w:r w:rsidRPr="00473E01">
        <w:rPr>
          <w:rFonts w:ascii="Arial" w:hAnsi="Arial" w:cs="Arial"/>
          <w:sz w:val="24"/>
          <w:szCs w:val="24"/>
        </w:rPr>
        <w:t>Preocupado por la representación de la profundidad en la pintura y la representación de la transparencia del aire, Lambert descubrió en 1760 la ley fotométrica llamada Ley de Beer-Lambert, que relaciona la absorción de luz con las propiedades del material atravesado. También formuló en Óptica la Ley de Lambert o Ley del coseno de Lambert.</w:t>
      </w:r>
    </w:p>
    <w:p w14:paraId="61ECEDF4" w14:textId="69F50F72" w:rsidR="00473E01" w:rsidRPr="00473E01" w:rsidRDefault="00473E01" w:rsidP="00473E01">
      <w:pPr>
        <w:spacing w:line="360" w:lineRule="auto"/>
        <w:jc w:val="both"/>
        <w:rPr>
          <w:rFonts w:ascii="Arial" w:hAnsi="Arial" w:cs="Arial"/>
          <w:sz w:val="24"/>
          <w:szCs w:val="24"/>
        </w:rPr>
      </w:pPr>
      <w:r w:rsidRPr="00473E01">
        <w:rPr>
          <w:rFonts w:ascii="Arial" w:hAnsi="Arial" w:cs="Arial"/>
          <w:sz w:val="24"/>
          <w:szCs w:val="24"/>
        </w:rPr>
        <w:t>En 1772 desarrolló una especial proyección geográfica fiel a los ángulos, conocida como Proyección conforme de Lambert. Junto a ella, desarrolló ulteriores proyecciones. En el mismo año publicó también la pirámide cromática de Lambert (Lambertsche Farbenpyramide), que fue el primer espacio de color tridimensional.</w:t>
      </w:r>
    </w:p>
    <w:p w14:paraId="2A70AF95" w14:textId="054F2921" w:rsidR="00473E01" w:rsidRDefault="00473E01" w:rsidP="00473E01">
      <w:pPr>
        <w:spacing w:line="360" w:lineRule="auto"/>
        <w:jc w:val="both"/>
        <w:rPr>
          <w:rFonts w:ascii="Arial" w:hAnsi="Arial" w:cs="Arial"/>
          <w:b/>
          <w:bCs/>
          <w:sz w:val="24"/>
          <w:szCs w:val="24"/>
        </w:rPr>
      </w:pPr>
      <w:r w:rsidRPr="00473E01">
        <w:rPr>
          <w:rFonts w:ascii="Arial" w:hAnsi="Arial" w:cs="Arial"/>
          <w:b/>
          <w:bCs/>
          <w:sz w:val="24"/>
          <w:szCs w:val="24"/>
        </w:rPr>
        <w:t xml:space="preserve">Shader </w:t>
      </w:r>
      <w:r>
        <w:rPr>
          <w:rFonts w:ascii="Arial" w:hAnsi="Arial" w:cs="Arial"/>
          <w:b/>
          <w:bCs/>
          <w:sz w:val="24"/>
          <w:szCs w:val="24"/>
        </w:rPr>
        <w:t>Lambert:</w:t>
      </w:r>
    </w:p>
    <w:p w14:paraId="48E98598" w14:textId="34F8560E" w:rsidR="00473E01" w:rsidRDefault="00473E01" w:rsidP="00473E01">
      <w:pPr>
        <w:spacing w:line="360" w:lineRule="auto"/>
        <w:jc w:val="both"/>
        <w:rPr>
          <w:rFonts w:ascii="Arial" w:hAnsi="Arial" w:cs="Arial"/>
          <w:sz w:val="24"/>
          <w:szCs w:val="24"/>
        </w:rPr>
      </w:pPr>
      <w:r w:rsidRPr="00473E01">
        <w:rPr>
          <w:rFonts w:ascii="Arial" w:hAnsi="Arial" w:cs="Arial"/>
          <w:sz w:val="24"/>
          <w:szCs w:val="24"/>
        </w:rPr>
        <w:t>Lambert is a flat material type that yields a smooth look without highlights. It calculates without taking into account surface reflectivity, which gives a matte, chalk-like appearance. Lambert material is ideal for surfaces that don't have highlights: pottery, chalk, matte paint, and so forth. By default, any newly created object gets the Lambert shader assigned to it. If the object should have highlights, though, it's a good idea to assign another shader. You'll want to see highlights even during the modeling stage, to see whether they are breaking across the model (indicating a seam in the surface).</w:t>
      </w:r>
    </w:p>
    <w:p w14:paraId="595F53D9" w14:textId="3A3E23EE" w:rsidR="00473E01" w:rsidRDefault="00473E01" w:rsidP="00473E01">
      <w:pPr>
        <w:shd w:val="clear" w:color="auto" w:fill="FFFFFF"/>
        <w:spacing w:after="0" w:line="360" w:lineRule="atLeast"/>
        <w:outlineLvl w:val="2"/>
        <w:rPr>
          <w:rFonts w:ascii="Arial" w:eastAsia="Times New Roman" w:hAnsi="Arial" w:cs="Arial"/>
          <w:b/>
          <w:bCs/>
          <w:color w:val="000000"/>
          <w:sz w:val="26"/>
          <w:szCs w:val="26"/>
          <w:lang w:eastAsia="es-MX"/>
        </w:rPr>
      </w:pPr>
      <w:r w:rsidRPr="00473E01">
        <w:rPr>
          <w:rFonts w:ascii="Arial" w:eastAsia="Times New Roman" w:hAnsi="Arial" w:cs="Arial"/>
          <w:b/>
          <w:bCs/>
          <w:color w:val="000000"/>
          <w:sz w:val="26"/>
          <w:szCs w:val="26"/>
          <w:lang w:eastAsia="es-MX"/>
        </w:rPr>
        <w:lastRenderedPageBreak/>
        <w:t>Phong</w:t>
      </w:r>
      <w:r>
        <w:rPr>
          <w:rFonts w:ascii="Arial" w:eastAsia="Times New Roman" w:hAnsi="Arial" w:cs="Arial"/>
          <w:b/>
          <w:bCs/>
          <w:color w:val="000000"/>
          <w:sz w:val="26"/>
          <w:szCs w:val="26"/>
          <w:lang w:eastAsia="es-MX"/>
        </w:rPr>
        <w:t>:</w:t>
      </w:r>
    </w:p>
    <w:p w14:paraId="7CF53D2B" w14:textId="7C588595" w:rsidR="00473E01" w:rsidRDefault="00473E01" w:rsidP="00473E01">
      <w:pPr>
        <w:shd w:val="clear" w:color="auto" w:fill="FFFFFF"/>
        <w:spacing w:after="0" w:line="360" w:lineRule="atLeast"/>
        <w:outlineLvl w:val="2"/>
        <w:rPr>
          <w:rFonts w:ascii="Arial" w:eastAsia="Times New Roman" w:hAnsi="Arial" w:cs="Arial"/>
          <w:color w:val="000000"/>
          <w:sz w:val="26"/>
          <w:szCs w:val="26"/>
          <w:lang w:eastAsia="es-MX"/>
        </w:rPr>
      </w:pPr>
      <w:r w:rsidRPr="00473E01">
        <w:rPr>
          <w:rFonts w:ascii="Arial" w:eastAsia="Times New Roman" w:hAnsi="Arial" w:cs="Arial"/>
          <w:color w:val="000000"/>
          <w:sz w:val="26"/>
          <w:szCs w:val="26"/>
          <w:lang w:eastAsia="es-MX"/>
        </w:rPr>
        <w:t>The Phong material type takes into account the surface curvature, amount of light, and camera angle to get accurate shading and highlights. The algorithm results in tight highlights that are excellent for polished shiny surfaces, such as plastic, porcelain, and glazed ceramic.</w:t>
      </w:r>
    </w:p>
    <w:p w14:paraId="6B09A015" w14:textId="6B4F48AD" w:rsidR="00473E01" w:rsidRDefault="00473E01" w:rsidP="00473E01">
      <w:pPr>
        <w:shd w:val="clear" w:color="auto" w:fill="FFFFFF"/>
        <w:spacing w:after="0" w:line="360" w:lineRule="atLeast"/>
        <w:outlineLvl w:val="2"/>
        <w:rPr>
          <w:rFonts w:ascii="Arial" w:eastAsia="Times New Roman" w:hAnsi="Arial" w:cs="Arial"/>
          <w:color w:val="000000"/>
          <w:sz w:val="26"/>
          <w:szCs w:val="26"/>
          <w:lang w:eastAsia="es-MX"/>
        </w:rPr>
      </w:pPr>
    </w:p>
    <w:p w14:paraId="5BA40936" w14:textId="283DD278" w:rsidR="00473E01" w:rsidRDefault="00473E01" w:rsidP="00473E01">
      <w:pPr>
        <w:shd w:val="clear" w:color="auto" w:fill="FFFFFF"/>
        <w:spacing w:after="0" w:line="360" w:lineRule="atLeast"/>
        <w:outlineLvl w:val="2"/>
        <w:rPr>
          <w:rFonts w:ascii="Arial" w:eastAsia="Times New Roman" w:hAnsi="Arial" w:cs="Arial"/>
          <w:b/>
          <w:bCs/>
          <w:color w:val="000000"/>
          <w:sz w:val="26"/>
          <w:szCs w:val="26"/>
          <w:lang w:eastAsia="es-MX"/>
        </w:rPr>
      </w:pPr>
      <w:r w:rsidRPr="00473E01">
        <w:rPr>
          <w:rFonts w:ascii="Arial" w:eastAsia="Times New Roman" w:hAnsi="Arial" w:cs="Arial"/>
          <w:b/>
          <w:bCs/>
          <w:color w:val="000000"/>
          <w:sz w:val="26"/>
          <w:szCs w:val="26"/>
          <w:lang w:eastAsia="es-MX"/>
        </w:rPr>
        <w:t>PhongE:</w:t>
      </w:r>
    </w:p>
    <w:p w14:paraId="66C006B4" w14:textId="1C80BF4D" w:rsidR="00473E01" w:rsidRPr="00473E01" w:rsidRDefault="00473E01" w:rsidP="00473E01">
      <w:pPr>
        <w:shd w:val="clear" w:color="auto" w:fill="FFFFFF"/>
        <w:spacing w:after="0" w:line="360" w:lineRule="atLeast"/>
        <w:outlineLvl w:val="2"/>
        <w:rPr>
          <w:rFonts w:ascii="Arial" w:eastAsia="Times New Roman" w:hAnsi="Arial" w:cs="Arial"/>
          <w:color w:val="000000"/>
          <w:sz w:val="26"/>
          <w:szCs w:val="26"/>
          <w:lang w:eastAsia="es-MX"/>
        </w:rPr>
      </w:pPr>
      <w:r w:rsidRPr="00473E01">
        <w:rPr>
          <w:rFonts w:ascii="Arial" w:eastAsia="Times New Roman" w:hAnsi="Arial" w:cs="Arial"/>
          <w:color w:val="000000"/>
          <w:sz w:val="26"/>
          <w:szCs w:val="26"/>
          <w:lang w:eastAsia="es-MX"/>
        </w:rPr>
        <w:t>PhongE is a faster rendering version of Phong that yields somewhat softer highlights than Phong. Most artists use regular Phong for objects with intense highlights and Blinn for everything else.</w:t>
      </w:r>
    </w:p>
    <w:p w14:paraId="360A30ED" w14:textId="12379FDA" w:rsidR="00473E01" w:rsidRDefault="00473E01" w:rsidP="00473E01">
      <w:pPr>
        <w:spacing w:line="360" w:lineRule="auto"/>
        <w:jc w:val="both"/>
        <w:rPr>
          <w:rFonts w:ascii="Arial" w:hAnsi="Arial" w:cs="Arial"/>
          <w:sz w:val="24"/>
          <w:szCs w:val="24"/>
        </w:rPr>
      </w:pPr>
    </w:p>
    <w:p w14:paraId="0CE1D4BD" w14:textId="15937127" w:rsidR="00473E01" w:rsidRDefault="00473E01" w:rsidP="00473E01">
      <w:pPr>
        <w:pStyle w:val="Ttulo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Blinn</w:t>
      </w:r>
      <w:r>
        <w:rPr>
          <w:rFonts w:ascii="Arial" w:hAnsi="Arial" w:cs="Arial"/>
          <w:color w:val="000000"/>
          <w:sz w:val="26"/>
          <w:szCs w:val="26"/>
        </w:rPr>
        <w:t>:</w:t>
      </w:r>
    </w:p>
    <w:p w14:paraId="5468A741" w14:textId="349D424C" w:rsidR="00473E01" w:rsidRPr="00473E01" w:rsidRDefault="00473E01" w:rsidP="00473E01">
      <w:pPr>
        <w:pStyle w:val="Ttulo3"/>
        <w:shd w:val="clear" w:color="auto" w:fill="FFFFFF"/>
        <w:spacing w:before="0" w:beforeAutospacing="0" w:after="0" w:afterAutospacing="0" w:line="360" w:lineRule="atLeast"/>
        <w:rPr>
          <w:rFonts w:ascii="Arial" w:hAnsi="Arial" w:cs="Arial"/>
          <w:b w:val="0"/>
          <w:bCs w:val="0"/>
          <w:color w:val="000000"/>
          <w:sz w:val="26"/>
          <w:szCs w:val="26"/>
        </w:rPr>
      </w:pPr>
      <w:r w:rsidRPr="00473E01">
        <w:rPr>
          <w:rFonts w:ascii="Arial" w:hAnsi="Arial" w:cs="Arial"/>
          <w:b w:val="0"/>
          <w:bCs w:val="0"/>
          <w:color w:val="000000"/>
          <w:sz w:val="26"/>
          <w:szCs w:val="26"/>
        </w:rPr>
        <w:t>The Blinn material type calculates surfaces similarly to Phong, but the shape of the specular highlights in Blinn materials reflects light more accurately. Blinn is good for metallic surfaces with soft highlights, such as brass or aluminum. Because Blinn is a versatile material type and generally renders without problems, it's the primary material type we've used in these tutorials.</w:t>
      </w:r>
    </w:p>
    <w:p w14:paraId="7D98D64A" w14:textId="77777777" w:rsidR="00473E01" w:rsidRDefault="00473E01" w:rsidP="00473E01">
      <w:pPr>
        <w:spacing w:line="360" w:lineRule="auto"/>
        <w:rPr>
          <w:rFonts w:ascii="Times" w:hAnsi="Times"/>
          <w:sz w:val="24"/>
          <w:szCs w:val="24"/>
        </w:rPr>
      </w:pPr>
    </w:p>
    <w:p w14:paraId="6797A492" w14:textId="5B8D23D6" w:rsidR="00DD29C7" w:rsidRPr="00DB2E29" w:rsidRDefault="00DD29C7" w:rsidP="00DB2E29">
      <w:pPr>
        <w:spacing w:line="360" w:lineRule="auto"/>
        <w:jc w:val="center"/>
        <w:rPr>
          <w:rFonts w:ascii="Times" w:hAnsi="Times"/>
          <w:sz w:val="24"/>
          <w:szCs w:val="24"/>
        </w:rPr>
      </w:pPr>
    </w:p>
    <w:p w14:paraId="1E121103" w14:textId="5F1DC8EF" w:rsidR="009D00B2" w:rsidRDefault="00954151">
      <w:pPr>
        <w:rPr>
          <w:rFonts w:ascii="Arial" w:hAnsi="Arial" w:cs="Arial"/>
          <w:sz w:val="24"/>
          <w:szCs w:val="24"/>
        </w:rPr>
      </w:pPr>
      <w:r>
        <w:rPr>
          <w:rFonts w:ascii="Arial" w:hAnsi="Arial" w:cs="Arial"/>
          <w:sz w:val="24"/>
          <w:szCs w:val="24"/>
        </w:rPr>
        <w:t>Referencias:</w:t>
      </w:r>
    </w:p>
    <w:p w14:paraId="4FC356D6" w14:textId="1118C6D5" w:rsidR="002C7032" w:rsidRPr="002C7032" w:rsidRDefault="00473E01">
      <w:pPr>
        <w:rPr>
          <w:rFonts w:ascii="Arial" w:hAnsi="Arial" w:cs="Arial"/>
          <w:i/>
          <w:iCs/>
          <w:color w:val="222222"/>
          <w:sz w:val="20"/>
          <w:szCs w:val="20"/>
        </w:rPr>
      </w:pPr>
      <w:r>
        <w:rPr>
          <w:color w:val="333333"/>
          <w:shd w:val="clear" w:color="auto" w:fill="FFFFFF"/>
        </w:rPr>
        <w:t>Peachpit. (2003, March 21). Retrieved January 26, 2020, from http://www.peachpit.com/articles/article.aspx?p=31330&amp;seqNum=3</w:t>
      </w:r>
    </w:p>
    <w:sectPr w:rsidR="002C7032" w:rsidRPr="002C70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994"/>
    <w:multiLevelType w:val="hybridMultilevel"/>
    <w:tmpl w:val="8E9A4B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4A0F23"/>
    <w:multiLevelType w:val="hybridMultilevel"/>
    <w:tmpl w:val="5FF477A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45"/>
    <w:rsid w:val="000501C1"/>
    <w:rsid w:val="000806E2"/>
    <w:rsid w:val="000A0C09"/>
    <w:rsid w:val="00121645"/>
    <w:rsid w:val="001A5E90"/>
    <w:rsid w:val="001A711B"/>
    <w:rsid w:val="002C7032"/>
    <w:rsid w:val="002E3089"/>
    <w:rsid w:val="00473E01"/>
    <w:rsid w:val="004F5D9E"/>
    <w:rsid w:val="00602044"/>
    <w:rsid w:val="006074A8"/>
    <w:rsid w:val="00616479"/>
    <w:rsid w:val="00626867"/>
    <w:rsid w:val="00663527"/>
    <w:rsid w:val="006B1B96"/>
    <w:rsid w:val="006C35F3"/>
    <w:rsid w:val="0077464C"/>
    <w:rsid w:val="007D59E5"/>
    <w:rsid w:val="008830CA"/>
    <w:rsid w:val="00937FBD"/>
    <w:rsid w:val="00944266"/>
    <w:rsid w:val="00954151"/>
    <w:rsid w:val="009D00B2"/>
    <w:rsid w:val="00A34090"/>
    <w:rsid w:val="00A674BF"/>
    <w:rsid w:val="00AB0F74"/>
    <w:rsid w:val="00AB1EBC"/>
    <w:rsid w:val="00B3331E"/>
    <w:rsid w:val="00B361DF"/>
    <w:rsid w:val="00C02B82"/>
    <w:rsid w:val="00C54870"/>
    <w:rsid w:val="00CA20E3"/>
    <w:rsid w:val="00CD5751"/>
    <w:rsid w:val="00D22095"/>
    <w:rsid w:val="00D51FBB"/>
    <w:rsid w:val="00D75217"/>
    <w:rsid w:val="00DB2E29"/>
    <w:rsid w:val="00DD29C7"/>
    <w:rsid w:val="00EF3E13"/>
    <w:rsid w:val="00F95699"/>
    <w:rsid w:val="00FF17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6D08"/>
  <w15:chartTrackingRefBased/>
  <w15:docId w15:val="{E2F6166E-5BDC-4657-A321-8F2012AC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73E0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1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1645"/>
    <w:rPr>
      <w:rFonts w:ascii="Segoe UI" w:hAnsi="Segoe UI" w:cs="Segoe UI"/>
      <w:sz w:val="18"/>
      <w:szCs w:val="18"/>
    </w:rPr>
  </w:style>
  <w:style w:type="paragraph" w:styleId="Prrafodelista">
    <w:name w:val="List Paragraph"/>
    <w:basedOn w:val="Normal"/>
    <w:uiPriority w:val="34"/>
    <w:qFormat/>
    <w:rsid w:val="009D00B2"/>
    <w:pPr>
      <w:ind w:left="720"/>
      <w:contextualSpacing/>
    </w:pPr>
  </w:style>
  <w:style w:type="character" w:styleId="Hipervnculo">
    <w:name w:val="Hyperlink"/>
    <w:basedOn w:val="Fuentedeprrafopredeter"/>
    <w:uiPriority w:val="99"/>
    <w:unhideWhenUsed/>
    <w:rsid w:val="002C7032"/>
    <w:rPr>
      <w:color w:val="0563C1" w:themeColor="hyperlink"/>
      <w:u w:val="single"/>
    </w:rPr>
  </w:style>
  <w:style w:type="character" w:styleId="Mencinsinresolver">
    <w:name w:val="Unresolved Mention"/>
    <w:basedOn w:val="Fuentedeprrafopredeter"/>
    <w:uiPriority w:val="99"/>
    <w:semiHidden/>
    <w:unhideWhenUsed/>
    <w:rsid w:val="002C7032"/>
    <w:rPr>
      <w:color w:val="605E5C"/>
      <w:shd w:val="clear" w:color="auto" w:fill="E1DFDD"/>
    </w:rPr>
  </w:style>
  <w:style w:type="character" w:customStyle="1" w:styleId="Ttulo3Car">
    <w:name w:val="Título 3 Car"/>
    <w:basedOn w:val="Fuentedeprrafopredeter"/>
    <w:link w:val="Ttulo3"/>
    <w:uiPriority w:val="9"/>
    <w:rsid w:val="00473E01"/>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1523">
      <w:bodyDiv w:val="1"/>
      <w:marLeft w:val="0"/>
      <w:marRight w:val="0"/>
      <w:marTop w:val="0"/>
      <w:marBottom w:val="0"/>
      <w:divBdr>
        <w:top w:val="none" w:sz="0" w:space="0" w:color="auto"/>
        <w:left w:val="none" w:sz="0" w:space="0" w:color="auto"/>
        <w:bottom w:val="none" w:sz="0" w:space="0" w:color="auto"/>
        <w:right w:val="none" w:sz="0" w:space="0" w:color="auto"/>
      </w:divBdr>
    </w:div>
    <w:div w:id="1009254639">
      <w:bodyDiv w:val="1"/>
      <w:marLeft w:val="0"/>
      <w:marRight w:val="0"/>
      <w:marTop w:val="0"/>
      <w:marBottom w:val="0"/>
      <w:divBdr>
        <w:top w:val="none" w:sz="0" w:space="0" w:color="auto"/>
        <w:left w:val="none" w:sz="0" w:space="0" w:color="auto"/>
        <w:bottom w:val="none" w:sz="0" w:space="0" w:color="auto"/>
        <w:right w:val="none" w:sz="0" w:space="0" w:color="auto"/>
      </w:divBdr>
    </w:div>
    <w:div w:id="1240409206">
      <w:bodyDiv w:val="1"/>
      <w:marLeft w:val="0"/>
      <w:marRight w:val="0"/>
      <w:marTop w:val="0"/>
      <w:marBottom w:val="0"/>
      <w:divBdr>
        <w:top w:val="none" w:sz="0" w:space="0" w:color="auto"/>
        <w:left w:val="none" w:sz="0" w:space="0" w:color="auto"/>
        <w:bottom w:val="none" w:sz="0" w:space="0" w:color="auto"/>
        <w:right w:val="none" w:sz="0" w:space="0" w:color="auto"/>
      </w:divBdr>
    </w:div>
    <w:div w:id="16013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B164-97FB-4336-BF3A-BC9D29BB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Eduardo Gastélum Pedroza</dc:creator>
  <cp:keywords/>
  <dc:description/>
  <cp:lastModifiedBy>Rubén Borbolla</cp:lastModifiedBy>
  <cp:revision>4</cp:revision>
  <cp:lastPrinted>2019-08-17T04:06:00Z</cp:lastPrinted>
  <dcterms:created xsi:type="dcterms:W3CDTF">2020-01-14T12:59:00Z</dcterms:created>
  <dcterms:modified xsi:type="dcterms:W3CDTF">2020-01-27T03:59:00Z</dcterms:modified>
</cp:coreProperties>
</file>