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8C544" w14:textId="26A25026" w:rsidR="008A3D32" w:rsidRPr="008A3D32" w:rsidRDefault="008A3D32" w:rsidP="008A3D32">
      <w:pPr>
        <w:pStyle w:val="Ttulo1"/>
        <w:rPr>
          <w:lang w:val="es-CO"/>
        </w:rPr>
      </w:pPr>
      <w:proofErr w:type="spellStart"/>
      <w:r w:rsidRPr="008A3D32">
        <w:rPr>
          <w:lang w:val="es-CO"/>
        </w:rPr>
        <w:t>Coun</w:t>
      </w:r>
      <w:bookmarkStart w:id="0" w:name="_GoBack"/>
      <w:bookmarkEnd w:id="0"/>
      <w:r w:rsidRPr="008A3D32">
        <w:rPr>
          <w:lang w:val="es-CO"/>
        </w:rPr>
        <w:t>ting</w:t>
      </w:r>
      <w:proofErr w:type="spellEnd"/>
      <w:r w:rsidRPr="008A3D32">
        <w:rPr>
          <w:lang w:val="es-CO"/>
        </w:rPr>
        <w:t xml:space="preserve"> Proxy</w:t>
      </w:r>
    </w:p>
    <w:p w14:paraId="7E8AC6AF" w14:textId="77777777" w:rsidR="008A3D32" w:rsidRPr="008A3D32" w:rsidRDefault="008A3D32">
      <w:pPr>
        <w:rPr>
          <w:lang w:val="es-CO"/>
        </w:rPr>
      </w:pPr>
    </w:p>
    <w:p w14:paraId="5CE2C952" w14:textId="77777777" w:rsidR="008A3D32" w:rsidRDefault="008A3D32" w:rsidP="008A3D32">
      <w:pPr>
        <w:jc w:val="both"/>
        <w:rPr>
          <w:lang w:val="es-CO"/>
        </w:rPr>
      </w:pPr>
      <w:r w:rsidRPr="008A3D32">
        <w:rPr>
          <w:lang w:val="es-CO"/>
        </w:rPr>
        <w:t xml:space="preserve">El patrón proxy de conteo es útil para diseñar un conjunto de operaciones adicionales, como el registro y el conteo que deben realizarse antes y / o después de que el objeto cliente invoque un método en un objeto proveedor de servicios. En lugar de mantener la implementación de estas operaciones adicionales dentro del objeto de servicio, el patrón de </w:t>
      </w:r>
      <w:proofErr w:type="spellStart"/>
      <w:r w:rsidRPr="008A3D32">
        <w:rPr>
          <w:lang w:val="es-CO"/>
        </w:rPr>
        <w:t>Counting</w:t>
      </w:r>
      <w:proofErr w:type="spellEnd"/>
      <w:r w:rsidRPr="008A3D32">
        <w:rPr>
          <w:lang w:val="es-CO"/>
        </w:rPr>
        <w:t xml:space="preserve"> Proxy sugiere encapsular la funcionalidad adicional en un objeto separado denominado proxy de conteo. Una de las características de un objeto bien diseñado es que ofrece una funcionalidad enfocada.</w:t>
      </w:r>
    </w:p>
    <w:p w14:paraId="2A8FB542" w14:textId="1706A7D6" w:rsidR="002D43E3" w:rsidRDefault="008A3D32" w:rsidP="008A3D32">
      <w:pPr>
        <w:pStyle w:val="Prrafodelista"/>
        <w:numPr>
          <w:ilvl w:val="0"/>
          <w:numId w:val="1"/>
        </w:numPr>
        <w:jc w:val="both"/>
        <w:rPr>
          <w:lang w:val="es-CO"/>
        </w:rPr>
      </w:pPr>
      <w:r w:rsidRPr="008A3D32">
        <w:rPr>
          <w:lang w:val="es-CO"/>
        </w:rPr>
        <w:t xml:space="preserve"> </w:t>
      </w:r>
      <w:r>
        <w:rPr>
          <w:lang w:val="es-CO"/>
        </w:rPr>
        <w:t>U</w:t>
      </w:r>
      <w:r w:rsidRPr="008A3D32">
        <w:rPr>
          <w:lang w:val="es-CO"/>
        </w:rPr>
        <w:t>n objeto</w:t>
      </w:r>
      <w:r>
        <w:rPr>
          <w:lang w:val="es-CO"/>
        </w:rPr>
        <w:t xml:space="preserve"> </w:t>
      </w:r>
      <w:r w:rsidRPr="008A3D32">
        <w:rPr>
          <w:lang w:val="es-CO"/>
        </w:rPr>
        <w:t xml:space="preserve">no debe </w:t>
      </w:r>
      <w:r>
        <w:rPr>
          <w:lang w:val="es-CO"/>
        </w:rPr>
        <w:t>realizar varias operaciones no</w:t>
      </w:r>
      <w:r w:rsidRPr="008A3D32">
        <w:rPr>
          <w:lang w:val="es-CO"/>
        </w:rPr>
        <w:t xml:space="preserve"> relacionadas</w:t>
      </w:r>
      <w:r>
        <w:rPr>
          <w:lang w:val="es-CO"/>
        </w:rPr>
        <w:t>:</w:t>
      </w:r>
      <w:r w:rsidRPr="008A3D32">
        <w:rPr>
          <w:lang w:val="es-CO"/>
        </w:rPr>
        <w:t xml:space="preserve"> Encapsular el registro, el conteo y otras funciones similares en un objeto separado deja </w:t>
      </w:r>
      <w:r>
        <w:rPr>
          <w:lang w:val="es-CO"/>
        </w:rPr>
        <w:t>al</w:t>
      </w:r>
      <w:r w:rsidRPr="008A3D32">
        <w:rPr>
          <w:lang w:val="es-CO"/>
        </w:rPr>
        <w:t xml:space="preserve"> objeto proveedor de servicios solo la funcionalidad que está diseñad</w:t>
      </w:r>
      <w:r>
        <w:rPr>
          <w:lang w:val="es-CO"/>
        </w:rPr>
        <w:t>o</w:t>
      </w:r>
      <w:r w:rsidRPr="008A3D32">
        <w:rPr>
          <w:lang w:val="es-CO"/>
        </w:rPr>
        <w:t xml:space="preserve"> para </w:t>
      </w:r>
      <w:proofErr w:type="gramStart"/>
      <w:r w:rsidRPr="008A3D32">
        <w:rPr>
          <w:lang w:val="es-CO"/>
        </w:rPr>
        <w:t>ofrecer</w:t>
      </w:r>
      <w:r>
        <w:rPr>
          <w:lang w:val="es-CO"/>
        </w:rPr>
        <w:t>(</w:t>
      </w:r>
      <w:proofErr w:type="gramEnd"/>
      <w:r w:rsidRPr="008A3D32">
        <w:rPr>
          <w:lang w:val="es-CO"/>
        </w:rPr>
        <w:t>realiza una tarea bien definida</w:t>
      </w:r>
      <w:r>
        <w:rPr>
          <w:lang w:val="es-CO"/>
        </w:rPr>
        <w:t>).</w:t>
      </w:r>
    </w:p>
    <w:p w14:paraId="5F8256B1" w14:textId="72B3EB14" w:rsidR="008A3D32" w:rsidRDefault="008A3D32" w:rsidP="008A3D32">
      <w:pPr>
        <w:pStyle w:val="Prrafodelista"/>
        <w:numPr>
          <w:ilvl w:val="0"/>
          <w:numId w:val="1"/>
        </w:numPr>
        <w:jc w:val="both"/>
        <w:rPr>
          <w:lang w:val="es-CO"/>
        </w:rPr>
      </w:pPr>
      <w:r w:rsidRPr="008A3D32">
        <w:rPr>
          <w:lang w:val="es-CO"/>
        </w:rPr>
        <w:t>Un proxy de conteo está diseñado para tener la misma interfaz que el objeto de servicio al que accede un cliente. En lugar de acceder al proveedor de servicios directamente, los objetos del cliente invocan métodos en el proxy de conteo. El proxy realiza el registro y el recuento necesarios y reenvía la llamada al método al objeto proveedor de servicios (Figura 26.1).</w:t>
      </w:r>
    </w:p>
    <w:p w14:paraId="7B4E5639" w14:textId="65BB285F" w:rsidR="008A3D32" w:rsidRDefault="008A3D32" w:rsidP="008A3D32">
      <w:pPr>
        <w:jc w:val="center"/>
        <w:rPr>
          <w:lang w:val="es-CO"/>
        </w:rPr>
      </w:pPr>
      <w:r>
        <w:rPr>
          <w:noProof/>
        </w:rPr>
        <w:drawing>
          <wp:inline distT="0" distB="0" distL="0" distR="0" wp14:anchorId="54DDD378" wp14:editId="2DB3CC8E">
            <wp:extent cx="3372592" cy="1701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6382" cy="1708518"/>
                    </a:xfrm>
                    <a:prstGeom prst="rect">
                      <a:avLst/>
                    </a:prstGeom>
                  </pic:spPr>
                </pic:pic>
              </a:graphicData>
            </a:graphic>
          </wp:inline>
        </w:drawing>
      </w:r>
    </w:p>
    <w:p w14:paraId="5808A01C" w14:textId="77777777" w:rsidR="008A3D32" w:rsidRPr="008A3D32" w:rsidRDefault="008A3D32" w:rsidP="008A3D32">
      <w:pPr>
        <w:rPr>
          <w:lang w:val="es-CO"/>
        </w:rPr>
      </w:pPr>
    </w:p>
    <w:sectPr w:rsidR="008A3D32" w:rsidRPr="008A3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FD914" w14:textId="77777777" w:rsidR="006A7A91" w:rsidRDefault="006A7A91" w:rsidP="008A3D32">
      <w:pPr>
        <w:spacing w:after="0" w:line="240" w:lineRule="auto"/>
      </w:pPr>
      <w:r>
        <w:separator/>
      </w:r>
    </w:p>
  </w:endnote>
  <w:endnote w:type="continuationSeparator" w:id="0">
    <w:p w14:paraId="323BBB7C" w14:textId="77777777" w:rsidR="006A7A91" w:rsidRDefault="006A7A91" w:rsidP="008A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03DA1" w14:textId="77777777" w:rsidR="006A7A91" w:rsidRDefault="006A7A91" w:rsidP="008A3D32">
      <w:pPr>
        <w:spacing w:after="0" w:line="240" w:lineRule="auto"/>
      </w:pPr>
      <w:r>
        <w:separator/>
      </w:r>
    </w:p>
  </w:footnote>
  <w:footnote w:type="continuationSeparator" w:id="0">
    <w:p w14:paraId="1BE7E027" w14:textId="77777777" w:rsidR="006A7A91" w:rsidRDefault="006A7A91" w:rsidP="008A3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440C8"/>
    <w:multiLevelType w:val="hybridMultilevel"/>
    <w:tmpl w:val="E0803E70"/>
    <w:lvl w:ilvl="0" w:tplc="D2F6C70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17"/>
    <w:rsid w:val="00286117"/>
    <w:rsid w:val="002D43E3"/>
    <w:rsid w:val="006A7A91"/>
    <w:rsid w:val="006F238F"/>
    <w:rsid w:val="008A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EDBA"/>
  <w15:chartTrackingRefBased/>
  <w15:docId w15:val="{868C80FB-34AC-4729-B00D-26BCAA3E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3D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D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D32"/>
  </w:style>
  <w:style w:type="paragraph" w:styleId="Piedepgina">
    <w:name w:val="footer"/>
    <w:basedOn w:val="Normal"/>
    <w:link w:val="PiedepginaCar"/>
    <w:uiPriority w:val="99"/>
    <w:unhideWhenUsed/>
    <w:rsid w:val="008A3D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D32"/>
  </w:style>
  <w:style w:type="character" w:customStyle="1" w:styleId="Ttulo1Car">
    <w:name w:val="Título 1 Car"/>
    <w:basedOn w:val="Fuentedeprrafopredeter"/>
    <w:link w:val="Ttulo1"/>
    <w:uiPriority w:val="9"/>
    <w:rsid w:val="008A3D3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A3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188</Words>
  <Characters>1034</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2</cp:revision>
  <dcterms:created xsi:type="dcterms:W3CDTF">2020-07-22T17:03:00Z</dcterms:created>
  <dcterms:modified xsi:type="dcterms:W3CDTF">2020-07-22T17:14:00Z</dcterms:modified>
</cp:coreProperties>
</file>