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658"/>
                <wp:lineTo x="20982" y="20658"/>
                <wp:lineTo x="20982"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11992075"/>
      <w:bookmarkStart w:id="5" w:name="_Toc526778433"/>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9" r="29550" b="35423"/>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21" t="9365" r="23723" b="42923"/>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8" t="15748" r="31492" b="40319"/>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72" t="1589" r="23020" b="41934"/>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pPr>
      <w:r>
        <w:rPr>
          <w:rFonts w:eastAsia="Calibri"/>
          <w:color w:val="CE181E"/>
        </w:rPr>
        <w:t>PONER CAPTURA DE LA ALPINEMODIFICADA CON ESTOS COMANDOS PARA QUE QUEDE MAS CLARO</w:t>
      </w:r>
    </w:p>
    <w:p>
      <w:pPr>
        <w:pStyle w:val="TextBody"/>
        <w:spacing w:before="150" w:after="0"/>
        <w:rPr>
          <w:rFonts w:eastAsia="Calibri"/>
          <w:color w:val="CE181E"/>
        </w:rPr>
      </w:pPr>
      <w:r>
        <w:rPr>
          <w:rFonts w:eastAsia="Calibri"/>
          <w:color w:val="CE181E"/>
        </w:rPr>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color w:val="CE181E"/>
        </w:rPr>
      </w:pPr>
      <w:r>
        <w:rPr>
          <w:color w:val="CE181E"/>
        </w:rPr>
        <w:t xml:space="preserve">EXPLICAR FUNCIONAMIENTO TABLAS OPENFLOW AQUI </w:t>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4.3.2.1 Fichero VlanByMac.java</w:t>
      </w:r>
    </w:p>
    <w:p>
      <w:pPr>
        <w:pStyle w:val="TextBody"/>
        <w:rPr/>
      </w:pPr>
      <w:r>
        <w:rPr/>
        <w:t xml:space="preserve">El </w:t>
      </w:r>
      <w:r>
        <w:rPr/>
        <w:t xml:space="preserve">código </w:t>
      </w:r>
      <w:r>
        <w:rPr/>
        <w:t xml:space="preserve">de </w:t>
      </w:r>
      <w:r>
        <w:rPr/>
        <w:t xml:space="preserve">esta </w:t>
      </w:r>
      <w:r>
        <w:rPr/>
        <w:t>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r>
        <w:rPr>
          <w:i w:val="false"/>
          <w:iCs w:val="false"/>
          <w:color w:val="CE181E"/>
        </w:rPr>
        <w:t xml:space="preserve">FALTA EXPLICAR QUE HACE FALTA ACTIVAR DETECT HOST Y HOSTPROBINGPROVIDER </w:t>
      </w:r>
    </w:p>
    <w:p>
      <w:pPr>
        <w:pStyle w:val="TextBody"/>
        <w:rPr/>
      </w:pPr>
      <w:r>
        <w:rPr>
          <w:i w:val="false"/>
          <w:iCs w:val="false"/>
        </w:rPr>
        <w:t>4.3.2.1.1 Host añadido a la red</w:t>
      </w:r>
    </w:p>
    <w:p>
      <w:pPr>
        <w:pStyle w:val="TextBody"/>
        <w:rPr/>
      </w:pPr>
      <w:r>
        <w:rPr>
          <w:i w:val="false"/>
          <w:iCs w:val="false"/>
        </w:rPr>
        <w:t xml:space="preserve">Cuando un host se añade a la red </w:t>
      </w:r>
      <w:r>
        <w:rPr>
          <w:i w:val="false"/>
          <w:iCs w:val="false"/>
        </w:rPr>
        <w:t xml:space="preserve">lo primero que se hace es obtener la VLAN a la que está asociada obteniendola a partir del </w:t>
      </w:r>
      <w:r>
        <w:rPr>
          <w:i/>
          <w:iCs/>
        </w:rPr>
        <w:t>macVlanMap</w:t>
      </w:r>
      <w:r>
        <w:rPr>
          <w:i w:val="false"/>
          <w:iCs w:val="false"/>
        </w:rPr>
        <w:t>, incluyendo una excepción para el caso de que esa MAC no tenga asociada en cuyo caso se notifica y se finaliza la ejecución de la aplicación.</w:t>
      </w:r>
    </w:p>
    <w:p>
      <w:pPr>
        <w:pStyle w:val="TextBody"/>
        <w:rPr/>
      </w:pPr>
      <w:r>
        <w:rPr>
          <w:i w:val="false"/>
          <w:iCs w:val="false"/>
        </w:rPr>
        <w:t>En el caso de que si tenga una VLAN se hace una distinción en función del valor recibido.</w:t>
      </w:r>
    </w:p>
    <w:p>
      <w:pPr>
        <w:pStyle w:val="TextBody"/>
        <w:numPr>
          <w:ilvl w:val="0"/>
          <w:numId w:val="17"/>
        </w:numPr>
        <w:rPr/>
      </w:pPr>
      <w:r>
        <w:rPr>
          <w:i w:val="false"/>
          <w:iCs w:val="false"/>
        </w:rPr>
        <w:t>Si el valor es cualquier entero distinto a 0, significa que quien se ha conectado es un host. El procedimiento a seguir es el siguiente:</w:t>
      </w:r>
    </w:p>
    <w:p>
      <w:pPr>
        <w:pStyle w:val="TextBody"/>
        <w:numPr>
          <w:ilvl w:val="1"/>
          <w:numId w:val="17"/>
        </w:numPr>
        <w:rPr/>
      </w:pPr>
      <w:r>
        <w:rPr>
          <w:i w:val="false"/>
          <w:iCs w:val="false"/>
        </w:rPr>
        <w:t>Creamos una regla de flujo en la tabla 0</w:t>
      </w:r>
      <w:r>
        <w:rPr>
          <w:i w:val="false"/>
          <w:iCs w:val="false"/>
          <w:color w:val="CE181E"/>
        </w:rPr>
        <w:t xml:space="preserve"> </w:t>
      </w:r>
      <w:r>
        <w:rPr>
          <w:i w:val="false"/>
          <w:iCs w:val="false"/>
        </w:rPr>
        <w:t xml:space="preserve">que añada la VLAN </w:t>
      </w:r>
      <w:r>
        <w:rPr>
          <w:i w:val="false"/>
          <w:iCs w:val="false"/>
        </w:rPr>
        <w:t>que contenía el host y que a continuación haga una transición a la tabla 1</w:t>
      </w:r>
    </w:p>
    <w:p>
      <w:pPr>
        <w:pStyle w:val="TextBody"/>
        <w:numPr>
          <w:ilvl w:val="1"/>
          <w:numId w:val="17"/>
        </w:numPr>
        <w:rPr/>
      </w:pPr>
      <w:r>
        <w:rPr>
          <w:i w:val="false"/>
          <w:iCs w:val="false"/>
        </w:rPr>
        <w:t xml:space="preserve">En la tabla 1 creamos otra regla de flujo </w:t>
      </w:r>
      <w:r>
        <w:rPr>
          <w:i w:val="false"/>
          <w:iCs w:val="false"/>
        </w:rPr>
        <w:t xml:space="preserve">cuando se envíe tráfico al host que se ha conetado. Solo en el caso de que coincida la VLAN del host que envió tráfico y la del host que se acaba de añadir enviamos por el puerto correspondiente y a continuación, </w:t>
      </w:r>
      <w:r>
        <w:rPr>
          <w:i w:val="false"/>
          <w:iCs w:val="false"/>
        </w:rPr>
        <w:t>desetiquetamos la VLAN (se recuerda que el tráfico que sale y llega a los hosts va sin ningún tipo de etiquetado VLAN). Se indica tambien que se haga una transición a la tabla 2 cuyo contenido se verá posteriormente</w:t>
      </w:r>
    </w:p>
    <w:p>
      <w:pPr>
        <w:pStyle w:val="TextBody"/>
        <w:numPr>
          <w:ilvl w:val="0"/>
          <w:numId w:val="17"/>
        </w:numPr>
        <w:rPr/>
      </w:pPr>
      <w:r>
        <w:rPr>
          <w:i w:val="false"/>
          <w:iCs w:val="false"/>
        </w:rPr>
        <w:t xml:space="preserve">Si el valor es 0 significa </w:t>
      </w:r>
      <w:r>
        <w:rPr>
          <w:i w:val="false"/>
          <w:iCs w:val="false"/>
        </w:rPr>
        <w:t>que quien se ha conectado es un router. El procedimiento en este caso varía siendo el siguiente:</w:t>
      </w:r>
    </w:p>
    <w:p>
      <w:pPr>
        <w:pStyle w:val="TextBody"/>
        <w:numPr>
          <w:ilvl w:val="1"/>
          <w:numId w:val="17"/>
        </w:numPr>
        <w:rPr/>
      </w:pPr>
      <w:r>
        <w:rPr>
          <w:i w:val="false"/>
          <w:iCs w:val="false"/>
        </w:rPr>
        <w:t xml:space="preserve">Se crea una regla de flujo en la tabla 0 para cuando el router envía tráfico </w:t>
      </w:r>
      <w:r>
        <w:rPr>
          <w:i w:val="false"/>
          <w:iCs w:val="false"/>
        </w:rPr>
        <w:t xml:space="preserve">al open Vswitch </w:t>
      </w:r>
      <w:r>
        <w:rPr>
          <w:i w:val="false"/>
          <w:iCs w:val="false"/>
        </w:rPr>
        <w:t>cuyo tratamiento es simplemente hacer una transición a la tabla 1 ya que este tráfico ya viene etiquetado con la VLAN.</w:t>
      </w:r>
    </w:p>
    <w:p>
      <w:pPr>
        <w:pStyle w:val="TextBody"/>
        <w:numPr>
          <w:ilvl w:val="1"/>
          <w:numId w:val="17"/>
        </w:numPr>
        <w:rPr/>
      </w:pPr>
      <w:r>
        <w:rPr>
          <w:i w:val="false"/>
          <w:iCs w:val="false"/>
        </w:rPr>
        <w:t xml:space="preserve">En la tabla 1 </w:t>
      </w:r>
      <w:r>
        <w:rPr>
          <w:i w:val="false"/>
          <w:iCs w:val="false"/>
        </w:rPr>
        <w:t>nos centramos en el tráfico cuyo destino es el router, en este caso se le indica al open vSwitch que lo envíe por el puerto en el que está conectado el router sin desetiquetarlo  ya que el router a diferencia de un host si necesita saber la VLAN para poder enviar el tráfico nuevamente.</w:t>
      </w:r>
    </w:p>
    <w:p>
      <w:pPr>
        <w:pStyle w:val="TextBody"/>
        <w:numPr>
          <w:ilvl w:val="1"/>
          <w:numId w:val="17"/>
        </w:numPr>
        <w:rPr/>
      </w:pPr>
      <w:r>
        <w:rPr>
          <w:i w:val="false"/>
          <w:iCs w:val="false"/>
        </w:rPr>
        <w:t xml:space="preserve">Finalmente añadimos las reglas a </w:t>
      </w:r>
      <w:r>
        <w:rPr>
          <w:i/>
          <w:iCs/>
        </w:rPr>
        <w:t xml:space="preserve">macRuleMap </w:t>
      </w:r>
      <w:r>
        <w:rPr>
          <w:i w:val="false"/>
          <w:iCs w:val="false"/>
        </w:rPr>
        <w:t xml:space="preserve"> para en el momento en el que el host se desconecta eliminarlas</w:t>
      </w:r>
    </w:p>
    <w:p>
      <w:pPr>
        <w:pStyle w:val="TextBody"/>
        <w:rPr>
          <w:i w:val="false"/>
          <w:i w:val="false"/>
          <w:iCs w:val="false"/>
        </w:rPr>
      </w:pPr>
      <w:r>
        <w:rPr/>
      </w:r>
    </w:p>
    <w:p>
      <w:pPr>
        <w:pStyle w:val="TextBody"/>
        <w:rPr/>
      </w:pPr>
      <w:r>
        <w:rPr>
          <w:i w:val="false"/>
          <w:iCs w:val="false"/>
        </w:rPr>
        <w:t>O</w:t>
      </w:r>
      <w:r>
        <w:rPr>
          <w:i w:val="false"/>
          <w:iCs w:val="false"/>
        </w:rPr>
        <w:t xml:space="preserve">tro caso que hay que contemplar es para el tráfico broadcast. Hay que tener en cuenta que en un caso que no contemple VLANs el tráfico broadcast se difunden por todos los puertos. </w:t>
      </w:r>
      <w:r>
        <w:rPr>
          <w:i w:val="false"/>
          <w:iCs w:val="false"/>
        </w:rPr>
        <w:t>En este caso hay que hacer que se mande solo por aquellos que pertenecen a la VLAN y por los routers que tengamos.</w:t>
      </w:r>
    </w:p>
    <w:p>
      <w:pPr>
        <w:pStyle w:val="TextBody"/>
        <w:rPr/>
      </w:pPr>
      <w:r>
        <w:rPr>
          <w:i w:val="false"/>
          <w:iCs w:val="false"/>
        </w:rPr>
        <w:t xml:space="preserve">Hay que recordar que en la tabla 0 ya se ha realizado la regla que asigna la VLAN, por tanto lo que hacemos es obtener del HashMap </w:t>
      </w:r>
      <w:r>
        <w:rPr>
          <w:i/>
          <w:iCs/>
        </w:rPr>
        <w:t>macVlanMap</w:t>
      </w:r>
      <w:r>
        <w:rPr>
          <w:i w:val="false"/>
          <w:iCs w:val="false"/>
        </w:rPr>
        <w:t xml:space="preserve"> aquellas MAC cuya VLAN es la 0 haciendo uso del método </w:t>
      </w:r>
      <w:r>
        <w:rPr>
          <w:i/>
          <w:iCs/>
        </w:rPr>
        <w:t>getKeys</w:t>
      </w:r>
      <w:r>
        <w:rPr>
          <w:i w:val="false"/>
          <w:iCs w:val="false"/>
        </w:rPr>
        <w:t xml:space="preserve"> e indicar </w:t>
      </w:r>
      <w:r>
        <w:rPr>
          <w:i w:val="false"/>
          <w:iCs w:val="false"/>
        </w:rPr>
        <w:t xml:space="preserve">modificando el tratamiento de la regla </w:t>
      </w:r>
      <w:r>
        <w:rPr>
          <w:i w:val="false"/>
          <w:iCs w:val="false"/>
        </w:rPr>
        <w:t>que el tráfico se envíe por esos puertos etiquetado.</w:t>
      </w:r>
    </w:p>
    <w:p>
      <w:pPr>
        <w:pStyle w:val="TextBody"/>
        <w:rPr/>
      </w:pPr>
      <w:r>
        <w:rPr>
          <w:i w:val="false"/>
          <w:iCs w:val="false"/>
        </w:rPr>
        <w:t xml:space="preserve">A continuación, desetiquetamos el paquete y utilizando nuevamente el método </w:t>
      </w:r>
      <w:r>
        <w:rPr>
          <w:i/>
          <w:iCs/>
        </w:rPr>
        <w:t>getKeys</w:t>
      </w:r>
      <w:r>
        <w:rPr>
          <w:i/>
          <w:iCs/>
        </w:rPr>
        <w:t xml:space="preserve"> </w:t>
      </w:r>
      <w:r>
        <w:rPr>
          <w:i w:val="false"/>
          <w:iCs w:val="false"/>
        </w:rPr>
        <w:t xml:space="preserve">obtenemos los hosts que coinciden con la VLAN </w:t>
      </w:r>
      <w:r>
        <w:rPr>
          <w:i w:val="false"/>
          <w:iCs w:val="false"/>
        </w:rPr>
        <w:t>y enviarlo por los puertos correspondientes.</w:t>
      </w:r>
    </w:p>
    <w:p>
      <w:pPr>
        <w:pStyle w:val="TextBody"/>
        <w:rPr/>
      </w:pPr>
      <w:r>
        <w:rPr>
          <w:i w:val="false"/>
          <w:iCs w:val="false"/>
        </w:rPr>
        <w:t>Finalmente, instalamos la regla en la tabla 1 con el tratamiento previo.</w:t>
      </w:r>
    </w:p>
    <w:p>
      <w:pPr>
        <w:pStyle w:val="TextBody"/>
        <w:rPr>
          <w:i w:val="false"/>
          <w:i w:val="false"/>
          <w:iCs w:val="false"/>
        </w:rPr>
      </w:pPr>
      <w:r>
        <w:rPr/>
      </w:r>
    </w:p>
    <w:p>
      <w:pPr>
        <w:pStyle w:val="TextBody"/>
        <w:rPr>
          <w:color w:val="CE181E"/>
        </w:rPr>
      </w:pPr>
      <w:r>
        <w:rPr>
          <w:i w:val="false"/>
          <w:iCs w:val="false"/>
          <w:color w:val="CE181E"/>
        </w:rPr>
        <w:t xml:space="preserve">FALTA EXPLICAR LAS 2 REGLAS QUE SELECCIONAN EL TRAFICO ARP, PERO TENGO QUE DARLE UNA VUELTA QUE AUN NO LAS ENTIENDO </w:t>
      </w:r>
    </w:p>
    <w:p>
      <w:pPr>
        <w:pStyle w:val="TextBody"/>
        <w:rPr>
          <w:i w:val="false"/>
          <w:i w:val="false"/>
          <w:iCs w:val="false"/>
        </w:rPr>
      </w:pPr>
      <w:r>
        <w:rPr>
          <w:color w:val="CE181E"/>
        </w:rPr>
      </w:r>
    </w:p>
    <w:p>
      <w:pPr>
        <w:pStyle w:val="TextBody"/>
        <w:rPr>
          <w:i w:val="false"/>
          <w:i w:val="false"/>
          <w:iCs w:val="false"/>
        </w:rPr>
      </w:pPr>
      <w:r>
        <w:rPr>
          <w:color w:val="CE181E"/>
        </w:rPr>
      </w:r>
    </w:p>
    <w:p>
      <w:pPr>
        <w:pStyle w:val="TextBody"/>
        <w:rPr>
          <w:color w:val="000000"/>
        </w:rPr>
      </w:pPr>
      <w:r>
        <w:rPr>
          <w:i w:val="false"/>
          <w:iCs w:val="false"/>
          <w:color w:val="000000"/>
        </w:rPr>
        <w:t>4.3.2.1.2 Host eliminado de la red</w:t>
      </w:r>
    </w:p>
    <w:p>
      <w:pPr>
        <w:pStyle w:val="TextBody"/>
        <w:rPr>
          <w:color w:val="000000"/>
        </w:rPr>
      </w:pPr>
      <w:r>
        <w:rPr>
          <w:i w:val="false"/>
          <w:iCs w:val="false"/>
          <w:color w:val="000000"/>
        </w:rPr>
        <w:t>Cuando un host es eliminado de la red lo primero que hacemos es eliminar todas las reglas de flujo que contengan esa MAC. Esto hace que se borre tambien aquella referida al tráfico broadcast, por tanto es necesario volverla a crear esta vez sin incluir el host que acabamos de eliminar. El procedimiento para realizar esta regla es idéntico al explicado en la sección anterior.</w:t>
      </w:r>
    </w:p>
    <w:p>
      <w:pPr>
        <w:pStyle w:val="TextBody"/>
        <w:rPr>
          <w:i w:val="false"/>
          <w:i w:val="false"/>
          <w:iCs w:val="false"/>
        </w:rPr>
      </w:pPr>
      <w:r>
        <w:rPr>
          <w:color w:val="000000"/>
        </w:rPr>
      </w:r>
    </w:p>
    <w:p>
      <w:pPr>
        <w:pStyle w:val="TextBody"/>
        <w:rPr>
          <w:color w:val="000000"/>
        </w:rPr>
      </w:pPr>
      <w:r>
        <w:rPr>
          <w:i w:val="false"/>
          <w:iCs w:val="false"/>
          <w:color w:val="000000"/>
        </w:rPr>
        <w:t>4.3.2.2.2 Ficheros auxiliares</w:t>
      </w:r>
    </w:p>
    <w:p>
      <w:pPr>
        <w:pStyle w:val="TextBody"/>
        <w:rPr>
          <w:color w:val="000000"/>
        </w:rPr>
      </w:pPr>
      <w:r>
        <w:rPr>
          <w:i w:val="false"/>
          <w:iCs w:val="false"/>
          <w:color w:val="000000"/>
        </w:rPr>
        <w:t>Para que la interactividad con la aplicación sea más sencilla se han creado 3 comandos ejecutables mediante la CLI de ONOS para evitar tener que modificar el código de la aplicación cada vez que se quiera cambiar de VLAN algún host o cada vez que se quiera añadir o eliminar una correspondencia.</w:t>
      </w:r>
    </w:p>
    <w:p>
      <w:pPr>
        <w:pStyle w:val="TextBody"/>
        <w:rPr>
          <w:color w:val="000000"/>
        </w:rPr>
      </w:pPr>
      <w:r>
        <w:rPr>
          <w:i w:val="false"/>
          <w:iCs w:val="false"/>
          <w:color w:val="000000"/>
        </w:rPr>
        <w:t xml:space="preserve">En primer lugar, en el fichero ShowVlanCommand se crea un el comando </w:t>
      </w:r>
      <w:r>
        <w:rPr>
          <w:i/>
          <w:iCs/>
          <w:color w:val="000000"/>
        </w:rPr>
        <w:t xml:space="preserve">show-Vlan-Mac </w:t>
      </w:r>
      <w:r>
        <w:rPr>
          <w:i w:val="false"/>
          <w:iCs w:val="false"/>
          <w:color w:val="000000"/>
        </w:rPr>
        <w:t>cuyo objetivo es mostrar las correspondencias MAC-VLAN presentes en la aplicación.</w:t>
      </w:r>
    </w:p>
    <w:p>
      <w:pPr>
        <w:pStyle w:val="TextBody"/>
        <w:rPr>
          <w:color w:val="000000"/>
        </w:rPr>
      </w:pPr>
      <w:r>
        <w:rPr>
          <w:i w:val="false"/>
          <w:iCs w:val="false"/>
          <w:color w:val="000000"/>
        </w:rPr>
        <w:t xml:space="preserve">Para crear un comando se hace de la siguiente forma: </w:t>
      </w:r>
    </w:p>
    <w:p>
      <w:pPr>
        <w:pStyle w:val="Normal"/>
        <w:rPr>
          <w:color w:val="000000"/>
        </w:rPr>
      </w:pPr>
      <w:r>
        <w:rPr>
          <w:rFonts w:ascii="Monospace" w:hAnsi="Monospace"/>
          <w:i w:val="false"/>
          <w:iCs w:val="false"/>
          <w:color w:val="646464"/>
          <w:sz w:val="20"/>
        </w:rPr>
        <w:t>@Command</w:t>
      </w:r>
      <w:r>
        <w:rPr>
          <w:rFonts w:ascii="Monospace" w:hAnsi="Monospace"/>
          <w:color w:val="000000"/>
          <w:sz w:val="20"/>
        </w:rPr>
        <w:t xml:space="preserve">(scope = </w:t>
      </w:r>
      <w:r>
        <w:rPr>
          <w:rFonts w:ascii="Monospace" w:hAnsi="Monospace"/>
          <w:color w:val="2A00FF"/>
          <w:sz w:val="20"/>
        </w:rPr>
        <w:t>"onos"</w:t>
      </w:r>
      <w:r>
        <w:rPr>
          <w:rFonts w:ascii="Monospace" w:hAnsi="Monospace"/>
          <w:color w:val="000000"/>
          <w:sz w:val="20"/>
        </w:rPr>
        <w:t xml:space="preserve">, name = </w:t>
      </w:r>
      <w:r>
        <w:rPr>
          <w:rFonts w:ascii="Monospace" w:hAnsi="Monospace"/>
          <w:color w:val="2A00FF"/>
          <w:sz w:val="20"/>
        </w:rPr>
        <w:t>"show-Vlan-Mac"</w:t>
      </w:r>
      <w:r>
        <w:rPr>
          <w:rFonts w:ascii="Monospace" w:hAnsi="Monospace"/>
          <w:color w:val="000000"/>
          <w:sz w:val="20"/>
        </w:rPr>
        <w:t>,</w:t>
      </w:r>
    </w:p>
    <w:p>
      <w:pPr>
        <w:pStyle w:val="Normal"/>
        <w:rPr>
          <w:i w:val="false"/>
          <w:i w:val="false"/>
          <w:iCs w:val="false"/>
        </w:rPr>
      </w:pPr>
      <w:r>
        <w:rPr>
          <w:rFonts w:ascii="Monospace" w:hAnsi="Monospace"/>
          <w:color w:val="000000"/>
          <w:sz w:val="20"/>
        </w:rPr>
        <w:tab/>
        <w:tab/>
        <w:t xml:space="preserve">description = </w:t>
      </w:r>
      <w:r>
        <w:rPr>
          <w:rFonts w:ascii="Monospace" w:hAnsi="Monospace"/>
          <w:color w:val="2A00FF"/>
          <w:sz w:val="20"/>
        </w:rPr>
        <w:t>"shows the Vlan matches to an existing Mac"</w:t>
      </w:r>
      <w:r>
        <w:rPr>
          <w:rFonts w:ascii="Monospace" w:hAnsi="Monospace"/>
          <w:color w:val="000000"/>
          <w:sz w:val="20"/>
        </w:rPr>
        <w:t>)</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Y, a continuación se llama al método doExecute(). En este método creamos un servicio de la clase principal de la aplicación (en este caso el fichero VlanByMac.java) que nos permitirá acceder a los métodos. Llamando al método showVlanMac definido en el fichero principal y cuyo código es simplemente imprimir por pantalla el HashMap macVlanMap ya tenemos realizado el comando.</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 xml:space="preserve">El siguiente comando, presente en el fichero AddVlanCommand.java nos permite añadir  nuevas correspondencias MAC-VLAN. Para ello se debe ejecutar el comando add-Mac-Vlan y añadir 2 argumentos. El primero es la MAC del host y el segundo la VLAN. </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Un ejemplo de uso podría ser el siguiente:</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ab/>
      </w:r>
      <w:bookmarkStart w:id="8" w:name="__DdeLink__940_180691070"/>
      <w:r>
        <w:rPr>
          <w:rFonts w:eastAsia="Calibri" w:cs=""/>
          <w:i w:val="false"/>
          <w:iCs w:val="false"/>
          <w:color w:val="000000"/>
          <w:kern w:val="0"/>
          <w:sz w:val="22"/>
          <w:szCs w:val="22"/>
          <w:lang w:val="es-ES" w:eastAsia="en-US" w:bidi="ar-SA"/>
        </w:rPr>
        <w:t>add-Mac-Vlan 00:00:00:00:00:03 2</w:t>
      </w:r>
      <w:bookmarkEnd w:id="8"/>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En este caso se le añade al host cuya MAC acaba en :03 la VLAN 2.</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Cabe destacar que en caso de que se quiera modificar una correspondencia ya existente no es necesario eliminarla y volverla a crear, basta con utilizar este comando y ya se actualiza sin necesidad de haberla borrado previamente.</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Finalmente, con el comando remove-Mac-Vlan eliminamos permanentemente una correspondencia. La sintaxis es idéntica al caso anterior teniendo que insertar en primer lugar la MAC del host y continuación la VLAN que tuviera ese host.</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Un ejemplo de uso es:</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tab/>
        <w:t>remove-Mac-Vlan 00:00:00:00:00:03 2</w:t>
      </w:r>
    </w:p>
    <w:p>
      <w:pPr>
        <w:pStyle w:val="TextBody"/>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r>
    </w:p>
    <w:p>
      <w:pPr>
        <w:pStyle w:val="TextBody"/>
        <w:rPr/>
      </w:pPr>
      <w:r>
        <w:rPr>
          <w:rFonts w:eastAsia="Calibri" w:cs=""/>
          <w:i w:val="false"/>
          <w:iCs w:val="false"/>
          <w:color w:val="000000"/>
          <w:kern w:val="0"/>
          <w:sz w:val="22"/>
          <w:szCs w:val="22"/>
          <w:lang w:val="es-ES" w:eastAsia="en-US" w:bidi="ar-SA"/>
        </w:rPr>
        <w:t>En este caso hemos borrado la correspondencia creada en el ejemplo anterior.</w:t>
      </w:r>
    </w:p>
    <w:p>
      <w:pPr>
        <w:pStyle w:val="TextBody"/>
        <w:rPr>
          <w:rFonts w:ascii="Times New Roman" w:hAnsi="Times New Roman" w:eastAsia="Calibri" w:cs=""/>
          <w:i w:val="false"/>
          <w:i w:val="false"/>
          <w:iCs w:val="false"/>
          <w:color w:val="000000"/>
          <w:kern w:val="0"/>
          <w:sz w:val="22"/>
          <w:szCs w:val="22"/>
          <w:lang w:val="es-ES" w:eastAsia="en-US" w:bidi="ar-SA"/>
        </w:rPr>
      </w:pPr>
      <w:r>
        <w:rPr/>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2 open V switch. Para ello, en primer lugar modificamos la red que tenemos en el GNS3 sustituyendola por la mostrada en la Ilustración </w:t>
      </w:r>
    </w:p>
    <w:p>
      <w:pPr>
        <w:pStyle w:val="TextBody"/>
        <w:rPr>
          <w:i w:val="false"/>
          <w:i w:val="false"/>
          <w:iCs w:val="false"/>
          <w:color w:val="000000"/>
        </w:rPr>
      </w:pPr>
      <w:r>
        <w:rPr>
          <w:i w:val="false"/>
          <w:iCs w:val="false"/>
          <w:color w:val="000000"/>
        </w:rPr>
        <w:drawing>
          <wp:anchor behindDoc="0" distT="0" distB="0" distL="0" distR="0" simplePos="0" locked="0" layoutInCell="1" allowOverlap="1" relativeHeight="9">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11" t="15861" r="27876" b="39251"/>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se ha comentado, lo que se va a hacer es modificar la aplicación fwd. Esta aplicación la podemos encontrar dentro de la carpeta Home/onos/app que copiaremos y llevaremos a nuestro directorio de trabajo. Seguidamente modificamos el pom.xml para cambiar el nombre de la aplicación dejandolo de la siguiente forma:</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color w:val="CE181E"/>
        </w:rPr>
      </w:pPr>
      <w:r>
        <w:rPr>
          <w:i w:val="false"/>
          <w:iCs w:val="false"/>
          <w:color w:val="CE181E"/>
        </w:rPr>
        <w:t>REMARCAR LOS CAMBIOS MODIFICANDO LA CAPTURA</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color w:val="000000"/>
        </w:rPr>
        <w:t xml:space="preserve">Finalmente, modificamos  el nombre de las carpetas que tienen el nombre de la aplicación sustituyendolas por fwdBalanceo (lo que modificará el paquete en el que está contenido), y una vez hecho esto ya podemos empezar a realizar nuestra aplicación, en concreto se van a modificar el </w:t>
      </w:r>
      <w:r>
        <w:rPr>
          <w:i/>
          <w:iCs/>
          <w:color w:val="000000"/>
        </w:rPr>
        <w:t>activate</w:t>
      </w:r>
      <w:r>
        <w:rPr>
          <w:i w:val="false"/>
          <w:iCs w:val="false"/>
          <w:color w:val="000000"/>
        </w:rPr>
        <w:t xml:space="preserve"> y el método </w:t>
      </w:r>
      <w:r>
        <w:rPr>
          <w:i/>
          <w:iCs/>
          <w:color w:val="000000"/>
        </w:rPr>
        <w:t xml:space="preserve">installRule </w:t>
      </w:r>
      <w:r>
        <w:rPr>
          <w:i w:val="false"/>
          <w:iCs w:val="false"/>
          <w:color w:val="000000"/>
        </w:rPr>
        <w:t xml:space="preserve">del fichero java </w:t>
      </w:r>
      <w:r>
        <w:rPr>
          <w:i/>
          <w:iCs/>
          <w:color w:val="000000"/>
        </w:rPr>
        <w:t>ReactiveForwarding</w:t>
      </w:r>
    </w:p>
    <w:p>
      <w:pPr>
        <w:pStyle w:val="TextBody"/>
        <w:rPr>
          <w:i w:val="false"/>
          <w:i w:val="false"/>
          <w:iCs w:val="false"/>
        </w:rPr>
      </w:pPr>
      <w:r>
        <w:rPr>
          <w:i w:val="false"/>
          <w:iCs w:val="false"/>
          <w:color w:val="000000"/>
        </w:rPr>
        <w:t>4.4.1 Explicación teórica</w:t>
      </w:r>
    </w:p>
    <w:p>
      <w:pPr>
        <w:pStyle w:val="TextBody"/>
        <w:rPr>
          <w:i w:val="false"/>
          <w:i w:val="false"/>
          <w:iCs w:val="false"/>
        </w:rPr>
      </w:pPr>
      <w:r>
        <w:rPr>
          <w:i w:val="false"/>
          <w:iCs w:val="false"/>
          <w:color w:val="000000"/>
        </w:rPr>
        <w:t>En este apartado se va a realizar la explicación acerca de como realizar el balanceo de carga. Para ello es necesario que los puertos que conecten ambos open Vswitch (puertos troncales) estén asociados un grupo. Un grupo es una abstracción que permite realizar operaciones más complejas (como lo es esta) que no se pueden realizar mediante las reglas de flujo que se han visto hasta el momento. Tampoco se pueden enviar a otras tablas. Cada grupo contiene una lista separada de acciones (</w:t>
      </w:r>
      <w:r>
        <w:rPr>
          <w:i/>
          <w:iCs/>
          <w:color w:val="000000"/>
        </w:rPr>
        <w:t>bucket list</w:t>
      </w:r>
      <w:r>
        <w:rPr>
          <w:i w:val="false"/>
          <w:iCs w:val="false"/>
          <w:color w:val="000000"/>
        </w:rPr>
        <w:t xml:space="preserve">). En nuestro caso el bucket serán los puertos por los que se enviará tráfico en cada momento en función del tráfico existente en la red. </w:t>
      </w:r>
    </w:p>
    <w:p>
      <w:pPr>
        <w:pStyle w:val="TextBody"/>
        <w:rPr>
          <w:color w:val="000000"/>
        </w:rPr>
      </w:pPr>
      <w:r>
        <w:rPr/>
        <w:drawing>
          <wp:inline distT="0" distB="0" distL="0" distR="0">
            <wp:extent cx="3148330" cy="2915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3148330" cy="2915285"/>
                    </a:xfrm>
                    <a:prstGeom prst="rect">
                      <a:avLst/>
                    </a:prstGeom>
                  </pic:spPr>
                </pic:pic>
              </a:graphicData>
            </a:graphic>
          </wp:inline>
        </w:drawing>
      </w:r>
      <w:r>
        <w:rPr>
          <w:i w:val="false"/>
          <w:iCs w:val="false"/>
          <w:caps w:val="false"/>
          <w:smallCaps w:val="false"/>
          <w:color w:val="091E42"/>
          <w:spacing w:val="0"/>
        </w:rPr>
        <w:t> </w:t>
      </w:r>
    </w:p>
    <w:p>
      <w:pPr>
        <w:pStyle w:val="TextBody"/>
        <w:rPr>
          <w:caps w:val="false"/>
          <w:smallCaps w:val="false"/>
          <w:spacing w:val="0"/>
        </w:rPr>
      </w:pPr>
      <w:r>
        <w:rPr>
          <w:caps w:val="false"/>
          <w:smallCaps w:val="false"/>
          <w:spacing w:val="0"/>
        </w:rPr>
      </w:r>
    </w:p>
    <w:p>
      <w:pPr>
        <w:pStyle w:val="TextBody"/>
        <w:rPr>
          <w:i w:val="false"/>
          <w:i w:val="false"/>
          <w:iCs w:val="false"/>
          <w:color w:val="000000"/>
        </w:rPr>
      </w:pPr>
      <w:r>
        <w:rPr>
          <w:i w:val="false"/>
          <w:iCs w:val="false"/>
          <w:color w:val="000000"/>
        </w:rPr>
        <w:t>Tal y como se vem un grupo está formado por un tipo. En concreto, hay 4 tipos diferentes que puede tener que son:</w:t>
      </w:r>
    </w:p>
    <w:p>
      <w:pPr>
        <w:pStyle w:val="TextBody"/>
        <w:numPr>
          <w:ilvl w:val="0"/>
          <w:numId w:val="14"/>
        </w:numPr>
        <w:rPr>
          <w:i w:val="false"/>
          <w:i w:val="false"/>
          <w:iCs w:val="false"/>
          <w:color w:val="000000"/>
        </w:rPr>
      </w:pPr>
      <w:r>
        <w:rPr>
          <w:i w:val="false"/>
          <w:iCs w:val="false"/>
          <w:color w:val="000000"/>
        </w:rPr>
        <w:t>ALL group: Si seleccionamos esta opción cuando un paquete llegue como entrada al grupo se duplicará para que se opere sobre él independientemente. De esta forma podemos operar en copias separadas del paquete original. Estas operaciones estarán definidas en las acciones en cada grupo. En este caso, el bucket solo está compuesto de acciones y no hay parámetros especiales.</w:t>
      </w:r>
    </w:p>
    <w:p>
      <w:pPr>
        <w:pStyle w:val="TextBody"/>
        <w:numPr>
          <w:ilvl w:val="0"/>
          <w:numId w:val="14"/>
        </w:numPr>
        <w:rPr>
          <w:i w:val="false"/>
          <w:i w:val="false"/>
          <w:iCs w:val="false"/>
          <w:color w:val="000000"/>
        </w:rPr>
      </w:pPr>
      <w:r>
        <w:rPr>
          <w:i w:val="false"/>
          <w:iCs w:val="false"/>
          <w:color w:val="000000"/>
        </w:rPr>
        <w:t xml:space="preserve">SELECT group: Esta opción está diseñada para equilibrar la carga. En este caso el parámetro consiste al peso que tendrá cada </w:t>
      </w:r>
      <w:r>
        <w:rPr>
          <w:i/>
          <w:iCs/>
          <w:color w:val="000000"/>
        </w:rPr>
        <w:t xml:space="preserve">bucket. </w:t>
      </w:r>
      <w:r>
        <w:rPr>
          <w:i w:val="false"/>
          <w:iCs w:val="false"/>
          <w:color w:val="000000"/>
        </w:rPr>
        <w:t xml:space="preserve">El algorimo de selección depende de la implementación del switch. En el apartado </w:t>
      </w:r>
      <w:r>
        <w:rPr>
          <w:i w:val="false"/>
          <w:iCs w:val="false"/>
          <w:color w:val="CE181E"/>
        </w:rPr>
        <w:t xml:space="preserve">APARTADO BANCO DE PRUEBAS </w:t>
      </w:r>
      <w:r>
        <w:rPr>
          <w:i w:val="false"/>
          <w:iCs w:val="false"/>
          <w:color w:val="000000"/>
        </w:rPr>
        <w:t>se indica como se realiza la selección de los buckets del grupo para el switch que manejamos, ya que esta es la sentencia que vamos a usar para nuestra aplicación</w:t>
      </w:r>
    </w:p>
    <w:p>
      <w:pPr>
        <w:pStyle w:val="TextBody"/>
        <w:numPr>
          <w:ilvl w:val="0"/>
          <w:numId w:val="14"/>
        </w:numPr>
        <w:rPr>
          <w:i w:val="false"/>
          <w:i w:val="false"/>
          <w:iCs w:val="false"/>
          <w:color w:val="000000"/>
        </w:rPr>
      </w:pPr>
      <w:r>
        <w:rPr>
          <w:i w:val="false"/>
          <w:iCs w:val="false"/>
          <w:color w:val="000000"/>
        </w:rPr>
        <w:t xml:space="preserve">INDIRECT group: Este caso es un poco especial, ya que solo contiene un único </w:t>
      </w:r>
      <w:r>
        <w:rPr>
          <w:i/>
          <w:iCs/>
          <w:color w:val="000000"/>
        </w:rPr>
        <w:t xml:space="preserve">bucket , </w:t>
      </w:r>
      <w:r>
        <w:rPr>
          <w:i w:val="false"/>
          <w:iCs w:val="false"/>
          <w:color w:val="000000"/>
        </w:rPr>
        <w:t>por lo tanto siendo estrictos es díficil verlo como un grupo. Su fin es encapsular un conjunto de acciones utilizadas en muchos flujos. Por ejemplo, si tenemos diferentes tipos de flujos (por ejemplo que sean tipos diferentes de tráfico) pero las acciones que deben llevar son las mismas, se pueden enviar al grupo en vez de indicar la acción para cada flujo independiente. De esta forma creamos menos reglas de flujo y se ahorra en memoria.</w:t>
      </w:r>
    </w:p>
    <w:p>
      <w:pPr>
        <w:pStyle w:val="TextBody"/>
        <w:numPr>
          <w:ilvl w:val="0"/>
          <w:numId w:val="14"/>
        </w:numPr>
        <w:rPr>
          <w:i w:val="false"/>
          <w:i w:val="false"/>
          <w:iCs w:val="false"/>
          <w:color w:val="000000"/>
        </w:rPr>
      </w:pPr>
      <w:r>
        <w:rPr>
          <w:i w:val="false"/>
          <w:iCs w:val="false"/>
          <w:color w:val="000000"/>
        </w:rPr>
        <w:t xml:space="preserve">FAST-FAILOVER group: Este tipo de grupo está diseñado para detectar y superar fallos en los puertos. Cada </w:t>
      </w:r>
      <w:r>
        <w:rPr>
          <w:i/>
          <w:iCs/>
          <w:color w:val="000000"/>
        </w:rPr>
        <w:t>bucket</w:t>
      </w:r>
      <w:r>
        <w:rPr>
          <w:i w:val="false"/>
          <w:iCs w:val="false"/>
          <w:color w:val="000000"/>
        </w:rPr>
        <w:t xml:space="preserve"> tiene un puerto de vigilancia que controla el “estado de vida” del puerto indicado. Si se considera que la vida está baja no se utilizará ese </w:t>
      </w:r>
      <w:r>
        <w:rPr>
          <w:i/>
          <w:iCs/>
          <w:color w:val="000000"/>
        </w:rPr>
        <w:t xml:space="preserve">bucket, </w:t>
      </w:r>
      <w:r>
        <w:rPr>
          <w:i w:val="false"/>
          <w:iCs w:val="false"/>
          <w:color w:val="000000"/>
        </w:rPr>
        <w:t xml:space="preserve">mientras que si su nivel de vida está alto se usa ese </w:t>
      </w:r>
      <w:r>
        <w:rPr>
          <w:i/>
          <w:iCs/>
          <w:color w:val="000000"/>
        </w:rPr>
        <w:t xml:space="preserve">bucket. </w:t>
      </w:r>
      <w:r>
        <w:rPr>
          <w:i w:val="false"/>
          <w:iCs w:val="false"/>
          <w:color w:val="000000"/>
        </w:rPr>
        <w:t xml:space="preserve">Como detalle indicar que solo se puede usar un </w:t>
      </w:r>
      <w:r>
        <w:rPr>
          <w:i/>
          <w:iCs/>
          <w:color w:val="000000"/>
        </w:rPr>
        <w:t>bucket</w:t>
      </w:r>
      <w:r>
        <w:rPr>
          <w:i w:val="false"/>
          <w:iCs w:val="false"/>
          <w:color w:val="000000"/>
        </w:rPr>
        <w:t xml:space="preserve"> y que este no cambia a menos que se detecte que la vida del mismo desciende.</w:t>
      </w:r>
    </w:p>
    <w:p>
      <w:pPr>
        <w:pStyle w:val="TextBody"/>
        <w:rPr>
          <w:i w:val="false"/>
          <w:i w:val="false"/>
          <w:iCs w:val="false"/>
          <w:color w:val="000000"/>
        </w:rPr>
      </w:pPr>
      <w:r>
        <w:rPr>
          <w:i w:val="false"/>
          <w:iCs w:val="false"/>
          <w:color w:val="000000"/>
        </w:rPr>
      </w:r>
    </w:p>
    <w:p>
      <w:pPr>
        <w:pStyle w:val="TextBody"/>
        <w:rPr>
          <w:color w:val="000000"/>
        </w:rPr>
      </w:pPr>
      <w:r>
        <w:rPr>
          <w:color w:val="000000"/>
        </w:rPr>
      </w:r>
    </w:p>
    <w:p>
      <w:pPr>
        <w:pStyle w:val="TextBody"/>
        <w:rPr/>
      </w:pPr>
      <w:r>
        <w:rPr>
          <w:i w:val="false"/>
          <w:iCs w:val="false"/>
          <w:color w:val="000000"/>
        </w:rPr>
        <w:t>4.4.2 Método activate</w:t>
      </w:r>
    </w:p>
    <w:p>
      <w:pPr>
        <w:pStyle w:val="TextBody"/>
        <w:rPr/>
      </w:pPr>
      <w:r>
        <w:rPr>
          <w:i w:val="false"/>
          <w:iCs w:val="false"/>
          <w:color w:val="000000"/>
        </w:rPr>
        <w:t>En este método en primer lugar definimos como parámetros configurables los puertos que van a ser troncales. Se ponen como configurables para que sea más sencillo en caso de que se modifique la topología de la red modificarlos, y así mantener el código. En nuestro caso, los puertos seleccionados para ser troncales son los 10, 11, 12 y 13 de la topología del open V switch. A la hora de programar hay que sumar 1 a estos valores ya que no contabiliza el 0 como puerto y empieza en el 1 directamente.</w:t>
      </w:r>
    </w:p>
    <w:p>
      <w:pPr>
        <w:pStyle w:val="TextBody"/>
        <w:rPr/>
      </w:pPr>
      <w:r>
        <w:rPr>
          <w:i w:val="false"/>
          <w:iCs w:val="false"/>
          <w:color w:val="000000"/>
        </w:rPr>
        <w:t>Por tanto, nada más activar la aplicación creamos el primer grupo. Como el proceso puede parecer un poco complejo se va a explicar detalladamente.:</w:t>
      </w:r>
    </w:p>
    <w:p>
      <w:pPr>
        <w:pStyle w:val="TextBody"/>
        <w:rPr/>
      </w:pPr>
      <w:r>
        <w:rPr>
          <w:i w:val="false"/>
          <w:iCs w:val="false"/>
          <w:color w:val="000000"/>
        </w:rPr>
        <w:t xml:space="preserve">Un grupo se crea a partir de un constructor que contiene un GroupId (arbitrariamente hemos elegido el 137, y un </w:t>
      </w:r>
      <w:r>
        <w:rPr>
          <w:i/>
          <w:iCs/>
          <w:color w:val="000000"/>
        </w:rPr>
        <w:t>DefaultGroupDescription</w:t>
      </w:r>
      <w:r>
        <w:rPr>
          <w:i w:val="false"/>
          <w:iCs w:val="false"/>
          <w:color w:val="000000"/>
        </w:rPr>
        <w:t>:</w:t>
      </w:r>
    </w:p>
    <w:p>
      <w:pPr>
        <w:pStyle w:val="Normal"/>
        <w:rPr>
          <w:i w:val="false"/>
          <w:i w:val="false"/>
          <w:iCs w:val="false"/>
          <w:color w:val="000000"/>
        </w:rPr>
      </w:pPr>
      <w:r>
        <w:rPr>
          <w:rFonts w:ascii="Monospace" w:hAnsi="Monospace"/>
          <w:i w:val="false"/>
          <w:iCs w:val="false"/>
          <w:color w:val="000000"/>
          <w:sz w:val="20"/>
          <w:shd w:fill="E8F2FE" w:val="clear"/>
        </w:rPr>
        <w:t xml:space="preserve">DefaultGroup </w:t>
      </w:r>
      <w:r>
        <w:rPr>
          <w:rFonts w:ascii="Monospace" w:hAnsi="Monospace"/>
          <w:color w:val="6A3E3E"/>
          <w:sz w:val="20"/>
          <w:shd w:fill="E8F2FE" w:val="clear"/>
        </w:rPr>
        <w:t>dgd</w:t>
      </w:r>
      <w:r>
        <w:rPr>
          <w:rFonts w:ascii="Monospace" w:hAnsi="Monospace"/>
          <w:color w:val="000000"/>
          <w:sz w:val="20"/>
          <w:shd w:fill="E8F2FE" w:val="clear"/>
        </w:rPr>
        <w:t xml:space="preserve"> = </w:t>
      </w:r>
      <w:r>
        <w:rPr>
          <w:rFonts w:ascii="Monospace" w:hAnsi="Monospace"/>
          <w:b/>
          <w:color w:val="7F0055"/>
          <w:sz w:val="20"/>
          <w:shd w:fill="E8F2FE" w:val="clear"/>
        </w:rPr>
        <w:t>new</w:t>
      </w:r>
      <w:r>
        <w:rPr>
          <w:rFonts w:ascii="Monospace" w:hAnsi="Monospace"/>
          <w:color w:val="000000"/>
          <w:sz w:val="20"/>
          <w:shd w:fill="E8F2FE" w:val="clear"/>
        </w:rPr>
        <w:t xml:space="preserve"> DefaultGroup(</w:t>
      </w:r>
      <w:r>
        <w:rPr>
          <w:rFonts w:ascii="Monospace" w:hAnsi="Monospace"/>
          <w:b/>
          <w:color w:val="7F0055"/>
          <w:sz w:val="20"/>
          <w:shd w:fill="E8F2FE" w:val="clear"/>
        </w:rPr>
        <w:t>new</w:t>
      </w:r>
      <w:r>
        <w:rPr>
          <w:rFonts w:ascii="Monospace" w:hAnsi="Monospace"/>
          <w:color w:val="000000"/>
          <w:sz w:val="20"/>
          <w:shd w:fill="E8F2FE" w:val="clear"/>
        </w:rPr>
        <w:t xml:space="preserve"> GroupId(137),</w:t>
      </w:r>
      <w:r>
        <w:rPr>
          <w:rFonts w:ascii="Monospace" w:hAnsi="Monospace"/>
          <w:color w:val="6A3E3E"/>
          <w:sz w:val="20"/>
          <w:shd w:fill="E8F2FE" w:val="clear"/>
        </w:rPr>
        <w:t>degd</w:t>
      </w:r>
      <w:r>
        <w:rPr>
          <w:rFonts w:ascii="Monospace" w:hAnsi="Monospace"/>
          <w:color w:val="000000"/>
          <w:sz w:val="20"/>
          <w:shd w:fill="E8F2FE" w:val="clear"/>
        </w:rPr>
        <w:t>);</w:t>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A su vez, un </w:t>
      </w:r>
      <w:r>
        <w:rPr>
          <w:i/>
          <w:iCs/>
        </w:rPr>
        <w:t>DefaultGroupDescription</w:t>
      </w:r>
      <w:r>
        <w:rPr>
          <w:i w:val="false"/>
          <w:iCs w:val="false"/>
        </w:rPr>
        <w:t xml:space="preserve"> tiene varios constructores. Usaremos el utilizado para las aplicaciones de la API del norte. Está formado por el dispositivo, el tipo de grupo que va a ser, los </w:t>
      </w:r>
      <w:r>
        <w:rPr>
          <w:i/>
          <w:iCs/>
        </w:rPr>
        <w:t>GroupBuckets</w:t>
      </w:r>
      <w:r>
        <w:rPr>
          <w:i w:val="false"/>
          <w:iCs w:val="false"/>
        </w:rPr>
        <w:t>, una clave para el grupo, el groupId definido previamente y la aplicación en la que se va a instanciar.</w:t>
      </w:r>
    </w:p>
    <w:p>
      <w:pPr>
        <w:pStyle w:val="Normal"/>
        <w:rPr>
          <w:i w:val="false"/>
          <w:i w:val="false"/>
          <w:iCs w:val="false"/>
        </w:rPr>
      </w:pPr>
      <w:r>
        <w:rPr>
          <w:rFonts w:ascii="Monospace" w:hAnsi="Monospace"/>
          <w:i w:val="false"/>
          <w:iCs w:val="false"/>
          <w:color w:val="000000"/>
          <w:sz w:val="20"/>
        </w:rPr>
        <w:t xml:space="preserve">DefaultGroupDescription </w:t>
      </w:r>
      <w:r>
        <w:rPr>
          <w:rFonts w:ascii="Monospace" w:hAnsi="Monospace"/>
          <w:i w:val="false"/>
          <w:iCs w:val="false"/>
          <w:color w:val="6A3E3E"/>
          <w:sz w:val="20"/>
        </w:rPr>
        <w:t>degd</w:t>
      </w:r>
      <w:r>
        <w:rPr>
          <w:rFonts w:ascii="Monospace" w:hAnsi="Monospace"/>
          <w:i w:val="false"/>
          <w:iCs w:val="false"/>
          <w:color w:val="000000"/>
          <w:sz w:val="20"/>
        </w:rPr>
        <w:t xml:space="preserve"> = </w:t>
      </w:r>
      <w:r>
        <w:rPr>
          <w:rFonts w:ascii="Monospace" w:hAnsi="Monospace"/>
          <w:b/>
          <w:i w:val="false"/>
          <w:iCs w:val="false"/>
          <w:color w:val="7F0055"/>
          <w:sz w:val="20"/>
        </w:rPr>
        <w:t>new</w:t>
      </w:r>
      <w:r>
        <w:rPr>
          <w:rFonts w:ascii="Monospace" w:hAnsi="Monospace"/>
          <w:i w:val="false"/>
          <w:iCs w:val="false"/>
          <w:color w:val="000000"/>
          <w:sz w:val="20"/>
        </w:rPr>
        <w:t xml:space="preserve"> DefaultGroupDescription(</w:t>
      </w:r>
      <w:r>
        <w:rPr>
          <w:rFonts w:ascii="Monospace" w:hAnsi="Monospace"/>
          <w:i w:val="false"/>
          <w:iCs w:val="false"/>
          <w:color w:val="6A3E3E"/>
          <w:sz w:val="20"/>
        </w:rPr>
        <w:t>d</w:t>
      </w:r>
      <w:r>
        <w:rPr>
          <w:rFonts w:ascii="Monospace" w:hAnsi="Monospace"/>
          <w:i w:val="false"/>
          <w:iCs w:val="false"/>
          <w:color w:val="000000"/>
          <w:sz w:val="20"/>
        </w:rPr>
        <w:t>.id(), GroupDescription.Type.</w:t>
      </w:r>
      <w:r>
        <w:rPr>
          <w:rFonts w:ascii="Monospace" w:hAnsi="Monospace"/>
          <w:b/>
          <w:i/>
          <w:iCs w:val="false"/>
          <w:color w:val="0000C0"/>
          <w:sz w:val="20"/>
        </w:rPr>
        <w:t>SELECT</w:t>
      </w:r>
      <w:r>
        <w:rPr>
          <w:rFonts w:ascii="Monospace" w:hAnsi="Monospace"/>
          <w:i w:val="false"/>
          <w:iCs w:val="false"/>
          <w:color w:val="000000"/>
          <w:sz w:val="20"/>
        </w:rPr>
        <w:t>,</w:t>
      </w:r>
      <w:r>
        <w:rPr>
          <w:rFonts w:ascii="Monospace" w:hAnsi="Monospace"/>
          <w:i w:val="false"/>
          <w:iCs w:val="false"/>
          <w:color w:val="0000C0"/>
          <w:sz w:val="20"/>
        </w:rPr>
        <w:t>gbs</w:t>
      </w:r>
      <w:r>
        <w:rPr>
          <w:rFonts w:ascii="Monospace" w:hAnsi="Monospace"/>
          <w:i w:val="false"/>
          <w:iCs w:val="false"/>
          <w:color w:val="000000"/>
          <w:sz w:val="20"/>
        </w:rPr>
        <w:t>,</w:t>
      </w:r>
      <w:r>
        <w:rPr>
          <w:rFonts w:ascii="Monospace" w:hAnsi="Monospace"/>
          <w:i w:val="false"/>
          <w:iCs w:val="false"/>
          <w:color w:val="0000C0"/>
          <w:sz w:val="20"/>
        </w:rPr>
        <w:t>k</w:t>
      </w:r>
      <w:r>
        <w:rPr>
          <w:rFonts w:ascii="Monospace" w:hAnsi="Monospace"/>
          <w:i w:val="false"/>
          <w:iCs w:val="false"/>
          <w:color w:val="000000"/>
          <w:sz w:val="20"/>
        </w:rPr>
        <w:t>,137,</w:t>
      </w:r>
      <w:r>
        <w:rPr>
          <w:rFonts w:ascii="Monospace" w:hAnsi="Monospace"/>
          <w:i w:val="false"/>
          <w:iCs w:val="false"/>
          <w:color w:val="0000C0"/>
          <w:sz w:val="20"/>
        </w:rPr>
        <w:t>appId</w:t>
      </w:r>
      <w:r>
        <w:rPr>
          <w:rFonts w:ascii="Monospace" w:hAnsi="Monospace"/>
          <w:i w:val="false"/>
          <w:iCs w:val="false"/>
          <w:color w:val="000000"/>
          <w:sz w:val="20"/>
        </w:rPr>
        <w:t>);</w:t>
      </w:r>
    </w:p>
    <w:p>
      <w:pPr>
        <w:pStyle w:val="Normal"/>
        <w:rPr>
          <w:rFonts w:ascii="Monospace" w:hAnsi="Monospace"/>
          <w:color w:val="000000"/>
          <w:sz w:val="20"/>
        </w:rPr>
      </w:pPr>
      <w:r>
        <w:rPr>
          <w:rFonts w:ascii="Monospace" w:hAnsi="Monospace"/>
          <w:color w:val="000000"/>
          <w:sz w:val="20"/>
        </w:rPr>
      </w:r>
    </w:p>
    <w:p>
      <w:pPr>
        <w:pStyle w:val="Normal"/>
        <w:rPr>
          <w:rFonts w:ascii="Times New Roman" w:hAnsi="Times New Roman" w:eastAsia="Calibri" w:cs="" w:cstheme="minorBidi" w:eastAsiaTheme="minorHAnsi"/>
          <w:i w:val="false"/>
          <w:i w:val="false"/>
          <w:iCs w:val="false"/>
          <w:color w:val="auto"/>
          <w:kern w:val="0"/>
          <w:sz w:val="22"/>
          <w:szCs w:val="22"/>
          <w:lang w:val="es-ES" w:eastAsia="en-US" w:bidi="ar-SA"/>
        </w:rPr>
      </w:pPr>
      <w:r>
        <w:rPr>
          <w:rFonts w:eastAsia="Calibri" w:cs="" w:cstheme="minorBidi" w:eastAsiaTheme="minorHAnsi"/>
          <w:i w:val="false"/>
          <w:iCs w:val="false"/>
          <w:color w:val="auto"/>
          <w:kern w:val="0"/>
          <w:sz w:val="22"/>
          <w:szCs w:val="22"/>
          <w:lang w:val="es-ES" w:eastAsia="en-US" w:bidi="ar-SA"/>
        </w:rPr>
        <w:t xml:space="preserve">Nuevamente, a su vez, los </w:t>
      </w:r>
      <w:r>
        <w:rPr>
          <w:rFonts w:eastAsia="Calibri" w:cs="" w:cstheme="minorBidi" w:eastAsiaTheme="minorHAnsi"/>
          <w:i/>
          <w:iCs/>
          <w:color w:val="auto"/>
          <w:kern w:val="0"/>
          <w:sz w:val="22"/>
          <w:szCs w:val="22"/>
          <w:lang w:val="es-ES" w:eastAsia="en-US" w:bidi="ar-SA"/>
        </w:rPr>
        <w:t>GroupBuckets</w:t>
      </w:r>
      <w:r>
        <w:rPr>
          <w:rFonts w:eastAsia="Calibri" w:cs="" w:cstheme="minorBidi" w:eastAsiaTheme="minorHAnsi"/>
          <w:i w:val="false"/>
          <w:iCs w:val="false"/>
          <w:color w:val="auto"/>
          <w:kern w:val="0"/>
          <w:sz w:val="22"/>
          <w:szCs w:val="22"/>
          <w:lang w:val="es-ES" w:eastAsia="en-US" w:bidi="ar-SA"/>
        </w:rPr>
        <w:t xml:space="preserve"> está formado por un ArrayList que contiene todos los buckets individuales que tiene el grupo</w:t>
      </w:r>
    </w:p>
    <w:p>
      <w:pPr>
        <w:pStyle w:val="Normal"/>
        <w:rPr>
          <w:i w:val="false"/>
          <w:i w:val="false"/>
          <w:iCs w:val="false"/>
        </w:rPr>
      </w:pPr>
      <w:r>
        <w:rPr>
          <w:rFonts w:ascii="Monospace" w:hAnsi="Monospace"/>
          <w:i w:val="false"/>
          <w:iCs w:val="false"/>
          <w:color w:val="0000C0"/>
          <w:sz w:val="20"/>
          <w:shd w:fill="E8F2FE" w:val="clear"/>
        </w:rPr>
        <w:t>gbs</w:t>
      </w:r>
      <w:r>
        <w:rPr>
          <w:rFonts w:ascii="Monospace" w:hAnsi="Monospace"/>
          <w:i w:val="false"/>
          <w:iCs w:val="false"/>
          <w:color w:val="000000"/>
          <w:sz w:val="20"/>
          <w:shd w:fill="E8F2FE" w:val="clear"/>
        </w:rPr>
        <w:t xml:space="preserve"> = </w:t>
      </w:r>
      <w:r>
        <w:rPr>
          <w:rFonts w:ascii="Monospace" w:hAnsi="Monospace"/>
          <w:b/>
          <w:i w:val="false"/>
          <w:iCs w:val="false"/>
          <w:color w:val="7F0055"/>
          <w:sz w:val="20"/>
          <w:shd w:fill="E8F2FE" w:val="clear"/>
        </w:rPr>
        <w:t>new</w:t>
      </w:r>
      <w:r>
        <w:rPr>
          <w:rFonts w:ascii="Monospace" w:hAnsi="Monospace"/>
          <w:i w:val="false"/>
          <w:iCs w:val="false"/>
          <w:color w:val="000000"/>
          <w:sz w:val="20"/>
          <w:shd w:fill="E8F2FE" w:val="clear"/>
        </w:rPr>
        <w:t xml:space="preserve"> GroupBuckets(</w:t>
      </w:r>
      <w:r>
        <w:rPr>
          <w:rFonts w:ascii="Monospace" w:hAnsi="Monospace"/>
          <w:i w:val="false"/>
          <w:iCs w:val="false"/>
          <w:color w:val="6A3E3E"/>
          <w:sz w:val="20"/>
          <w:shd w:fill="E8F2FE" w:val="clear"/>
        </w:rPr>
        <w:t>listGroup</w:t>
      </w:r>
      <w:r>
        <w:rPr>
          <w:rFonts w:ascii="Monospace" w:hAnsi="Monospace"/>
          <w:i w:val="false"/>
          <w:iCs w:val="false"/>
          <w:color w:val="000000"/>
          <w:sz w:val="20"/>
          <w:shd w:fill="E8F2FE" w:val="clear"/>
        </w:rPr>
        <w:t>);</w:t>
      </w:r>
    </w:p>
    <w:p>
      <w:pPr>
        <w:pStyle w:val="Normal"/>
        <w:ind w:hanging="0"/>
        <w:jc w:val="left"/>
        <w:rPr>
          <w:i w:val="false"/>
          <w:i w:val="false"/>
          <w:iCs w:val="false"/>
        </w:rPr>
      </w:pPr>
      <w:r>
        <w:rPr>
          <w:rFonts w:ascii="Monospace" w:hAnsi="Monospace"/>
          <w:i w:val="false"/>
          <w:iCs w:val="false"/>
          <w:color w:val="000000"/>
          <w:sz w:val="20"/>
          <w:highlight w:val="blue"/>
        </w:rPr>
        <w:t xml:space="preserve">List&lt;GroupBucket&gt; </w:t>
      </w:r>
      <w:r>
        <w:rPr>
          <w:rFonts w:ascii="Monospace" w:hAnsi="Monospace"/>
          <w:i w:val="false"/>
          <w:iCs w:val="false"/>
          <w:color w:val="6A3E3E"/>
          <w:sz w:val="20"/>
        </w:rPr>
        <w:t>listGroup</w:t>
      </w:r>
      <w:r>
        <w:rPr>
          <w:rFonts w:ascii="Monospace" w:hAnsi="Monospace"/>
          <w:i w:val="false"/>
          <w:iCs w:val="false"/>
          <w:color w:val="000000"/>
          <w:sz w:val="20"/>
        </w:rPr>
        <w:t xml:space="preserve"> = </w:t>
      </w:r>
      <w:r>
        <w:rPr>
          <w:rFonts w:ascii="Monospace" w:hAnsi="Monospace"/>
          <w:b/>
          <w:i w:val="false"/>
          <w:iCs w:val="false"/>
          <w:color w:val="7F0055"/>
          <w:sz w:val="20"/>
        </w:rPr>
        <w:t xml:space="preserve">new </w:t>
      </w:r>
      <w:r>
        <w:rPr>
          <w:rFonts w:ascii="Monospace" w:hAnsi="Monospace"/>
          <w:i w:val="false"/>
          <w:iCs w:val="false"/>
          <w:color w:val="000000"/>
          <w:sz w:val="20"/>
        </w:rPr>
        <w:t>ArrayList&lt;GroupBucket&gt;();</w:t>
      </w:r>
    </w:p>
    <w:p>
      <w:pPr>
        <w:pStyle w:val="Normal"/>
        <w:rPr>
          <w:rFonts w:ascii="Monospace" w:hAnsi="Monospace"/>
          <w:color w:val="000000"/>
          <w:sz w:val="20"/>
          <w:highlight w:val="blue"/>
        </w:rPr>
      </w:pPr>
      <w:r>
        <w:rPr>
          <w:rFonts w:ascii="Monospace" w:hAnsi="Monospace"/>
          <w:color w:val="000000"/>
          <w:sz w:val="20"/>
          <w:highlight w:val="blue"/>
        </w:rPr>
      </w:r>
    </w:p>
    <w:p>
      <w:pPr>
        <w:pStyle w:val="TextBody"/>
        <w:rPr/>
      </w:pPr>
      <w:r>
        <w:rPr/>
        <w:t>Finalmente, a este ArrayList de GroupBucket creado le iremos añadiendo cada bucket individual:</w:t>
      </w:r>
    </w:p>
    <w:p>
      <w:pPr>
        <w:pStyle w:val="Normal"/>
        <w:rPr>
          <w:i w:val="false"/>
          <w:i w:val="false"/>
          <w:iCs w:val="false"/>
        </w:rPr>
      </w:pPr>
      <w:r>
        <w:rPr>
          <w:rFonts w:ascii="Monospace" w:hAnsi="Monospace"/>
          <w:i w:val="false"/>
          <w:iCs w:val="false"/>
          <w:color w:val="000000"/>
          <w:sz w:val="20"/>
          <w:shd w:fill="E8F2FE" w:val="clear"/>
        </w:rPr>
        <w:t xml:space="preserve">GroupBucket </w:t>
      </w:r>
      <w:r>
        <w:rPr>
          <w:rFonts w:ascii="Monospace" w:hAnsi="Monospace"/>
          <w:i w:val="false"/>
          <w:iCs w:val="false"/>
          <w:color w:val="6A3E3E"/>
          <w:sz w:val="20"/>
          <w:shd w:fill="E8F2FE" w:val="clear"/>
        </w:rPr>
        <w:t>gb</w:t>
      </w:r>
      <w:r>
        <w:rPr>
          <w:rFonts w:ascii="Monospace" w:hAnsi="Monospace"/>
          <w:i w:val="false"/>
          <w:iCs w:val="false"/>
          <w:color w:val="000000"/>
          <w:sz w:val="20"/>
          <w:shd w:fill="E8F2FE" w:val="clear"/>
        </w:rPr>
        <w:t xml:space="preserve"> = DefaultGroupBucket.</w:t>
      </w:r>
      <w:r>
        <w:rPr>
          <w:rFonts w:ascii="Monospace" w:hAnsi="Monospace"/>
          <w:i/>
          <w:iCs w:val="false"/>
          <w:color w:val="000000"/>
          <w:sz w:val="20"/>
          <w:shd w:fill="E8F2FE" w:val="clear"/>
        </w:rPr>
        <w:t>createSelectGroupBucket</w:t>
      </w:r>
      <w:r>
        <w:rPr>
          <w:rFonts w:ascii="Monospace" w:hAnsi="Monospace"/>
          <w:i w:val="false"/>
          <w:iCs w:val="false"/>
          <w:color w:val="000000"/>
          <w:sz w:val="20"/>
          <w:shd w:fill="E8F2FE" w:val="clear"/>
        </w:rPr>
        <w:t>(</w:t>
      </w:r>
      <w:r>
        <w:rPr>
          <w:rFonts w:ascii="Monospace" w:hAnsi="Monospace"/>
          <w:i w:val="false"/>
          <w:iCs w:val="false"/>
          <w:color w:val="6A3E3E"/>
          <w:sz w:val="20"/>
          <w:shd w:fill="E8F2FE" w:val="clear"/>
        </w:rPr>
        <w:t>sendPort</w:t>
      </w:r>
      <w:r>
        <w:rPr>
          <w:rFonts w:ascii="Monospace" w:hAnsi="Monospace"/>
          <w:i w:val="false"/>
          <w:iCs w:val="false"/>
          <w:color w:val="000000"/>
          <w:sz w:val="20"/>
          <w:shd w:fill="E8F2FE" w:val="clear"/>
        </w:rPr>
        <w:t>);</w:t>
      </w:r>
    </w:p>
    <w:p>
      <w:pPr>
        <w:pStyle w:val="TextBody"/>
        <w:rPr/>
      </w:pPr>
      <w:r>
        <w:rPr/>
        <w:t>Cada GroupBucket tendrá como argumento la acción a llevar por él, en nuestro caso enviarlo por el primer puerto troncal que tenga la red:</w:t>
      </w:r>
    </w:p>
    <w:p>
      <w:pPr>
        <w:pStyle w:val="Normal"/>
        <w:rPr>
          <w:highlight w:val="blue"/>
        </w:rPr>
      </w:pPr>
      <w:r>
        <w:rPr>
          <w:highlight w:val="blue"/>
        </w:rPr>
      </w:r>
    </w:p>
    <w:p>
      <w:pPr>
        <w:pStyle w:val="Normal"/>
        <w:ind w:hanging="0"/>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sendPort</w:t>
      </w:r>
      <w:r>
        <w:rPr>
          <w:rFonts w:ascii="Monospace" w:hAnsi="Monospace"/>
          <w:i w:val="false"/>
          <w:iCs w:val="false"/>
          <w:color w:val="000000"/>
          <w:sz w:val="20"/>
        </w:rPr>
        <w:t xml:space="preserve"> =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i w:val="false"/>
          <w:i w:val="false"/>
          <w:iCs w:val="false"/>
        </w:rPr>
      </w:pPr>
      <w:r>
        <w:rPr>
          <w:rFonts w:ascii="Monospace" w:hAnsi="Monospace"/>
          <w:i w:val="false"/>
          <w:iCs w:val="false"/>
          <w:color w:val="000000"/>
          <w:sz w:val="20"/>
        </w:rPr>
        <w:t>.setOutput(PortNumber.</w:t>
      </w:r>
      <w:r>
        <w:rPr>
          <w:rFonts w:ascii="Monospace" w:hAnsi="Monospace"/>
          <w:i/>
          <w:iCs w:val="false"/>
          <w:color w:val="000000"/>
          <w:sz w:val="20"/>
        </w:rPr>
        <w:t>portNumber</w:t>
      </w:r>
      <w:r>
        <w:rPr>
          <w:rFonts w:ascii="Monospace" w:hAnsi="Monospace"/>
          <w:i w:val="false"/>
          <w:iCs w:val="false"/>
          <w:color w:val="000000"/>
          <w:sz w:val="20"/>
        </w:rPr>
        <w:t>(</w:t>
      </w:r>
      <w:r>
        <w:rPr>
          <w:rFonts w:ascii="Monospace" w:hAnsi="Monospace"/>
          <w:i w:val="false"/>
          <w:iCs w:val="false"/>
          <w:color w:val="0000C0"/>
          <w:sz w:val="20"/>
        </w:rPr>
        <w:t>puerto)</w:t>
      </w:r>
      <w:r>
        <w:rPr>
          <w:rFonts w:ascii="Monospace" w:hAnsi="Monospace"/>
          <w:i w:val="false"/>
          <w:iCs w:val="false"/>
          <w:color w:val="000000"/>
          <w:sz w:val="20"/>
        </w:rPr>
        <w:t>)).build();</w:t>
      </w:r>
    </w:p>
    <w:p>
      <w:pPr>
        <w:pStyle w:val="Normal"/>
        <w:ind w:hanging="0"/>
        <w:jc w:val="left"/>
        <w:rPr>
          <w:rFonts w:ascii="Monospace" w:hAnsi="Monospace"/>
          <w:color w:val="000000"/>
          <w:sz w:val="20"/>
        </w:rPr>
      </w:pPr>
      <w:r>
        <w:rPr>
          <w:rFonts w:ascii="Monospace" w:hAnsi="Monospace"/>
          <w:color w:val="000000"/>
          <w:sz w:val="20"/>
        </w:rPr>
      </w:r>
    </w:p>
    <w:p>
      <w:pPr>
        <w:pStyle w:val="TextBody"/>
        <w:rPr/>
      </w:pPr>
      <w:r>
        <w:rPr/>
        <w:t xml:space="preserve">Por tanto, lo que hemos hecho es crear un grupo que por el momento tiene un único bucket, que consiste en enviar por el puerto 10 cuando se utilice. </w:t>
      </w:r>
    </w:p>
    <w:p>
      <w:pPr>
        <w:pStyle w:val="TextBody"/>
        <w:rPr/>
      </w:pPr>
      <w:r>
        <w:rPr/>
        <w:t>El siguiente paso es determinar 3 umbrales de tráfico acordes (al igual que los puertos son parámetros configurables). Cuando el tráfico agregado en toda la red supere un determinado umbral añadiremos un nuevo bucket que contenga el siguiente puerto.</w:t>
      </w:r>
    </w:p>
    <w:p>
      <w:pPr>
        <w:pStyle w:val="TextBody"/>
        <w:rPr/>
      </w:pPr>
      <w:r>
        <w:rPr/>
        <w:t xml:space="preserve">Para poder obtener el tráfico agregado creamos una tarea y en ella obtenemos las </w:t>
      </w:r>
      <w:r>
        <w:rPr>
          <w:i w:val="false"/>
          <w:iCs w:val="false"/>
        </w:rPr>
        <w:t>delta estadísticas de cada puerto que iremos almacenando de acuerdo a la siguiente ecuación:</w:t>
      </w:r>
    </w:p>
    <w:p>
      <w:pPr>
        <w:pStyle w:val="Normal"/>
        <w:rPr/>
      </w:pPr>
      <w:r>
        <w:rPr>
          <w:rFonts w:ascii="Monospace" w:hAnsi="Monospace"/>
          <w:color w:val="0000C0"/>
          <w:sz w:val="20"/>
        </w:rPr>
        <w:t>bitsPorSegundo</w:t>
      </w:r>
      <w:r>
        <w:rPr>
          <w:rFonts w:ascii="Monospace" w:hAnsi="Monospace"/>
          <w:color w:val="000000"/>
          <w:sz w:val="20"/>
        </w:rPr>
        <w:t>=</w:t>
      </w:r>
      <w:r>
        <w:rPr>
          <w:rFonts w:ascii="Monospace" w:hAnsi="Monospace"/>
          <w:color w:val="0000C0"/>
          <w:sz w:val="20"/>
        </w:rPr>
        <w:t>bitsPorSegundo+</w:t>
      </w:r>
      <w:r>
        <w:rPr>
          <w:rFonts w:ascii="Monospace" w:hAnsi="Monospace"/>
          <w:color w:val="000000"/>
          <w:sz w:val="20"/>
        </w:rPr>
        <w:t>(</w:t>
      </w:r>
      <w:r>
        <w:rPr>
          <w:rFonts w:ascii="Monospace" w:hAnsi="Monospace"/>
          <w:color w:val="6A3E3E"/>
          <w:sz w:val="20"/>
        </w:rPr>
        <w:t>traffic</w:t>
      </w:r>
      <w:r>
        <w:rPr>
          <w:rFonts w:ascii="Monospace" w:hAnsi="Monospace"/>
          <w:color w:val="000000"/>
          <w:sz w:val="20"/>
        </w:rPr>
        <w:t>.bytesSent()*8)/</w:t>
      </w:r>
      <w:r>
        <w:rPr>
          <w:rFonts w:ascii="Monospace" w:hAnsi="Monospace"/>
          <w:color w:val="0000C0"/>
          <w:sz w:val="20"/>
        </w:rPr>
        <w:t>temporizadorTarea</w:t>
      </w:r>
      <w:r>
        <w:rPr>
          <w:rFonts w:ascii="Monospace" w:hAnsi="Monospace"/>
          <w:color w:val="000000"/>
          <w:sz w:val="20"/>
        </w:rPr>
        <w:t xml:space="preserve">;        </w:t>
        <w:tab/>
        <w:tab/>
      </w:r>
    </w:p>
    <w:p>
      <w:pPr>
        <w:pStyle w:val="Normal"/>
        <w:rPr>
          <w:color w:val="CE181E"/>
        </w:rPr>
      </w:pPr>
      <w:r>
        <w:rPr>
          <w:i w:val="false"/>
          <w:iCs w:val="false"/>
          <w:color w:val="CE181E"/>
        </w:rPr>
        <w:t>PONER MODO ECUACION EN WORD</w:t>
      </w:r>
    </w:p>
    <w:p>
      <w:pPr>
        <w:pStyle w:val="Normal"/>
        <w:rPr>
          <w:color w:val="000000"/>
        </w:rPr>
      </w:pPr>
      <w:r>
        <w:rPr>
          <w:i w:val="false"/>
          <w:iCs w:val="false"/>
          <w:color w:val="000000"/>
        </w:rPr>
        <w:t xml:space="preserve">Para añadir </w:t>
      </w:r>
      <w:r>
        <w:rPr>
          <w:i/>
          <w:iCs/>
          <w:color w:val="000000"/>
        </w:rPr>
        <w:t>buckets</w:t>
      </w:r>
      <w:r>
        <w:rPr>
          <w:i w:val="false"/>
          <w:iCs w:val="false"/>
          <w:color w:val="000000"/>
        </w:rPr>
        <w:t xml:space="preserve"> simplemente creamos un nuevo tratamiento con el puerto correspondiente que esté almacenado en un nuevo</w:t>
      </w:r>
      <w:r>
        <w:rPr>
          <w:i/>
          <w:iCs/>
          <w:color w:val="000000"/>
        </w:rPr>
        <w:t xml:space="preserve"> GroupBucket</w:t>
      </w:r>
      <w:r>
        <w:rPr>
          <w:i w:val="false"/>
          <w:iCs w:val="false"/>
          <w:color w:val="000000"/>
        </w:rPr>
        <w:t xml:space="preserve"> y</w:t>
      </w:r>
      <w:r>
        <w:rPr>
          <w:i/>
          <w:iCs/>
          <w:color w:val="000000"/>
        </w:rPr>
        <w:t xml:space="preserve"> </w:t>
      </w:r>
      <w:r>
        <w:rPr>
          <w:i w:val="false"/>
          <w:iCs w:val="false"/>
          <w:color w:val="000000"/>
        </w:rPr>
        <w:t>lo añadiremos al ArrayList ya creado.</w:t>
      </w:r>
    </w:p>
    <w:p>
      <w:pPr>
        <w:pStyle w:val="Normal"/>
        <w:rPr>
          <w:color w:val="000000"/>
        </w:rPr>
      </w:pPr>
      <w:r>
        <w:rPr>
          <w:i w:val="false"/>
          <w:iCs w:val="false"/>
          <w:color w:val="000000"/>
        </w:rPr>
        <w:t xml:space="preserve">Una vez tenemos actualizado en cada iteración del temporizador predefinido los </w:t>
      </w:r>
      <w:r>
        <w:rPr>
          <w:i/>
          <w:iCs/>
          <w:color w:val="000000"/>
        </w:rPr>
        <w:t>buckets</w:t>
      </w:r>
      <w:r>
        <w:rPr>
          <w:i w:val="false"/>
          <w:iCs w:val="false"/>
          <w:color w:val="000000"/>
        </w:rPr>
        <w:t xml:space="preserve"> por los que se mandará el tráfico entre los 2 open Vswitch hay que crear las reglas de flujo que indiquen que el tráfico se mande por el grupo en vez de por los puertos propiamente dicho. Esto se tiene que realizar en el método </w:t>
      </w:r>
      <w:r>
        <w:rPr>
          <w:i/>
          <w:iCs/>
          <w:color w:val="000000"/>
        </w:rPr>
        <w:t>installRule.</w:t>
      </w:r>
    </w:p>
    <w:p>
      <w:pPr>
        <w:pStyle w:val="Normal"/>
        <w:rPr>
          <w:i w:val="false"/>
          <w:i w:val="false"/>
          <w:iCs w:val="false"/>
          <w:color w:val="000000"/>
        </w:rPr>
      </w:pPr>
      <w:r>
        <w:rPr>
          <w:i w:val="false"/>
          <w:iCs w:val="false"/>
          <w:color w:val="000000"/>
        </w:rPr>
        <w:t>4.4.3 Método installRule</w:t>
      </w:r>
    </w:p>
    <w:p>
      <w:pPr>
        <w:pStyle w:val="Normal"/>
        <w:rPr/>
      </w:pPr>
      <w:r>
        <w:rPr>
          <w:i w:val="false"/>
          <w:iCs w:val="false"/>
          <w:color w:val="000000"/>
        </w:rPr>
        <w:t xml:space="preserve">Dentro de este método el objetivo es crear una regla que indique que cuando el tráfico tenga como destino alguno de los puertos troncales, lo cual haremos dentro de una sentencia </w:t>
      </w:r>
      <w:r>
        <w:rPr>
          <w:i/>
          <w:iCs/>
          <w:color w:val="000000"/>
        </w:rPr>
        <w:t>if.</w:t>
      </w:r>
    </w:p>
    <w:p>
      <w:pPr>
        <w:pStyle w:val="Normal"/>
        <w:rPr>
          <w:i w:val="false"/>
          <w:i w:val="false"/>
          <w:iCs w:val="false"/>
        </w:rPr>
      </w:pPr>
      <w:r>
        <w:rPr>
          <w:i w:val="false"/>
          <w:iCs w:val="false"/>
          <w:color w:val="000000"/>
        </w:rPr>
        <w:t>El tratamiento cuando entremos en esta sentencia condicional será indicar al tráfico que se envie por el grupo de la siguiente forma:</w:t>
      </w:r>
    </w:p>
    <w:p>
      <w:pPr>
        <w:pStyle w:val="Normal"/>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treatment</w:t>
      </w:r>
      <w:r>
        <w:rPr>
          <w:rFonts w:ascii="Monospace" w:hAnsi="Monospace"/>
          <w:i w:val="false"/>
          <w:iCs w:val="false"/>
          <w:color w:val="000000"/>
          <w:sz w:val="20"/>
        </w:rPr>
        <w:t>=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pPr>
      <w:r>
        <w:rPr>
          <w:rFonts w:ascii="Monospace" w:hAnsi="Monospace"/>
          <w:color w:val="000000"/>
          <w:sz w:val="20"/>
        </w:rPr>
        <w:tab/>
        <w:tab/>
        <w:tab/>
        <w:tab/>
        <w:tab/>
        <w:t>.group(</w:t>
      </w:r>
      <w:r>
        <w:rPr>
          <w:rFonts w:ascii="Monospace" w:hAnsi="Monospace"/>
          <w:b/>
          <w:color w:val="7F0055"/>
          <w:sz w:val="20"/>
        </w:rPr>
        <w:t>new</w:t>
      </w:r>
      <w:r>
        <w:rPr>
          <w:rFonts w:ascii="Monospace" w:hAnsi="Monospace"/>
          <w:color w:val="000000"/>
          <w:sz w:val="20"/>
        </w:rPr>
        <w:t xml:space="preserve"> GroupId(137))</w:t>
      </w:r>
    </w:p>
    <w:p>
      <w:pPr>
        <w:pStyle w:val="Normal"/>
        <w:jc w:val="left"/>
        <w:rPr>
          <w:color w:val="000000"/>
        </w:rPr>
      </w:pPr>
      <w:r>
        <w:rPr>
          <w:rFonts w:ascii="Monospace" w:hAnsi="Monospace"/>
          <w:i w:val="false"/>
          <w:iCs w:val="false"/>
          <w:color w:val="000000"/>
          <w:sz w:val="20"/>
        </w:rPr>
        <w:tab/>
        <w:tab/>
        <w:tab/>
        <w:tab/>
        <w:tab/>
        <w:t>.build();</w:t>
      </w:r>
    </w:p>
    <w:p>
      <w:pPr>
        <w:pStyle w:val="Normal"/>
        <w:jc w:val="left"/>
        <w:rPr>
          <w:color w:val="000000"/>
        </w:rPr>
      </w:pPr>
      <w:r>
        <w:rPr>
          <w:color w:val="000000"/>
        </w:rPr>
      </w:r>
    </w:p>
    <w:p>
      <w:pPr>
        <w:pStyle w:val="Normal"/>
        <w:rPr/>
      </w:pPr>
      <w:r>
        <w:rPr>
          <w:i w:val="false"/>
          <w:iCs w:val="false"/>
          <w:color w:val="000000"/>
        </w:rPr>
        <w:t xml:space="preserve">Esto, como se ha comentado, lo que hace es enviar por al grupo previamente creado y que sea este el que según el tipo y los </w:t>
      </w:r>
      <w:r>
        <w:rPr>
          <w:i/>
          <w:iCs/>
          <w:color w:val="000000"/>
        </w:rPr>
        <w:t xml:space="preserve">buckets </w:t>
      </w:r>
      <w:r>
        <w:rPr>
          <w:i w:val="false"/>
          <w:iCs w:val="false"/>
          <w:color w:val="000000"/>
        </w:rPr>
        <w:t>que contenga.</w:t>
      </w:r>
    </w:p>
    <w:p>
      <w:pPr>
        <w:pStyle w:val="Normal"/>
        <w:rPr/>
      </w:pPr>
      <w:r>
        <w:rPr>
          <w:i w:val="false"/>
          <w:iCs w:val="false"/>
          <w:color w:val="000000"/>
        </w:rPr>
        <w:t>Por otro lado, en el caso de que el tráfico tenga como destino cualquier otro puerto el tratamiento a seguir será enviarlo por el puerto de salida que haya aprendido simplemente.</w:t>
      </w:r>
      <w:r>
        <w:br w:type="page"/>
      </w:r>
    </w:p>
    <w:p>
      <w:pPr>
        <w:pStyle w:val="Normal"/>
        <w:rPr/>
      </w:pPr>
      <w:r>
        <w:rPr>
          <w:i w:val="false"/>
          <w:iCs w:val="false"/>
          <w:color w:val="000000"/>
        </w:rPr>
        <w:t>4.5 Aplicación FakeDHCP</w:t>
      </w:r>
    </w:p>
    <w:p>
      <w:pPr>
        <w:pStyle w:val="Normal"/>
        <w:rPr/>
      </w:pPr>
      <w:r>
        <w:rPr>
          <w:i w:val="false"/>
          <w:iCs w:val="false"/>
          <w:color w:val="000000"/>
        </w:rPr>
        <w:t>4.5.1 Explicación teórica</w:t>
      </w:r>
    </w:p>
    <w:p>
      <w:pPr>
        <w:pStyle w:val="Normal"/>
        <w:rPr/>
      </w:pPr>
      <w:r>
        <w:rPr>
          <w:i w:val="false"/>
          <w:iCs w:val="false"/>
          <w:color w:val="000000"/>
        </w:rPr>
        <w:t>En primer lugar se va a explicar el funcionamiento del protocolo DHCP (</w:t>
      </w:r>
      <w:r>
        <w:rPr>
          <w:i/>
          <w:iCs/>
          <w:color w:val="000000"/>
        </w:rPr>
        <w:t xml:space="preserve">Dynamic Host Configuration Protocol) </w:t>
      </w:r>
      <w:r>
        <w:rPr>
          <w:i w:val="false"/>
          <w:iCs w:val="false"/>
          <w:color w:val="000000"/>
        </w:rPr>
        <w:t xml:space="preserve"> es un protocolo de la capa de aplicación en el cual un servidor DHCP asigna de forma dinámica direcciones IP a los dispositivos de una red para poder comunicarse. Este protocolo permite 3 formas de asignación de direcciones IP:</w:t>
      </w:r>
    </w:p>
    <w:p>
      <w:pPr>
        <w:pStyle w:val="Normal"/>
        <w:numPr>
          <w:ilvl w:val="0"/>
          <w:numId w:val="15"/>
        </w:numPr>
        <w:rPr/>
      </w:pPr>
      <w:r>
        <w:rPr>
          <w:i w:val="false"/>
          <w:iCs w:val="false"/>
          <w:color w:val="000000"/>
        </w:rPr>
        <w:t>Asignación manual: Se asigna una IP a una máquina de forma estática, es decir, cada vez que se conecte recibirá la misma dirección</w:t>
      </w:r>
    </w:p>
    <w:p>
      <w:pPr>
        <w:pStyle w:val="Normal"/>
        <w:numPr>
          <w:ilvl w:val="0"/>
          <w:numId w:val="15"/>
        </w:numPr>
        <w:rPr/>
      </w:pPr>
      <w:r>
        <w:rPr>
          <w:i w:val="false"/>
          <w:iCs w:val="false"/>
          <w:color w:val="000000"/>
        </w:rPr>
        <w:t>Asignación automática: Se asigna una IP a una máquina la primera vez que hace la solicitud al servidor y se mantiene hasta que se desconecta</w:t>
      </w:r>
    </w:p>
    <w:p>
      <w:pPr>
        <w:pStyle w:val="Normal"/>
        <w:numPr>
          <w:ilvl w:val="0"/>
          <w:numId w:val="15"/>
        </w:numPr>
        <w:rPr/>
      </w:pPr>
      <w:r>
        <w:rPr>
          <w:i w:val="false"/>
          <w:iCs w:val="false"/>
          <w:color w:val="000000"/>
        </w:rPr>
        <w:t xml:space="preserve">Asignación dinámica: En este caso el administrador determina un rango de direcciones IP y cada máquina solicita su dirección IP al servidor cuando la tarjeta de interfaz de red se inicializa y durante un tiempo limitado. Cuando este tiempo finaliza la IP es eliminada y la máquina no puede funcionar hasta que pida otra. </w:t>
      </w:r>
    </w:p>
    <w:p>
      <w:pPr>
        <w:pStyle w:val="Normal"/>
        <w:rPr>
          <w:i w:val="false"/>
          <w:i w:val="false"/>
          <w:iCs w:val="false"/>
          <w:color w:val="000000"/>
        </w:rPr>
      </w:pPr>
      <w:r>
        <w:rPr>
          <w:i w:val="false"/>
          <w:iCs w:val="false"/>
          <w:color w:val="000000"/>
        </w:rPr>
      </w:r>
    </w:p>
    <w:p>
      <w:pPr>
        <w:pStyle w:val="Normal"/>
        <w:rPr/>
      </w:pPr>
      <w:r>
        <w:rPr>
          <w:i w:val="false"/>
          <w:iCs w:val="false"/>
          <w:color w:val="000000"/>
        </w:rPr>
        <w:t>El funcionamiento del protocolo se basa en el envío de 4 tramas diferentes intercambiadas entre cliente y servidor. Cabe destacar que el servidor utiliza el puerto 67 UDP  y el cliente utiliza el puerto 68 UDP</w:t>
      </w:r>
    </w:p>
    <w:p>
      <w:pPr>
        <w:pStyle w:val="Normal"/>
        <w:rPr>
          <w:i w:val="false"/>
          <w:i w:val="false"/>
          <w:iCs w:val="false"/>
          <w:color w:val="000000"/>
        </w:rPr>
      </w:pPr>
      <w:r>
        <w:rPr>
          <w:i w:val="false"/>
          <w:iCs w:val="false"/>
          <w:color w:val="000000"/>
        </w:rPr>
      </w:r>
    </w:p>
    <w:p>
      <w:pPr>
        <w:pStyle w:val="Normal"/>
        <w:numPr>
          <w:ilvl w:val="0"/>
          <w:numId w:val="16"/>
        </w:numPr>
        <w:rPr/>
      </w:pPr>
      <w:r>
        <w:rPr>
          <w:i w:val="false"/>
          <w:iCs w:val="false"/>
          <w:color w:val="000000"/>
        </w:rPr>
        <w:t>DHCP Discovery: Es una solicitud DHCP realizada por un cliente con la dirección destino MAC broadcast para que el servidor DHCP le asigne una dirección IP y el resto de parámetros como servidor DNS</w:t>
      </w:r>
    </w:p>
    <w:p>
      <w:pPr>
        <w:pStyle w:val="Normal"/>
        <w:numPr>
          <w:ilvl w:val="0"/>
          <w:numId w:val="16"/>
        </w:numPr>
        <w:rPr/>
      </w:pPr>
      <w:r>
        <w:rPr>
          <w:i w:val="false"/>
          <w:iCs w:val="false"/>
          <w:color w:val="000000"/>
        </w:rPr>
        <w:t>DHCP Offer: Es el paquete de respuesta del servidor DHCP ante la petición previa en el que le ofrece una dirección IP. Contiene una oferta de configuración con todos los detalles que el servidot tiene almacenados para el cliente. Este puede aceptarla o ignorarla</w:t>
      </w:r>
    </w:p>
    <w:p>
      <w:pPr>
        <w:pStyle w:val="Normal"/>
        <w:numPr>
          <w:ilvl w:val="0"/>
          <w:numId w:val="16"/>
        </w:numPr>
        <w:rPr/>
      </w:pPr>
      <w:r>
        <w:rPr>
          <w:i w:val="false"/>
          <w:iCs w:val="false"/>
          <w:color w:val="000000"/>
        </w:rPr>
        <w:t>DHCP Request: El cliente confirma la oferta recibida con sus detalles</w:t>
      </w:r>
    </w:p>
    <w:p>
      <w:pPr>
        <w:pStyle w:val="Normal"/>
        <w:numPr>
          <w:ilvl w:val="0"/>
          <w:numId w:val="16"/>
        </w:numPr>
        <w:rPr/>
      </w:pPr>
      <w:r>
        <w:rPr>
          <w:i w:val="false"/>
          <w:iCs w:val="false"/>
          <w:color w:val="000000"/>
        </w:rPr>
        <w:t>DCHPACK: El servidor confirma la asignación y una vez recibida el cliente empieza a usar la red.</w:t>
      </w:r>
    </w:p>
    <w:p>
      <w:pPr>
        <w:pStyle w:val="Normal"/>
        <w:numPr>
          <w:ilvl w:val="0"/>
          <w:numId w:val="0"/>
        </w:numPr>
        <w:ind w:left="720" w:hanging="0"/>
        <w:rPr>
          <w:color w:val="CE181E"/>
        </w:rPr>
      </w:pPr>
      <w:r>
        <w:rPr>
          <w:i w:val="false"/>
          <w:iCs w:val="false"/>
          <w:color w:val="CE181E"/>
        </w:rPr>
        <w:t>PONER CAPTURAS WIRESHARK DEL INTERCAMBIO DE TRAMAS</w:t>
      </w:r>
    </w:p>
    <w:p>
      <w:pPr>
        <w:pStyle w:val="Normal"/>
        <w:rPr>
          <w:color w:val="CE181E"/>
        </w:rPr>
      </w:pPr>
      <w:r>
        <w:rPr>
          <w:i w:val="false"/>
          <w:iCs w:val="false"/>
          <w:color w:val="000000"/>
        </w:rPr>
        <w:t>Una vez explicado el funcionamiento del protocolo se va a detallar el de la aplicación en concreto:</w:t>
      </w:r>
    </w:p>
    <w:p>
      <w:pPr>
        <w:pStyle w:val="Normal"/>
        <w:rPr/>
      </w:pPr>
      <w:r>
        <w:rPr>
          <w:i w:val="false"/>
          <w:iCs w:val="false"/>
          <w:color w:val="000000"/>
        </w:rPr>
        <w:t>Esta aplicación está basada en aumentar la seguridad de la red con el objetivo de evitar conectarnos a servidores DHCP no fiables.</w:t>
      </w:r>
    </w:p>
    <w:p>
      <w:pPr>
        <w:pStyle w:val="Normal"/>
        <w:rPr/>
      </w:pPr>
      <w:r>
        <w:rPr>
          <w:i w:val="false"/>
          <w:iCs w:val="false"/>
          <w:color w:val="000000"/>
        </w:rPr>
        <w:t xml:space="preserve">Este fenómeno conocido como </w:t>
      </w:r>
      <w:r>
        <w:rPr>
          <w:i/>
          <w:iCs/>
          <w:color w:val="000000"/>
        </w:rPr>
        <w:t xml:space="preserve">rogue DHCP </w:t>
      </w:r>
      <w:r>
        <w:rPr>
          <w:i w:val="false"/>
          <w:iCs w:val="false"/>
          <w:color w:val="000000"/>
        </w:rPr>
        <w:t>tiene el siguiente funcionamiento:</w:t>
      </w:r>
    </w:p>
    <w:p>
      <w:pPr>
        <w:pStyle w:val="Normal"/>
        <w:rPr/>
      </w:pPr>
      <w:r>
        <w:rPr>
          <w:i w:val="false"/>
          <w:iCs w:val="false"/>
          <w:color w:val="000000"/>
        </w:rPr>
        <w:t xml:space="preserve">En primer lugar el cliente se conecta a la red, en este momento tanto el servidor DHCP legítimo como el falso que está conectado a la red les ofrecen direcciones IP entre otros. En el momento en el que algún cliente acepta la dirección IP del DHCP falso puede detectar todo el tráfico que envia violando todo tipo de privacidad y pudiendo acceder a datos comprometidos o realizar ataques del tipo </w:t>
      </w:r>
      <w:r>
        <w:rPr>
          <w:i/>
          <w:iCs/>
          <w:color w:val="000000"/>
        </w:rPr>
        <w:t>man in the middle</w:t>
      </w:r>
      <w:r>
        <w:rPr>
          <w:i w:val="false"/>
          <w:iCs w:val="false"/>
          <w:color w:val="000000"/>
        </w:rPr>
        <w:t>.</w:t>
      </w:r>
    </w:p>
    <w:p>
      <w:pPr>
        <w:pStyle w:val="Normal"/>
        <w:rPr/>
      </w:pPr>
      <w:r>
        <w:rPr>
          <w:i w:val="false"/>
          <w:iCs w:val="false"/>
          <w:color w:val="000000"/>
        </w:rPr>
        <w:t>4.5.2 Procesador de paquetes</w:t>
      </w:r>
    </w:p>
    <w:p>
      <w:pPr>
        <w:pStyle w:val="Normal"/>
        <w:rPr/>
      </w:pPr>
      <w:r>
        <w:rPr>
          <w:i w:val="false"/>
          <w:iCs w:val="false"/>
          <w:color w:val="000000"/>
        </w:rPr>
        <w:t xml:space="preserve">Para el funcionamiento de la aplicación es necesario crear un procesador de paquetes muy similar al utilizado en la aplicación </w:t>
      </w:r>
      <w:r>
        <w:rPr>
          <w:i/>
          <w:iCs/>
          <w:color w:val="000000"/>
        </w:rPr>
        <w:t>severalpings</w:t>
      </w:r>
      <w:r>
        <w:rPr>
          <w:i w:val="false"/>
          <w:iCs w:val="false"/>
          <w:color w:val="000000"/>
        </w:rPr>
        <w:t>.</w:t>
      </w:r>
    </w:p>
    <w:p>
      <w:pPr>
        <w:pStyle w:val="Normal"/>
        <w:rPr/>
      </w:pPr>
      <w:r>
        <w:rPr>
          <w:i w:val="false"/>
          <w:iCs w:val="false"/>
          <w:color w:val="000000"/>
        </w:rPr>
        <w:t>En primer lugar se interceptaran todos los paquetes que sean del tipo DHCP. Como es un protocolo de la capa de aplicación ONOS no llega a sus cabeceras ya que se queda en el nivel 3, por tanto, lo que haremos será interceptar todo el tráfico que tenga como origen el puerto UDP 67 y destino el puerto UDP 68</w:t>
      </w:r>
    </w:p>
    <w:p>
      <w:pPr>
        <w:pStyle w:val="Normal"/>
        <w:ind w:hanging="0"/>
        <w:jc w:val="left"/>
        <w:rPr/>
      </w:pPr>
      <w:r>
        <w:rPr>
          <w:rFonts w:ascii="Monospace" w:hAnsi="Monospace"/>
          <w:color w:val="000000"/>
          <w:sz w:val="20"/>
        </w:rPr>
        <w:tab/>
        <w:t xml:space="preserve">TrafficSelector </w:t>
      </w:r>
      <w:r>
        <w:rPr>
          <w:rFonts w:ascii="Monospace" w:hAnsi="Monospace"/>
          <w:color w:val="0000C0"/>
          <w:sz w:val="20"/>
        </w:rPr>
        <w:t>selector</w:t>
      </w:r>
      <w:r>
        <w:rPr>
          <w:rFonts w:ascii="Monospace" w:hAnsi="Monospace"/>
          <w:color w:val="000000"/>
          <w:sz w:val="20"/>
        </w:rPr>
        <w:t xml:space="preserve"> = DefaultTrafficSelector.</w:t>
      </w:r>
      <w:r>
        <w:rPr>
          <w:rFonts w:ascii="Monospace" w:hAnsi="Monospace"/>
          <w:i/>
          <w:color w:val="000000"/>
          <w:sz w:val="20"/>
        </w:rPr>
        <w:t>builder</w:t>
      </w:r>
      <w:r>
        <w:rPr>
          <w:rFonts w:ascii="Monospace" w:hAnsi="Monospace"/>
          <w:color w:val="000000"/>
          <w:sz w:val="20"/>
        </w:rPr>
        <w:t>()</w:t>
      </w:r>
    </w:p>
    <w:p>
      <w:pPr>
        <w:pStyle w:val="Normal"/>
        <w:ind w:hanging="0"/>
        <w:jc w:val="left"/>
        <w:rPr/>
      </w:pPr>
      <w:r>
        <w:rPr>
          <w:rFonts w:ascii="Monospace" w:hAnsi="Monospace"/>
          <w:color w:val="000000"/>
          <w:sz w:val="20"/>
        </w:rPr>
        <w:tab/>
        <w:tab/>
        <w:tab/>
        <w:t>.matchEthType(Ethernet.</w:t>
      </w:r>
      <w:r>
        <w:rPr>
          <w:rFonts w:ascii="Monospace" w:hAnsi="Monospace"/>
          <w:b/>
          <w:i/>
          <w:color w:val="0000C0"/>
          <w:sz w:val="20"/>
        </w:rPr>
        <w:t>TYPE_IPV4</w:t>
      </w:r>
      <w:r>
        <w:rPr>
          <w:rFonts w:ascii="Monospace" w:hAnsi="Monospace"/>
          <w:color w:val="000000"/>
          <w:sz w:val="20"/>
        </w:rPr>
        <w:t>)</w:t>
      </w:r>
    </w:p>
    <w:p>
      <w:pPr>
        <w:pStyle w:val="Normal"/>
        <w:ind w:hanging="0"/>
        <w:jc w:val="left"/>
        <w:rPr/>
      </w:pPr>
      <w:r>
        <w:rPr>
          <w:rFonts w:ascii="Monospace" w:hAnsi="Monospace"/>
          <w:color w:val="000000"/>
          <w:sz w:val="20"/>
        </w:rPr>
        <w:tab/>
        <w:tab/>
        <w:tab/>
        <w:t>.matchIPProtocol(IPv4.</w:t>
      </w:r>
      <w:r>
        <w:rPr>
          <w:rFonts w:ascii="Monospace" w:hAnsi="Monospace"/>
          <w:b/>
          <w:i/>
          <w:color w:val="0000C0"/>
          <w:sz w:val="20"/>
        </w:rPr>
        <w:t>PROTOCOL_UDP</w:t>
      </w:r>
      <w:r>
        <w:rPr>
          <w:rFonts w:ascii="Monospace" w:hAnsi="Monospace"/>
          <w:color w:val="000000"/>
          <w:sz w:val="20"/>
        </w:rPr>
        <w:t>)</w:t>
      </w:r>
    </w:p>
    <w:p>
      <w:pPr>
        <w:pStyle w:val="Normal"/>
        <w:ind w:hanging="0"/>
        <w:jc w:val="left"/>
        <w:rPr/>
      </w:pPr>
      <w:r>
        <w:rPr>
          <w:rFonts w:ascii="Monospace" w:hAnsi="Monospace"/>
          <w:color w:val="000000"/>
          <w:sz w:val="20"/>
        </w:rPr>
        <w:tab/>
        <w:tab/>
        <w:tab/>
        <w:t>.matchUdpDst(TpPort.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DHCP_CLIENT_PORT</w:t>
      </w:r>
      <w:r>
        <w:rPr>
          <w:rFonts w:ascii="Monospace" w:hAnsi="Monospace"/>
          <w:color w:val="000000"/>
          <w:sz w:val="20"/>
        </w:rPr>
        <w:t>))</w:t>
      </w:r>
    </w:p>
    <w:p>
      <w:pPr>
        <w:pStyle w:val="Normal"/>
        <w:ind w:hanging="0"/>
        <w:jc w:val="left"/>
        <w:rPr/>
      </w:pPr>
      <w:r>
        <w:rPr>
          <w:rFonts w:ascii="Monospace" w:hAnsi="Monospace"/>
          <w:color w:val="000000"/>
          <w:sz w:val="20"/>
        </w:rPr>
        <w:tab/>
        <w:tab/>
        <w:tab/>
        <w:t>.matchUdpSrc(TpPort.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DHCP_SERVER_PORT</w:t>
      </w:r>
      <w:r>
        <w:rPr>
          <w:rFonts w:ascii="Monospace" w:hAnsi="Monospace"/>
          <w:color w:val="000000"/>
          <w:sz w:val="20"/>
        </w:rPr>
        <w:t>))</w:t>
      </w:r>
    </w:p>
    <w:p>
      <w:pPr>
        <w:pStyle w:val="Normal"/>
        <w:rPr/>
      </w:pPr>
      <w:r>
        <w:rPr>
          <w:rFonts w:ascii="Monospace" w:hAnsi="Monospace"/>
          <w:color w:val="000000"/>
          <w:sz w:val="20"/>
        </w:rPr>
        <w:tab/>
        <w:tab/>
        <w:tab/>
        <w:t>.build();</w:t>
      </w:r>
    </w:p>
    <w:p>
      <w:pPr>
        <w:pStyle w:val="Normal"/>
        <w:rPr>
          <w:rFonts w:ascii="Monospace" w:hAnsi="Monospace"/>
          <w:i w:val="false"/>
          <w:i w:val="false"/>
          <w:iCs w:val="false"/>
          <w:color w:val="000000"/>
          <w:sz w:val="20"/>
        </w:rPr>
      </w:pPr>
      <w:r>
        <w:rPr>
          <w:rFonts w:ascii="Monospace" w:hAnsi="Monospace"/>
          <w:i w:val="false"/>
          <w:iCs w:val="false"/>
          <w:color w:val="000000"/>
          <w:sz w:val="20"/>
        </w:rPr>
      </w:r>
    </w:p>
    <w:p>
      <w:pPr>
        <w:pStyle w:val="Normal"/>
        <w:rPr/>
      </w:pPr>
      <w:r>
        <w:rPr>
          <w:i w:val="false"/>
          <w:iCs w:val="false"/>
          <w:color w:val="000000"/>
        </w:rPr>
        <w:t>Cuando el paquete está en el controlador añadimos un procesador de paquetes que será instanciado:</w:t>
      </w:r>
    </w:p>
    <w:p>
      <w:pPr>
        <w:pStyle w:val="Normal"/>
        <w:rPr/>
      </w:pPr>
      <w:r>
        <w:rPr>
          <w:rFonts w:ascii="Monospace" w:hAnsi="Monospace"/>
          <w:i w:val="false"/>
          <w:iCs w:val="false"/>
          <w:color w:val="000000"/>
          <w:sz w:val="20"/>
        </w:rPr>
        <w:tab/>
      </w:r>
      <w:r>
        <w:rPr>
          <w:rFonts w:ascii="Monospace" w:hAnsi="Monospace"/>
          <w:b/>
          <w:color w:val="7F0055"/>
          <w:sz w:val="20"/>
        </w:rPr>
        <w:t>private</w:t>
      </w:r>
      <w:r>
        <w:rPr>
          <w:rFonts w:ascii="Monospace" w:hAnsi="Monospace"/>
          <w:color w:val="000000"/>
          <w:sz w:val="20"/>
        </w:rPr>
        <w:t xml:space="preserve"> </w:t>
      </w:r>
      <w:r>
        <w:rPr>
          <w:rFonts w:ascii="Monospace" w:hAnsi="Monospace"/>
          <w:b/>
          <w:color w:val="7F0055"/>
          <w:sz w:val="20"/>
        </w:rPr>
        <w:t>final</w:t>
      </w:r>
      <w:r>
        <w:rPr>
          <w:rFonts w:ascii="Monospace" w:hAnsi="Monospace"/>
          <w:color w:val="000000"/>
          <w:sz w:val="20"/>
        </w:rPr>
        <w:t xml:space="preserve"> PacketProcessor </w:t>
      </w:r>
      <w:r>
        <w:rPr>
          <w:rFonts w:ascii="Monospace" w:hAnsi="Monospace"/>
          <w:color w:val="0000C0"/>
          <w:sz w:val="20"/>
        </w:rPr>
        <w:t>packetProcessor</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DHCPProcessor();</w:t>
      </w:r>
    </w:p>
    <w:p>
      <w:pPr>
        <w:pStyle w:val="Normal"/>
        <w:rPr>
          <w:i w:val="false"/>
          <w:i w:val="false"/>
          <w:iCs w:val="false"/>
          <w:color w:val="000000"/>
        </w:rPr>
      </w:pPr>
      <w:r>
        <w:rPr>
          <w:i w:val="false"/>
          <w:iCs w:val="false"/>
          <w:color w:val="000000"/>
        </w:rPr>
      </w:r>
    </w:p>
    <w:p>
      <w:pPr>
        <w:pStyle w:val="Normal"/>
        <w:rPr/>
      </w:pPr>
      <w:r>
        <w:rPr>
          <w:i w:val="false"/>
          <w:iCs w:val="false"/>
          <w:color w:val="000000"/>
        </w:rPr>
        <w:t>Dentro del método DHCPProcesor lo primero es comprobar que de todo el tráfico que llega al controlador estamos seleccionando el DHCP. Para ello habrá que obtener el paquete que acaca de llegar y obtener la carga útil e igualarlo al mensaje que queremos comprobar, DHCPOffer</w:t>
      </w:r>
    </w:p>
    <w:p>
      <w:pPr>
        <w:pStyle w:val="TextBody"/>
        <w:rPr/>
      </w:pPr>
      <w:r>
        <w:rPr>
          <w:rFonts w:ascii="Monospace" w:hAnsi="Monospace"/>
          <w:i w:val="false"/>
          <w:iCs w:val="false"/>
          <w:color w:val="000000"/>
          <w:sz w:val="20"/>
          <w:shd w:fill="E8F2FE" w:val="clear"/>
        </w:rPr>
        <w:t xml:space="preserve">((DHCP)(((UDP)((IPv4) </w:t>
      </w:r>
      <w:r>
        <w:rPr>
          <w:rFonts w:ascii="Monospace" w:hAnsi="Monospace"/>
          <w:color w:val="6A3E3E"/>
          <w:sz w:val="20"/>
          <w:shd w:fill="E8F2FE" w:val="clear"/>
        </w:rPr>
        <w:t>eth</w:t>
      </w:r>
      <w:r>
        <w:rPr>
          <w:rFonts w:ascii="Monospace" w:hAnsi="Monospace"/>
          <w:color w:val="000000"/>
          <w:sz w:val="20"/>
          <w:shd w:fill="E8F2FE" w:val="clear"/>
        </w:rPr>
        <w:t>.getPayload()).getPayload())).getPayload()).getPacketType() == DHCP.MsgType.</w:t>
      </w:r>
      <w:r>
        <w:rPr>
          <w:rFonts w:ascii="Monospace" w:hAnsi="Monospace"/>
          <w:b/>
          <w:i/>
          <w:color w:val="0000C0"/>
          <w:sz w:val="20"/>
          <w:shd w:fill="E8F2FE" w:val="clear"/>
        </w:rPr>
        <w:t>DHCPOFFER</w:t>
      </w:r>
      <w:r>
        <w:rPr>
          <w:rFonts w:ascii="Monospace" w:hAnsi="Monospace"/>
          <w:color w:val="000000"/>
          <w:sz w:val="20"/>
          <w:shd w:fill="E8F2FE" w:val="clear"/>
        </w:rPr>
        <w:t>;</w:t>
      </w:r>
      <w:r>
        <w:rPr>
          <w:i w:val="false"/>
          <w:iCs w:val="false"/>
          <w:color w:val="CE181E"/>
        </w:rPr>
        <w:t xml:space="preserve"> </w:t>
      </w:r>
    </w:p>
    <w:p>
      <w:pPr>
        <w:pStyle w:val="TextBody"/>
        <w:rPr/>
      </w:pPr>
      <w:r>
        <w:rPr/>
      </w:r>
    </w:p>
    <w:p>
      <w:pPr>
        <w:pStyle w:val="Normal"/>
        <w:rPr/>
      </w:pPr>
      <w:r>
        <w:rPr>
          <w:i w:val="false"/>
          <w:iCs w:val="false"/>
          <w:color w:val="000000"/>
        </w:rPr>
        <w:t>Cuando se ha comprobado que efecivamente, el paquete que se está procesando es un DHCPOffer comprobamos el puerto por el que venía ese paquete. Si e el mismo que aquel que tenemos prefijado (el puerto del router es un parámetro configurable) permitimos el envío del paquete, en caso de que ese DHCPOffer venga por cualquier otro puerto se bloquea, el host no recibe ese paquete, por tanto no acepta la oferta y se evita que cualquiera que intente realizar un ataque a nuestra red.</w:t>
      </w:r>
    </w:p>
    <w:p>
      <w:pPr>
        <w:pStyle w:val="Normal"/>
        <w:rPr>
          <w:rFonts w:ascii="Times New Roman" w:hAnsi="Times New Roman" w:eastAsia="Calibri" w:cs=""/>
          <w:i w:val="false"/>
          <w:i w:val="false"/>
          <w:iCs w:val="false"/>
          <w:color w:val="000000"/>
          <w:kern w:val="0"/>
          <w:sz w:val="22"/>
          <w:szCs w:val="22"/>
          <w:lang w:val="es-ES" w:eastAsia="en-US" w:bidi="ar-SA"/>
        </w:rPr>
      </w:pPr>
      <w:r>
        <w:rPr>
          <w:rFonts w:eastAsia="Calibri" w:cs=""/>
          <w:i w:val="false"/>
          <w:iCs w:val="false"/>
          <w:color w:val="000000"/>
          <w:kern w:val="0"/>
          <w:sz w:val="22"/>
          <w:szCs w:val="22"/>
          <w:lang w:val="es-ES" w:eastAsia="en-US" w:bidi="ar-SA"/>
        </w:rPr>
      </w:r>
      <w:r>
        <w:br w:type="page"/>
      </w:r>
    </w:p>
    <w:p>
      <w:pPr>
        <w:pStyle w:val="Normal"/>
        <w:rPr/>
      </w:pPr>
      <w:r>
        <w:rPr/>
        <w:t>Referencias</w:t>
      </w:r>
    </w:p>
    <w:p>
      <w:pPr>
        <w:pStyle w:val="Normal"/>
        <w:rPr/>
      </w:pPr>
      <w:hyperlink r:id="rId15">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6">
        <w:r>
          <w:rPr>
            <w:rStyle w:val="InternetLink"/>
          </w:rPr>
          <w:t>https://openzen.wordpress.com/2015/02/12/historia-del-sdn/</w:t>
        </w:r>
      </w:hyperlink>
    </w:p>
    <w:p>
      <w:pPr>
        <w:pStyle w:val="Normal"/>
        <w:rPr/>
      </w:pPr>
      <w:hyperlink r:id="rId17">
        <w:r>
          <w:rPr>
            <w:rStyle w:val="InternetLink"/>
          </w:rPr>
          <w:t>https://www.sdxcentral.com/networking/sdn/definitions/what-the-definition-of-software-defined-networking-sdn/</w:t>
        </w:r>
      </w:hyperlink>
    </w:p>
    <w:p>
      <w:pPr>
        <w:pStyle w:val="Normal"/>
        <w:widowControl/>
        <w:bidi w:val="0"/>
        <w:spacing w:before="0" w:after="160"/>
        <w:jc w:val="both"/>
        <w:rPr/>
      </w:pPr>
      <w:hyperlink r:id="rId18">
        <w:r>
          <w:rPr>
            <w:rStyle w:val="InternetLink"/>
          </w:rPr>
          <w:t>https://blogthinkbig.com/sdn-software-defined-networking-cambiando-de-paradigma-en-la-red</w:t>
        </w:r>
      </w:hyperlink>
    </w:p>
    <w:p>
      <w:pPr>
        <w:pStyle w:val="Normal"/>
        <w:widowControl/>
        <w:bidi w:val="0"/>
        <w:spacing w:before="0" w:after="160"/>
        <w:jc w:val="both"/>
        <w:rPr/>
      </w:pPr>
      <w:hyperlink r:id="rId19">
        <w:r>
          <w:rPr>
            <w:rStyle w:val="InternetLink"/>
          </w:rPr>
          <w:t>https://riunet.upv.es/bitstream/handle/10251/16310/Art%C3%ADculo%20docente%20configuraci%C3%B3n%20b%C3%A1sica%20VLANs.pdf</w:t>
        </w:r>
      </w:hyperlink>
    </w:p>
    <w:p>
      <w:pPr>
        <w:pStyle w:val="Normal"/>
        <w:widowControl/>
        <w:bidi w:val="0"/>
        <w:spacing w:before="0" w:after="160"/>
        <w:jc w:val="both"/>
        <w:rPr/>
      </w:pPr>
      <w:hyperlink r:id="rId20">
        <w:r>
          <w:rPr>
            <w:rStyle w:val="InternetLink"/>
          </w:rPr>
          <w:t>https://floodlight.atlassian.net/wiki/spaces/floodlightcontroller/pages/7995427/How+to+Work+with+Fast-Failover+OpenFlow+Groups</w:t>
        </w:r>
      </w:hyperlink>
    </w:p>
    <w:sectPr>
      <w:footerReference w:type="default" r:id="rId21"/>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86622811"/>
    </w:sdtPr>
    <w:sdtContent>
      <w:p>
        <w:pPr>
          <w:pStyle w:val="Footer"/>
          <w:jc w:val="right"/>
          <w:rPr/>
        </w:pPr>
        <w:r>
          <w:rPr/>
          <w:fldChar w:fldCharType="begin"/>
        </w:r>
        <w:r>
          <w:rPr/>
          <w:instrText> PAGE </w:instrText>
        </w:r>
        <w:r>
          <w:rPr/>
          <w:fldChar w:fldCharType="separate"/>
        </w:r>
        <w:r>
          <w:rPr/>
          <w:t>27</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sz w:val="22"/>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sz w:val="22"/>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sz w:val="22"/>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sz w:val="22"/>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sz w:val="22"/>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sz w:val="22"/>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sz w:val="22"/>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sz w:val="22"/>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sz w:val="22"/>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sz w:val="22"/>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sz w:val="22"/>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es.wikipedia.org/wiki/Redes_definidas_por_software" TargetMode="External"/><Relationship Id="rId16" Type="http://schemas.openxmlformats.org/officeDocument/2006/relationships/hyperlink" Target="https://openzen.wordpress.com/2015/02/12/historia-del-sdn/" TargetMode="External"/><Relationship Id="rId17" Type="http://schemas.openxmlformats.org/officeDocument/2006/relationships/hyperlink" Target="https://www.sdxcentral.com/networking/sdn/definitions/what-the-definition-of-software-defined-networking-sdn/" TargetMode="External"/><Relationship Id="rId18" Type="http://schemas.openxmlformats.org/officeDocument/2006/relationships/hyperlink" Target="https://blogthinkbig.com/sdn-software-defined-networking-cambiando-de-paradigma-en-la-red" TargetMode="External"/><Relationship Id="rId19" Type="http://schemas.openxmlformats.org/officeDocument/2006/relationships/hyperlink" Target="https://riunet.upv.es/bitstream/handle/10251/16310/Art&#237;culo docente configuraci&#243;n b&#225;sica VLANs.pdf" TargetMode="External"/><Relationship Id="rId20" Type="http://schemas.openxmlformats.org/officeDocument/2006/relationships/hyperlink" Target="https://floodlight.atlassian.net/wiki/spaces/floodlightcontroller/pages/7995427/How+to+Work+with+Fast-Failover+OpenFlow+Groups"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Application>LibreOffice/6.1.5.2$Linux_X86_64 LibreOffice_project/10$Build-2</Application>
  <Pages>34</Pages>
  <Words>8279</Words>
  <Characters>43913</Characters>
  <CharactersWithSpaces>52106</CharactersWithSpaces>
  <Paragraphs>415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2019-06-07T12:43:28Z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