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A636C" w14:textId="77777777" w:rsidR="00D21B45" w:rsidRPr="00D21B45" w:rsidRDefault="00D21B45" w:rsidP="00D21B45">
      <w:pPr>
        <w:rPr>
          <w:b/>
          <w:bCs/>
        </w:rPr>
      </w:pPr>
      <w:r w:rsidRPr="00D21B45">
        <w:rPr>
          <w:b/>
          <w:bCs/>
        </w:rPr>
        <w:t>Diapositiva 1: Portada</w:t>
      </w:r>
    </w:p>
    <w:p w14:paraId="75A4E3C0" w14:textId="77777777" w:rsidR="00D21B45" w:rsidRPr="00D21B45" w:rsidRDefault="00D21B45" w:rsidP="00D21B45">
      <w:r w:rsidRPr="00D21B45">
        <w:rPr>
          <w:b/>
          <w:bCs/>
        </w:rPr>
        <w:t>Análisis Exploratorio y Predictivo de la Producción de Caña de Azúcar</w:t>
      </w:r>
    </w:p>
    <w:p w14:paraId="51C23276" w14:textId="77777777" w:rsidR="00D21B45" w:rsidRPr="00D21B45" w:rsidRDefault="00D21B45" w:rsidP="00D21B45">
      <w:r w:rsidRPr="00D21B45">
        <w:rPr>
          <w:b/>
          <w:bCs/>
        </w:rPr>
        <w:t xml:space="preserve">Análisis Basado en </w:t>
      </w:r>
      <w:proofErr w:type="spellStart"/>
      <w:r w:rsidRPr="00D21B45">
        <w:rPr>
          <w:b/>
          <w:bCs/>
        </w:rPr>
        <w:t>PrediccionAnalisisCaña.ipynb</w:t>
      </w:r>
      <w:proofErr w:type="spellEnd"/>
    </w:p>
    <w:p w14:paraId="2216C07F" w14:textId="77777777" w:rsidR="00D21B45" w:rsidRPr="00D21B45" w:rsidRDefault="00D21B45" w:rsidP="00D21B45">
      <w:r w:rsidRPr="00D21B45">
        <w:rPr>
          <w:b/>
          <w:bCs/>
        </w:rPr>
        <w:t>Fecha:</w:t>
      </w:r>
      <w:r w:rsidRPr="00D21B45">
        <w:t xml:space="preserve"> 28 de agosto de 2025</w:t>
      </w:r>
    </w:p>
    <w:p w14:paraId="5DE383A1" w14:textId="77777777" w:rsidR="00D21B45" w:rsidRPr="00D21B45" w:rsidRDefault="00D21B45" w:rsidP="00D21B45">
      <w:pPr>
        <w:rPr>
          <w:b/>
          <w:bCs/>
        </w:rPr>
      </w:pPr>
      <w:r w:rsidRPr="00D21B45">
        <w:rPr>
          <w:b/>
          <w:bCs/>
        </w:rPr>
        <w:t>Diapositiva 2: Agenda</w:t>
      </w:r>
    </w:p>
    <w:p w14:paraId="7C3D99DE" w14:textId="77777777" w:rsidR="00D21B45" w:rsidRPr="00D21B45" w:rsidRDefault="00D21B45" w:rsidP="00D21B45">
      <w:pPr>
        <w:numPr>
          <w:ilvl w:val="0"/>
          <w:numId w:val="1"/>
        </w:numPr>
      </w:pPr>
      <w:r w:rsidRPr="00D21B45">
        <w:rPr>
          <w:b/>
          <w:bCs/>
        </w:rPr>
        <w:t>Introducción y Objetivos</w:t>
      </w:r>
    </w:p>
    <w:p w14:paraId="6244C671" w14:textId="77777777" w:rsidR="00D21B45" w:rsidRPr="00D21B45" w:rsidRDefault="00D21B45" w:rsidP="00D21B45">
      <w:pPr>
        <w:numPr>
          <w:ilvl w:val="0"/>
          <w:numId w:val="1"/>
        </w:numPr>
      </w:pPr>
      <w:r w:rsidRPr="00D21B45">
        <w:rPr>
          <w:b/>
          <w:bCs/>
        </w:rPr>
        <w:t>Metodología y Fuentes de Datos</w:t>
      </w:r>
    </w:p>
    <w:p w14:paraId="037DD35E" w14:textId="77777777" w:rsidR="00D21B45" w:rsidRPr="00D21B45" w:rsidRDefault="00D21B45" w:rsidP="00D21B45">
      <w:pPr>
        <w:numPr>
          <w:ilvl w:val="0"/>
          <w:numId w:val="1"/>
        </w:numPr>
      </w:pPr>
      <w:r w:rsidRPr="00D21B45">
        <w:rPr>
          <w:b/>
          <w:bCs/>
        </w:rPr>
        <w:t>Análisis de Calidad de Datos: Valores Faltantes</w:t>
      </w:r>
    </w:p>
    <w:p w14:paraId="0D22695C" w14:textId="77777777" w:rsidR="00D21B45" w:rsidRPr="00D21B45" w:rsidRDefault="00D21B45" w:rsidP="00D21B45">
      <w:pPr>
        <w:numPr>
          <w:ilvl w:val="0"/>
          <w:numId w:val="1"/>
        </w:numPr>
      </w:pPr>
      <w:r w:rsidRPr="00D21B45">
        <w:rPr>
          <w:b/>
          <w:bCs/>
        </w:rPr>
        <w:t xml:space="preserve">Distribución y </w:t>
      </w:r>
      <w:proofErr w:type="spellStart"/>
      <w:r w:rsidRPr="00D21B45">
        <w:rPr>
          <w:b/>
          <w:bCs/>
        </w:rPr>
        <w:t>Outliers</w:t>
      </w:r>
      <w:proofErr w:type="spellEnd"/>
      <w:r w:rsidRPr="00D21B45">
        <w:rPr>
          <w:b/>
          <w:bCs/>
        </w:rPr>
        <w:t>: TCH</w:t>
      </w:r>
    </w:p>
    <w:p w14:paraId="7C30A857" w14:textId="77777777" w:rsidR="00D21B45" w:rsidRPr="00D21B45" w:rsidRDefault="00D21B45" w:rsidP="00D21B45">
      <w:pPr>
        <w:numPr>
          <w:ilvl w:val="0"/>
          <w:numId w:val="1"/>
        </w:numPr>
      </w:pPr>
      <w:r w:rsidRPr="00D21B45">
        <w:rPr>
          <w:b/>
          <w:bCs/>
        </w:rPr>
        <w:t xml:space="preserve">Distribución y </w:t>
      </w:r>
      <w:proofErr w:type="spellStart"/>
      <w:r w:rsidRPr="00D21B45">
        <w:rPr>
          <w:b/>
          <w:bCs/>
        </w:rPr>
        <w:t>Outliers</w:t>
      </w:r>
      <w:proofErr w:type="spellEnd"/>
      <w:r w:rsidRPr="00D21B45">
        <w:rPr>
          <w:b/>
          <w:bCs/>
        </w:rPr>
        <w:t>: % Sacarosa</w:t>
      </w:r>
    </w:p>
    <w:p w14:paraId="71B6FB1A" w14:textId="77777777" w:rsidR="00D21B45" w:rsidRPr="00D21B45" w:rsidRDefault="00D21B45" w:rsidP="00D21B45">
      <w:pPr>
        <w:numPr>
          <w:ilvl w:val="0"/>
          <w:numId w:val="1"/>
        </w:numPr>
      </w:pPr>
      <w:r w:rsidRPr="00D21B45">
        <w:rPr>
          <w:b/>
          <w:bCs/>
        </w:rPr>
        <w:t>Creación de Categorías de Desempeño</w:t>
      </w:r>
    </w:p>
    <w:p w14:paraId="13CC0B0F" w14:textId="77777777" w:rsidR="00D21B45" w:rsidRPr="00D21B45" w:rsidRDefault="00D21B45" w:rsidP="00D21B45">
      <w:pPr>
        <w:numPr>
          <w:ilvl w:val="0"/>
          <w:numId w:val="1"/>
        </w:numPr>
      </w:pPr>
      <w:r w:rsidRPr="00D21B45">
        <w:rPr>
          <w:b/>
          <w:bCs/>
        </w:rPr>
        <w:t>Análisis de Correlación</w:t>
      </w:r>
    </w:p>
    <w:p w14:paraId="15D1069C" w14:textId="77777777" w:rsidR="00D21B45" w:rsidRPr="00D21B45" w:rsidRDefault="00D21B45" w:rsidP="00D21B45">
      <w:pPr>
        <w:numPr>
          <w:ilvl w:val="0"/>
          <w:numId w:val="1"/>
        </w:numPr>
      </w:pPr>
      <w:r w:rsidRPr="00D21B45">
        <w:rPr>
          <w:b/>
          <w:bCs/>
        </w:rPr>
        <w:t>Relación entre Categorías de Desempeño</w:t>
      </w:r>
    </w:p>
    <w:p w14:paraId="0EF73F14" w14:textId="77777777" w:rsidR="00D21B45" w:rsidRPr="00D21B45" w:rsidRDefault="00D21B45" w:rsidP="00D21B45">
      <w:pPr>
        <w:numPr>
          <w:ilvl w:val="0"/>
          <w:numId w:val="1"/>
        </w:numPr>
      </w:pPr>
      <w:r w:rsidRPr="00D21B45">
        <w:rPr>
          <w:b/>
          <w:bCs/>
        </w:rPr>
        <w:t>Análisis por Variedad de Caña</w:t>
      </w:r>
    </w:p>
    <w:p w14:paraId="3E3BA2C8" w14:textId="77777777" w:rsidR="00D21B45" w:rsidRPr="00D21B45" w:rsidRDefault="00D21B45" w:rsidP="00D21B45">
      <w:pPr>
        <w:numPr>
          <w:ilvl w:val="0"/>
          <w:numId w:val="1"/>
        </w:numPr>
      </w:pPr>
      <w:r w:rsidRPr="00D21B45">
        <w:rPr>
          <w:b/>
          <w:bCs/>
        </w:rPr>
        <w:t>Conclusiones y Próximos Pasos</w:t>
      </w:r>
    </w:p>
    <w:p w14:paraId="10E09532" w14:textId="77777777" w:rsidR="00D21B45" w:rsidRPr="00D21B45" w:rsidRDefault="00D21B45" w:rsidP="00D21B45">
      <w:pPr>
        <w:rPr>
          <w:b/>
          <w:bCs/>
        </w:rPr>
      </w:pPr>
      <w:r w:rsidRPr="00D21B45">
        <w:rPr>
          <w:b/>
          <w:bCs/>
        </w:rPr>
        <w:t>Diapositiva 3: Introducción y Objetivos</w:t>
      </w:r>
    </w:p>
    <w:p w14:paraId="12C85E08" w14:textId="77777777" w:rsidR="00D21B45" w:rsidRPr="00D21B45" w:rsidRDefault="00D21B45" w:rsidP="00D21B45">
      <w:r w:rsidRPr="00D21B45">
        <w:rPr>
          <w:b/>
          <w:bCs/>
        </w:rPr>
        <w:t>Objetivo Principal:</w:t>
      </w:r>
      <w:r w:rsidRPr="00D21B45">
        <w:t xml:space="preserve"> Realizar un Análisis Exploratorio de Datos (EDA) para comprender los factores que influyen en la producción de caña de azúcar, con un enfoque en dos indicadores clave:</w:t>
      </w:r>
    </w:p>
    <w:p w14:paraId="2BCC1B98" w14:textId="77777777" w:rsidR="00D21B45" w:rsidRPr="00D21B45" w:rsidRDefault="00D21B45" w:rsidP="00D21B45">
      <w:pPr>
        <w:numPr>
          <w:ilvl w:val="0"/>
          <w:numId w:val="2"/>
        </w:numPr>
      </w:pPr>
      <w:r w:rsidRPr="00D21B45">
        <w:rPr>
          <w:b/>
          <w:bCs/>
        </w:rPr>
        <w:t>TCH (Toneladas de Caña por Hectárea)</w:t>
      </w:r>
    </w:p>
    <w:p w14:paraId="504B6305" w14:textId="77777777" w:rsidR="00D21B45" w:rsidRPr="00D21B45" w:rsidRDefault="00D21B45" w:rsidP="00D21B45">
      <w:pPr>
        <w:numPr>
          <w:ilvl w:val="0"/>
          <w:numId w:val="2"/>
        </w:numPr>
      </w:pPr>
      <w:r w:rsidRPr="00D21B45">
        <w:rPr>
          <w:b/>
          <w:bCs/>
        </w:rPr>
        <w:t>%</w:t>
      </w:r>
      <w:proofErr w:type="spellStart"/>
      <w:r w:rsidRPr="00D21B45">
        <w:rPr>
          <w:b/>
          <w:bCs/>
        </w:rPr>
        <w:t>Sac.Caña</w:t>
      </w:r>
      <w:proofErr w:type="spellEnd"/>
      <w:r w:rsidRPr="00D21B45">
        <w:rPr>
          <w:b/>
          <w:bCs/>
        </w:rPr>
        <w:t xml:space="preserve"> (Porcentaje de Sacarosa)</w:t>
      </w:r>
    </w:p>
    <w:p w14:paraId="7722979F" w14:textId="77777777" w:rsidR="00D21B45" w:rsidRPr="00D21B45" w:rsidRDefault="00D21B45" w:rsidP="00D21B45">
      <w:r w:rsidRPr="00D21B45">
        <w:rPr>
          <w:b/>
          <w:bCs/>
        </w:rPr>
        <w:t>Objetivos Específicos:</w:t>
      </w:r>
    </w:p>
    <w:p w14:paraId="051FA2AE" w14:textId="77777777" w:rsidR="00D21B45" w:rsidRPr="00D21B45" w:rsidRDefault="00D21B45" w:rsidP="00D21B45">
      <w:pPr>
        <w:numPr>
          <w:ilvl w:val="0"/>
          <w:numId w:val="3"/>
        </w:numPr>
      </w:pPr>
      <w:r w:rsidRPr="00D21B45">
        <w:t>Evaluar la calidad y estructura de los datos.</w:t>
      </w:r>
    </w:p>
    <w:p w14:paraId="29B0A0B0" w14:textId="77777777" w:rsidR="00D21B45" w:rsidRPr="00D21B45" w:rsidRDefault="00D21B45" w:rsidP="00D21B45">
      <w:pPr>
        <w:numPr>
          <w:ilvl w:val="0"/>
          <w:numId w:val="3"/>
        </w:numPr>
      </w:pPr>
      <w:r w:rsidRPr="00D21B45">
        <w:t>Identificar valores faltantes y atípicos.</w:t>
      </w:r>
    </w:p>
    <w:p w14:paraId="7811519B" w14:textId="77777777" w:rsidR="00D21B45" w:rsidRPr="00D21B45" w:rsidRDefault="00D21B45" w:rsidP="00D21B45">
      <w:pPr>
        <w:numPr>
          <w:ilvl w:val="0"/>
          <w:numId w:val="3"/>
        </w:numPr>
      </w:pPr>
      <w:r w:rsidRPr="00D21B45">
        <w:t>Visualizar las distribuciones de las variables de interés.</w:t>
      </w:r>
    </w:p>
    <w:p w14:paraId="4B74A710" w14:textId="77777777" w:rsidR="00D21B45" w:rsidRPr="00D21B45" w:rsidRDefault="00D21B45" w:rsidP="00D21B45">
      <w:pPr>
        <w:numPr>
          <w:ilvl w:val="0"/>
          <w:numId w:val="3"/>
        </w:numPr>
      </w:pPr>
      <w:r w:rsidRPr="00D21B45">
        <w:t>Crear categorías de desempeño (</w:t>
      </w:r>
      <w:r w:rsidRPr="00D21B45">
        <w:rPr>
          <w:b/>
          <w:bCs/>
        </w:rPr>
        <w:t>Bajo, Medio, Alto</w:t>
      </w:r>
      <w:r w:rsidRPr="00D21B45">
        <w:t>) para facilitar futuros modelos de clasificación.</w:t>
      </w:r>
    </w:p>
    <w:p w14:paraId="5539DF1D" w14:textId="77777777" w:rsidR="00D21B45" w:rsidRPr="00D21B45" w:rsidRDefault="00D21B45" w:rsidP="00D21B45">
      <w:r w:rsidRPr="00D21B45">
        <w:rPr>
          <w:b/>
          <w:bCs/>
        </w:rPr>
        <w:lastRenderedPageBreak/>
        <w:t>Fuentes de Datos:</w:t>
      </w:r>
    </w:p>
    <w:p w14:paraId="28312E42" w14:textId="77777777" w:rsidR="00D21B45" w:rsidRPr="00D21B45" w:rsidRDefault="00D21B45" w:rsidP="00D21B45">
      <w:pPr>
        <w:numPr>
          <w:ilvl w:val="0"/>
          <w:numId w:val="4"/>
        </w:numPr>
      </w:pPr>
      <w:r w:rsidRPr="00D21B45">
        <w:t>HISTORICO_SUERTES.xlsx</w:t>
      </w:r>
    </w:p>
    <w:p w14:paraId="01C861D6" w14:textId="77777777" w:rsidR="00D21B45" w:rsidRPr="00D21B45" w:rsidRDefault="00D21B45" w:rsidP="00D21B45">
      <w:pPr>
        <w:numPr>
          <w:ilvl w:val="0"/>
          <w:numId w:val="4"/>
        </w:numPr>
      </w:pPr>
      <w:r w:rsidRPr="00D21B45">
        <w:t>BD_IPSA_1940.xlsx</w:t>
      </w:r>
    </w:p>
    <w:p w14:paraId="7F5E09A2" w14:textId="77777777" w:rsidR="00D21B45" w:rsidRPr="00D21B45" w:rsidRDefault="00D21B45" w:rsidP="00D21B45">
      <w:pPr>
        <w:rPr>
          <w:b/>
          <w:bCs/>
        </w:rPr>
      </w:pPr>
      <w:r w:rsidRPr="00D21B45">
        <w:rPr>
          <w:b/>
          <w:bCs/>
        </w:rPr>
        <w:t>Diapositiva 4: Calidad de Datos - Valores Faltantes</w:t>
      </w:r>
    </w:p>
    <w:p w14:paraId="55A48337" w14:textId="77777777" w:rsidR="00D21B45" w:rsidRPr="00D21B45" w:rsidRDefault="00D21B45" w:rsidP="00D21B45">
      <w:proofErr w:type="spellStart"/>
      <w:r w:rsidRPr="00D21B45">
        <w:rPr>
          <w:b/>
          <w:bCs/>
        </w:rPr>
        <w:t>Dataset</w:t>
      </w:r>
      <w:proofErr w:type="spellEnd"/>
      <w:r w:rsidRPr="00D21B45">
        <w:rPr>
          <w:b/>
          <w:bCs/>
        </w:rPr>
        <w:t xml:space="preserve"> Analizado:</w:t>
      </w:r>
      <w:r w:rsidRPr="00D21B45">
        <w:t xml:space="preserve"> HISTORICO_SUERTES.xlsx</w:t>
      </w:r>
    </w:p>
    <w:p w14:paraId="234AAD06" w14:textId="77777777" w:rsidR="00D21B45" w:rsidRPr="00D21B45" w:rsidRDefault="00D21B45" w:rsidP="00D21B45">
      <w:r w:rsidRPr="00D21B45">
        <w:rPr>
          <w:b/>
          <w:bCs/>
        </w:rPr>
        <w:t>Hallazgos Clave:</w:t>
      </w:r>
    </w:p>
    <w:p w14:paraId="02DC8312" w14:textId="77777777" w:rsidR="00D21B45" w:rsidRPr="00D21B45" w:rsidRDefault="00D21B45" w:rsidP="00D21B45">
      <w:pPr>
        <w:numPr>
          <w:ilvl w:val="0"/>
          <w:numId w:val="5"/>
        </w:numPr>
      </w:pPr>
      <w:r w:rsidRPr="00D21B45">
        <w:t xml:space="preserve">El conjunto de datos presenta una cantidad significativa de </w:t>
      </w:r>
      <w:r w:rsidRPr="00D21B45">
        <w:rPr>
          <w:b/>
          <w:bCs/>
        </w:rPr>
        <w:t>valores faltantes</w:t>
      </w:r>
      <w:r w:rsidRPr="00D21B45">
        <w:t>.</w:t>
      </w:r>
    </w:p>
    <w:p w14:paraId="609CEC61" w14:textId="77777777" w:rsidR="00D21B45" w:rsidRPr="00D21B45" w:rsidRDefault="00D21B45" w:rsidP="00D21B45">
      <w:pPr>
        <w:numPr>
          <w:ilvl w:val="0"/>
          <w:numId w:val="5"/>
        </w:numPr>
      </w:pPr>
      <w:r w:rsidRPr="00D21B45">
        <w:t xml:space="preserve">Variables críticas como </w:t>
      </w:r>
      <w:r w:rsidRPr="00D21B45">
        <w:rPr>
          <w:b/>
          <w:bCs/>
        </w:rPr>
        <w:t>clima y fertilizantes</w:t>
      </w:r>
      <w:r w:rsidRPr="00D21B45">
        <w:t xml:space="preserve"> tienen más del 95% de datos ausentes, lo que las hace poco fiables para el modelado.</w:t>
      </w:r>
    </w:p>
    <w:p w14:paraId="7F2530D6" w14:textId="77777777" w:rsidR="00D21B45" w:rsidRPr="00D21B45" w:rsidRDefault="00D21B45" w:rsidP="00D21B45">
      <w:pPr>
        <w:numPr>
          <w:ilvl w:val="0"/>
          <w:numId w:val="5"/>
        </w:numPr>
      </w:pPr>
      <w:r w:rsidRPr="00D21B45">
        <w:t xml:space="preserve">La variable objetivo </w:t>
      </w:r>
      <w:r w:rsidRPr="00D21B45">
        <w:rPr>
          <w:b/>
          <w:bCs/>
        </w:rPr>
        <w:t>%</w:t>
      </w:r>
      <w:proofErr w:type="spellStart"/>
      <w:r w:rsidRPr="00D21B45">
        <w:rPr>
          <w:b/>
          <w:bCs/>
        </w:rPr>
        <w:t>Sac.Caña</w:t>
      </w:r>
      <w:proofErr w:type="spellEnd"/>
      <w:r w:rsidRPr="00D21B45">
        <w:t xml:space="preserve"> también tiene un porcentaje considerable de datos nulos.</w:t>
      </w:r>
    </w:p>
    <w:p w14:paraId="50CF6C4A" w14:textId="77777777" w:rsidR="00D21B45" w:rsidRPr="00D21B45" w:rsidRDefault="00D21B45" w:rsidP="00D21B45">
      <w:r w:rsidRPr="00D21B45">
        <w:rPr>
          <w:b/>
          <w:bCs/>
        </w:rPr>
        <w:t>[Gráfico de Mapa de Calor de Valores Faltantes]</w:t>
      </w:r>
    </w:p>
    <w:p w14:paraId="407A381C" w14:textId="77777777" w:rsidR="00D21B45" w:rsidRPr="00D21B45" w:rsidRDefault="00D21B45" w:rsidP="00D21B45">
      <w:r w:rsidRPr="00D21B45">
        <w:rPr>
          <w:b/>
          <w:bCs/>
        </w:rPr>
        <w:t>Explicación del Gráfico:</w:t>
      </w:r>
      <w:r w:rsidRPr="00D21B45">
        <w:t xml:space="preserve"> Este mapa de calor visualiza la ausencia de datos en las columnas más relevantes. Las áreas más claras indican una alta concentración de valores faltantes. Como se observa, variables como </w:t>
      </w:r>
      <w:proofErr w:type="gramStart"/>
      <w:r w:rsidRPr="00D21B45">
        <w:t>Sum</w:t>
      </w:r>
      <w:proofErr w:type="gramEnd"/>
      <w:r w:rsidRPr="00D21B45">
        <w:t xml:space="preserve"> </w:t>
      </w:r>
      <w:proofErr w:type="spellStart"/>
      <w:r w:rsidRPr="00D21B45">
        <w:t>Oscilacion</w:t>
      </w:r>
      <w:proofErr w:type="spellEnd"/>
      <w:r w:rsidRPr="00D21B45">
        <w:t xml:space="preserve"> </w:t>
      </w:r>
      <w:proofErr w:type="spellStart"/>
      <w:r w:rsidRPr="00D21B45">
        <w:t>Temp</w:t>
      </w:r>
      <w:proofErr w:type="spellEnd"/>
      <w:r w:rsidRPr="00D21B45">
        <w:t xml:space="preserve"> Ciclo y </w:t>
      </w:r>
      <w:proofErr w:type="spellStart"/>
      <w:r w:rsidRPr="00D21B45">
        <w:t>Fert.Nitrogen</w:t>
      </w:r>
      <w:proofErr w:type="spellEnd"/>
      <w:r w:rsidRPr="00D21B45">
        <w:t>. están completamente vacías.</w:t>
      </w:r>
    </w:p>
    <w:p w14:paraId="2BC77339" w14:textId="77777777" w:rsidR="00D21B45" w:rsidRPr="00D21B45" w:rsidRDefault="00D21B45" w:rsidP="00D21B45">
      <w:r w:rsidRPr="00D21B45">
        <w:rPr>
          <w:b/>
          <w:bCs/>
        </w:rPr>
        <w:t>Implicación:</w:t>
      </w:r>
      <w:r w:rsidRPr="00D21B45">
        <w:t xml:space="preserve"> Es crucial definir una estrategia para manejar estos datos (imputación o eliminación) antes de entrenar un modelo predictivo.</w:t>
      </w:r>
    </w:p>
    <w:p w14:paraId="1D9C1E83" w14:textId="77777777" w:rsidR="00D21B45" w:rsidRPr="00D21B45" w:rsidRDefault="00D21B45" w:rsidP="00D21B45">
      <w:pPr>
        <w:rPr>
          <w:b/>
          <w:bCs/>
        </w:rPr>
      </w:pPr>
      <w:r w:rsidRPr="00D21B45">
        <w:rPr>
          <w:b/>
          <w:bCs/>
        </w:rPr>
        <w:t xml:space="preserve">Diapositiva 5: Distribución y </w:t>
      </w:r>
      <w:proofErr w:type="spellStart"/>
      <w:r w:rsidRPr="00D21B45">
        <w:rPr>
          <w:b/>
          <w:bCs/>
        </w:rPr>
        <w:t>Outliers</w:t>
      </w:r>
      <w:proofErr w:type="spellEnd"/>
      <w:r w:rsidRPr="00D21B45">
        <w:rPr>
          <w:b/>
          <w:bCs/>
        </w:rPr>
        <w:t xml:space="preserve"> - TCH</w:t>
      </w:r>
    </w:p>
    <w:p w14:paraId="094B420A" w14:textId="77777777" w:rsidR="00D21B45" w:rsidRPr="00D21B45" w:rsidRDefault="00D21B45" w:rsidP="00D21B45">
      <w:r w:rsidRPr="00D21B45">
        <w:rPr>
          <w:b/>
          <w:bCs/>
        </w:rPr>
        <w:t>Análisis de Toneladas de Caña por Hectárea (TCH)</w:t>
      </w:r>
    </w:p>
    <w:p w14:paraId="273120D2" w14:textId="77777777" w:rsidR="00D21B45" w:rsidRPr="00D21B45" w:rsidRDefault="00D21B45" w:rsidP="00D21B45">
      <w:r w:rsidRPr="00D21B45">
        <w:rPr>
          <w:b/>
          <w:bCs/>
        </w:rPr>
        <w:t>Distribución:</w:t>
      </w:r>
    </w:p>
    <w:p w14:paraId="22C4F20E" w14:textId="77777777" w:rsidR="00D21B45" w:rsidRPr="00D21B45" w:rsidRDefault="00D21B45" w:rsidP="00D21B45">
      <w:pPr>
        <w:numPr>
          <w:ilvl w:val="0"/>
          <w:numId w:val="6"/>
        </w:numPr>
      </w:pPr>
      <w:r w:rsidRPr="00D21B45">
        <w:t xml:space="preserve">La producción de TCH muestra una distribución aproximadamente normal, con una ligera </w:t>
      </w:r>
      <w:r w:rsidRPr="00D21B45">
        <w:rPr>
          <w:b/>
          <w:bCs/>
        </w:rPr>
        <w:t>asimetría positiva</w:t>
      </w:r>
      <w:r w:rsidRPr="00D21B45">
        <w:t>.</w:t>
      </w:r>
    </w:p>
    <w:p w14:paraId="7886CDC9" w14:textId="77777777" w:rsidR="00D21B45" w:rsidRPr="00D21B45" w:rsidRDefault="00D21B45" w:rsidP="00D21B45">
      <w:pPr>
        <w:numPr>
          <w:ilvl w:val="0"/>
          <w:numId w:val="6"/>
        </w:numPr>
      </w:pPr>
      <w:r w:rsidRPr="00D21B45">
        <w:t>La mayoría de los lotes se concentran en un rendimiento promedio, pero existen valores excepcionalmente altos.</w:t>
      </w:r>
    </w:p>
    <w:p w14:paraId="66919BE4" w14:textId="77777777" w:rsidR="00D21B45" w:rsidRPr="00D21B45" w:rsidRDefault="00D21B45" w:rsidP="00D21B45">
      <w:r w:rsidRPr="00D21B45">
        <w:rPr>
          <w:b/>
          <w:bCs/>
        </w:rPr>
        <w:t xml:space="preserve">Detección de </w:t>
      </w:r>
      <w:proofErr w:type="spellStart"/>
      <w:r w:rsidRPr="00D21B45">
        <w:rPr>
          <w:b/>
          <w:bCs/>
        </w:rPr>
        <w:t>Outliers</w:t>
      </w:r>
      <w:proofErr w:type="spellEnd"/>
      <w:r w:rsidRPr="00D21B45">
        <w:rPr>
          <w:b/>
          <w:bCs/>
        </w:rPr>
        <w:t>:</w:t>
      </w:r>
    </w:p>
    <w:p w14:paraId="7B166E0A" w14:textId="77777777" w:rsidR="00D21B45" w:rsidRPr="00D21B45" w:rsidRDefault="00D21B45" w:rsidP="00D21B45">
      <w:pPr>
        <w:numPr>
          <w:ilvl w:val="0"/>
          <w:numId w:val="7"/>
        </w:numPr>
      </w:pPr>
      <w:r w:rsidRPr="00D21B45">
        <w:t xml:space="preserve">Se identificaron </w:t>
      </w:r>
      <w:r w:rsidRPr="00D21B45">
        <w:rPr>
          <w:b/>
          <w:bCs/>
        </w:rPr>
        <w:t>304 valores atípicos (1.45% del total)</w:t>
      </w:r>
      <w:r w:rsidRPr="00D21B45">
        <w:t>.</w:t>
      </w:r>
    </w:p>
    <w:p w14:paraId="26886B46" w14:textId="77777777" w:rsidR="00D21B45" w:rsidRPr="00D21B45" w:rsidRDefault="00D21B45" w:rsidP="00D21B45">
      <w:pPr>
        <w:numPr>
          <w:ilvl w:val="0"/>
          <w:numId w:val="7"/>
        </w:numPr>
      </w:pPr>
      <w:r w:rsidRPr="00D21B45">
        <w:t xml:space="preserve">El rango normal se estableció entre </w:t>
      </w:r>
      <w:r w:rsidRPr="00D21B45">
        <w:rPr>
          <w:b/>
          <w:bCs/>
        </w:rPr>
        <w:t>46.12 y 212.98 TCH</w:t>
      </w:r>
      <w:r w:rsidRPr="00D21B45">
        <w:t>. Los valores fuera de este rango requieren una investigación más detallada.</w:t>
      </w:r>
    </w:p>
    <w:p w14:paraId="5A8816CC" w14:textId="77777777" w:rsidR="00D21B45" w:rsidRPr="00D21B45" w:rsidRDefault="00D21B45" w:rsidP="00D21B45">
      <w:pPr>
        <w:rPr>
          <w:lang w:val="pt-BR"/>
        </w:rPr>
      </w:pPr>
      <w:r w:rsidRPr="00D21B45">
        <w:rPr>
          <w:b/>
          <w:bCs/>
          <w:lang w:val="pt-BR"/>
        </w:rPr>
        <w:lastRenderedPageBreak/>
        <w:t xml:space="preserve">[Gráfico de </w:t>
      </w:r>
      <w:proofErr w:type="spellStart"/>
      <w:r w:rsidRPr="00D21B45">
        <w:rPr>
          <w:b/>
          <w:bCs/>
          <w:lang w:val="pt-BR"/>
        </w:rPr>
        <w:t>Boxplot</w:t>
      </w:r>
      <w:proofErr w:type="spellEnd"/>
      <w:r w:rsidRPr="00D21B45">
        <w:rPr>
          <w:b/>
          <w:bCs/>
          <w:lang w:val="pt-BR"/>
        </w:rPr>
        <w:t xml:space="preserve"> e Histograma para TCH]</w:t>
      </w:r>
    </w:p>
    <w:p w14:paraId="31DF7D0E" w14:textId="77777777" w:rsidR="00D21B45" w:rsidRPr="00D21B45" w:rsidRDefault="00D21B45" w:rsidP="00D21B45">
      <w:r w:rsidRPr="00D21B45">
        <w:rPr>
          <w:b/>
          <w:bCs/>
        </w:rPr>
        <w:t>Explicación del Gráfico:</w:t>
      </w:r>
      <w:r w:rsidRPr="00D21B45">
        <w:t xml:space="preserve"> El histograma (derecha) confirma la distribución de los datos, mientras que el </w:t>
      </w:r>
      <w:proofErr w:type="spellStart"/>
      <w:r w:rsidRPr="00D21B45">
        <w:t>boxplot</w:t>
      </w:r>
      <w:proofErr w:type="spellEnd"/>
      <w:r w:rsidRPr="00D21B45">
        <w:t xml:space="preserve"> (izquierda) resalta visualmente los valores atípicos que se encuentran muy por encima del rango intercuartílico.</w:t>
      </w:r>
    </w:p>
    <w:p w14:paraId="65CD5FF8" w14:textId="77777777" w:rsidR="00D21B45" w:rsidRPr="00D21B45" w:rsidRDefault="00D21B45" w:rsidP="00D21B45">
      <w:pPr>
        <w:rPr>
          <w:b/>
          <w:bCs/>
        </w:rPr>
      </w:pPr>
      <w:r w:rsidRPr="00D21B45">
        <w:rPr>
          <w:b/>
          <w:bCs/>
        </w:rPr>
        <w:t xml:space="preserve">Diapositiva 6: Distribución y </w:t>
      </w:r>
      <w:proofErr w:type="spellStart"/>
      <w:r w:rsidRPr="00D21B45">
        <w:rPr>
          <w:b/>
          <w:bCs/>
        </w:rPr>
        <w:t>Outliers</w:t>
      </w:r>
      <w:proofErr w:type="spellEnd"/>
      <w:r w:rsidRPr="00D21B45">
        <w:rPr>
          <w:b/>
          <w:bCs/>
        </w:rPr>
        <w:t xml:space="preserve"> - % Sacarosa</w:t>
      </w:r>
    </w:p>
    <w:p w14:paraId="12E79DCA" w14:textId="77777777" w:rsidR="00D21B45" w:rsidRPr="00D21B45" w:rsidRDefault="00D21B45" w:rsidP="00D21B45">
      <w:r w:rsidRPr="00D21B45">
        <w:rPr>
          <w:b/>
          <w:bCs/>
        </w:rPr>
        <w:t>Análisis del Porcentaje de Sacarosa (%</w:t>
      </w:r>
      <w:proofErr w:type="spellStart"/>
      <w:r w:rsidRPr="00D21B45">
        <w:rPr>
          <w:b/>
          <w:bCs/>
        </w:rPr>
        <w:t>Sac.Caña</w:t>
      </w:r>
      <w:proofErr w:type="spellEnd"/>
      <w:r w:rsidRPr="00D21B45">
        <w:rPr>
          <w:b/>
          <w:bCs/>
        </w:rPr>
        <w:t>)</w:t>
      </w:r>
    </w:p>
    <w:p w14:paraId="5A9D090D" w14:textId="77777777" w:rsidR="00D21B45" w:rsidRPr="00D21B45" w:rsidRDefault="00D21B45" w:rsidP="00D21B45">
      <w:r w:rsidRPr="00D21B45">
        <w:rPr>
          <w:b/>
          <w:bCs/>
        </w:rPr>
        <w:t>Distribución:</w:t>
      </w:r>
    </w:p>
    <w:p w14:paraId="55711A2D" w14:textId="77777777" w:rsidR="00D21B45" w:rsidRPr="00D21B45" w:rsidRDefault="00D21B45" w:rsidP="00D21B45">
      <w:pPr>
        <w:numPr>
          <w:ilvl w:val="0"/>
          <w:numId w:val="8"/>
        </w:numPr>
      </w:pPr>
      <w:r w:rsidRPr="00D21B45">
        <w:t xml:space="preserve">A diferencia del TCH, el % de Sacarosa presenta una distribución más </w:t>
      </w:r>
      <w:r w:rsidRPr="00D21B45">
        <w:rPr>
          <w:b/>
          <w:bCs/>
        </w:rPr>
        <w:t>simétrica y centrada</w:t>
      </w:r>
      <w:r w:rsidRPr="00D21B45">
        <w:t xml:space="preserve"> alrededor de la media.</w:t>
      </w:r>
    </w:p>
    <w:p w14:paraId="6F06241C" w14:textId="77777777" w:rsidR="00D21B45" w:rsidRPr="00D21B45" w:rsidRDefault="00D21B45" w:rsidP="00D21B45">
      <w:pPr>
        <w:numPr>
          <w:ilvl w:val="0"/>
          <w:numId w:val="8"/>
        </w:numPr>
      </w:pPr>
      <w:r w:rsidRPr="00D21B45">
        <w:t>Esto sugiere una menor variabilidad en los niveles de sacarosa en comparación con la producción por hectárea.</w:t>
      </w:r>
    </w:p>
    <w:p w14:paraId="59A4385D" w14:textId="77777777" w:rsidR="00D21B45" w:rsidRPr="00D21B45" w:rsidRDefault="00D21B45" w:rsidP="00D21B45">
      <w:r w:rsidRPr="00D21B45">
        <w:rPr>
          <w:b/>
          <w:bCs/>
        </w:rPr>
        <w:t xml:space="preserve">Detección de </w:t>
      </w:r>
      <w:proofErr w:type="spellStart"/>
      <w:r w:rsidRPr="00D21B45">
        <w:rPr>
          <w:b/>
          <w:bCs/>
        </w:rPr>
        <w:t>Outliers</w:t>
      </w:r>
      <w:proofErr w:type="spellEnd"/>
      <w:r w:rsidRPr="00D21B45">
        <w:rPr>
          <w:b/>
          <w:bCs/>
        </w:rPr>
        <w:t>:</w:t>
      </w:r>
    </w:p>
    <w:p w14:paraId="0C131ABC" w14:textId="77777777" w:rsidR="00D21B45" w:rsidRPr="00D21B45" w:rsidRDefault="00D21B45" w:rsidP="00D21B45">
      <w:pPr>
        <w:numPr>
          <w:ilvl w:val="0"/>
          <w:numId w:val="9"/>
        </w:numPr>
      </w:pPr>
      <w:r w:rsidRPr="00D21B45">
        <w:t xml:space="preserve">Solo se detectaron </w:t>
      </w:r>
      <w:r w:rsidRPr="00D21B45">
        <w:rPr>
          <w:b/>
          <w:bCs/>
        </w:rPr>
        <w:t>3 valores atípicos (0.01% del total)</w:t>
      </w:r>
      <w:r w:rsidRPr="00D21B45">
        <w:t>.</w:t>
      </w:r>
    </w:p>
    <w:p w14:paraId="53F554B2" w14:textId="77777777" w:rsidR="00D21B45" w:rsidRPr="00D21B45" w:rsidRDefault="00D21B45" w:rsidP="00D21B45">
      <w:pPr>
        <w:numPr>
          <w:ilvl w:val="0"/>
          <w:numId w:val="9"/>
        </w:numPr>
      </w:pPr>
      <w:r w:rsidRPr="00D21B45">
        <w:t>La consistencia en esta medición es mucho mayor, lo que aumenta su fiabilidad como variable objetivo.</w:t>
      </w:r>
    </w:p>
    <w:p w14:paraId="05BF0590" w14:textId="77777777" w:rsidR="00D21B45" w:rsidRPr="00D21B45" w:rsidRDefault="00D21B45" w:rsidP="00D21B45">
      <w:r w:rsidRPr="00D21B45">
        <w:rPr>
          <w:b/>
          <w:bCs/>
        </w:rPr>
        <w:t xml:space="preserve">[Gráfico de </w:t>
      </w:r>
      <w:proofErr w:type="spellStart"/>
      <w:r w:rsidRPr="00D21B45">
        <w:rPr>
          <w:b/>
          <w:bCs/>
        </w:rPr>
        <w:t>Boxplot</w:t>
      </w:r>
      <w:proofErr w:type="spellEnd"/>
      <w:r w:rsidRPr="00D21B45">
        <w:rPr>
          <w:b/>
          <w:bCs/>
        </w:rPr>
        <w:t xml:space="preserve"> e Histograma para % Sacarosa]</w:t>
      </w:r>
    </w:p>
    <w:p w14:paraId="0C451113" w14:textId="77777777" w:rsidR="00D21B45" w:rsidRPr="00D21B45" w:rsidRDefault="00D21B45" w:rsidP="00D21B45">
      <w:r w:rsidRPr="00D21B45">
        <w:rPr>
          <w:b/>
          <w:bCs/>
        </w:rPr>
        <w:t>Explicación del Gráfico:</w:t>
      </w:r>
      <w:r w:rsidRPr="00D21B45">
        <w:t xml:space="preserve"> El histograma y el </w:t>
      </w:r>
      <w:proofErr w:type="spellStart"/>
      <w:r w:rsidRPr="00D21B45">
        <w:t>boxplot</w:t>
      </w:r>
      <w:proofErr w:type="spellEnd"/>
      <w:r w:rsidRPr="00D21B45">
        <w:t xml:space="preserve"> para la sacarosa muestran una concentración de datos bien definida y una cantidad mínima de valores atípicos, lo que indica una alta calidad en esta medición.</w:t>
      </w:r>
    </w:p>
    <w:p w14:paraId="50ACBC60" w14:textId="77777777" w:rsidR="00D21B45" w:rsidRPr="00D21B45" w:rsidRDefault="00D21B45" w:rsidP="00D21B45">
      <w:pPr>
        <w:rPr>
          <w:b/>
          <w:bCs/>
        </w:rPr>
      </w:pPr>
      <w:r w:rsidRPr="00D21B45">
        <w:rPr>
          <w:b/>
          <w:bCs/>
        </w:rPr>
        <w:t>Diapositiva 7: Creación de Categorías de Desempeño</w:t>
      </w:r>
    </w:p>
    <w:p w14:paraId="0DC38ABE" w14:textId="77777777" w:rsidR="00D21B45" w:rsidRPr="00D21B45" w:rsidRDefault="00D21B45" w:rsidP="00D21B45">
      <w:r w:rsidRPr="00D21B45">
        <w:t>Para facilitar el análisis de clasificación, se crearon tres niveles de desempeño (</w:t>
      </w:r>
      <w:r w:rsidRPr="00D21B45">
        <w:rPr>
          <w:b/>
          <w:bCs/>
        </w:rPr>
        <w:t>Bajo, Medio, Alto</w:t>
      </w:r>
      <w:r w:rsidRPr="00D21B45">
        <w:t>) utilizando percentiles para asegurar una distribución equilibrada.</w:t>
      </w:r>
    </w:p>
    <w:p w14:paraId="21AE42AA" w14:textId="77777777" w:rsidR="00D21B45" w:rsidRPr="00D21B45" w:rsidRDefault="00D21B45" w:rsidP="00D21B45">
      <w:r w:rsidRPr="00D21B45">
        <w:rPr>
          <w:b/>
          <w:bCs/>
        </w:rPr>
        <w:t>Umbrales Definidos:</w:t>
      </w:r>
    </w:p>
    <w:p w14:paraId="35402A9B" w14:textId="77777777" w:rsidR="00D21B45" w:rsidRPr="00D21B45" w:rsidRDefault="00D21B45" w:rsidP="00D21B45">
      <w:pPr>
        <w:numPr>
          <w:ilvl w:val="0"/>
          <w:numId w:val="10"/>
        </w:numPr>
      </w:pPr>
      <w:r w:rsidRPr="00D21B45">
        <w:rPr>
          <w:b/>
          <w:bCs/>
        </w:rPr>
        <w:t>TCH:</w:t>
      </w:r>
    </w:p>
    <w:p w14:paraId="79AF54A5" w14:textId="77777777" w:rsidR="00D21B45" w:rsidRPr="00D21B45" w:rsidRDefault="00D21B45" w:rsidP="00D21B45">
      <w:pPr>
        <w:numPr>
          <w:ilvl w:val="1"/>
          <w:numId w:val="10"/>
        </w:numPr>
      </w:pPr>
      <w:r w:rsidRPr="00D21B45">
        <w:t>Bajo: &lt; 115.99 TCH</w:t>
      </w:r>
    </w:p>
    <w:p w14:paraId="564F4410" w14:textId="77777777" w:rsidR="00D21B45" w:rsidRPr="00D21B45" w:rsidRDefault="00D21B45" w:rsidP="00D21B45">
      <w:pPr>
        <w:numPr>
          <w:ilvl w:val="1"/>
          <w:numId w:val="10"/>
        </w:numPr>
      </w:pPr>
      <w:r w:rsidRPr="00D21B45">
        <w:t>Medio: 115.99 - 142.27 TCH</w:t>
      </w:r>
    </w:p>
    <w:p w14:paraId="39F2F90C" w14:textId="77777777" w:rsidR="00D21B45" w:rsidRPr="00D21B45" w:rsidRDefault="00D21B45" w:rsidP="00D21B45">
      <w:pPr>
        <w:numPr>
          <w:ilvl w:val="1"/>
          <w:numId w:val="10"/>
        </w:numPr>
      </w:pPr>
      <w:r w:rsidRPr="00D21B45">
        <w:t>Alto: &gt; 142.27 TCH</w:t>
      </w:r>
    </w:p>
    <w:p w14:paraId="39491607" w14:textId="77777777" w:rsidR="00D21B45" w:rsidRPr="00D21B45" w:rsidRDefault="00D21B45" w:rsidP="00D21B45">
      <w:pPr>
        <w:numPr>
          <w:ilvl w:val="0"/>
          <w:numId w:val="10"/>
        </w:numPr>
      </w:pPr>
      <w:r w:rsidRPr="00D21B45">
        <w:rPr>
          <w:b/>
          <w:bCs/>
        </w:rPr>
        <w:t>% Sacarosa:</w:t>
      </w:r>
    </w:p>
    <w:p w14:paraId="43DEEE1F" w14:textId="77777777" w:rsidR="00D21B45" w:rsidRPr="00D21B45" w:rsidRDefault="00D21B45" w:rsidP="00D21B45">
      <w:pPr>
        <w:numPr>
          <w:ilvl w:val="1"/>
          <w:numId w:val="10"/>
        </w:numPr>
      </w:pPr>
      <w:r w:rsidRPr="00D21B45">
        <w:t>Bajo: &lt; 11.89 %</w:t>
      </w:r>
    </w:p>
    <w:p w14:paraId="5A620476" w14:textId="77777777" w:rsidR="00D21B45" w:rsidRPr="00D21B45" w:rsidRDefault="00D21B45" w:rsidP="00D21B45">
      <w:pPr>
        <w:numPr>
          <w:ilvl w:val="1"/>
          <w:numId w:val="10"/>
        </w:numPr>
      </w:pPr>
      <w:r w:rsidRPr="00D21B45">
        <w:lastRenderedPageBreak/>
        <w:t>Medio: 11.89 % - 12.82 %</w:t>
      </w:r>
    </w:p>
    <w:p w14:paraId="7D51FD9A" w14:textId="77777777" w:rsidR="00D21B45" w:rsidRPr="00D21B45" w:rsidRDefault="00D21B45" w:rsidP="00D21B45">
      <w:pPr>
        <w:numPr>
          <w:ilvl w:val="1"/>
          <w:numId w:val="10"/>
        </w:numPr>
      </w:pPr>
      <w:r w:rsidRPr="00D21B45">
        <w:t>Alto: &gt; 12.82 %</w:t>
      </w:r>
    </w:p>
    <w:p w14:paraId="4D7AFBE0" w14:textId="77777777" w:rsidR="00D21B45" w:rsidRPr="00D21B45" w:rsidRDefault="00D21B45" w:rsidP="00D21B45">
      <w:r w:rsidRPr="00D21B45">
        <w:rPr>
          <w:b/>
          <w:bCs/>
        </w:rPr>
        <w:t>[Gráfico de Barras de Distribución de Categorías]</w:t>
      </w:r>
    </w:p>
    <w:p w14:paraId="021D8ED4" w14:textId="77777777" w:rsidR="00D21B45" w:rsidRPr="00D21B45" w:rsidRDefault="00D21B45" w:rsidP="00D21B45">
      <w:r w:rsidRPr="00D21B45">
        <w:rPr>
          <w:b/>
          <w:bCs/>
        </w:rPr>
        <w:t>Explicación del Gráfico:</w:t>
      </w:r>
      <w:r w:rsidRPr="00D21B45">
        <w:t xml:space="preserve"> Los gráficos de barras muestran que los registros se distribuyen de manera bastante uniforme entre las tres categorías para ambas variables, validando el método de segmentación por percentiles.</w:t>
      </w:r>
    </w:p>
    <w:p w14:paraId="42FD154F" w14:textId="77777777" w:rsidR="00D21B45" w:rsidRPr="00D21B45" w:rsidRDefault="00D21B45" w:rsidP="00D21B45">
      <w:pPr>
        <w:rPr>
          <w:b/>
          <w:bCs/>
        </w:rPr>
      </w:pPr>
      <w:r w:rsidRPr="00D21B45">
        <w:rPr>
          <w:b/>
          <w:bCs/>
        </w:rPr>
        <w:t>Diapositiva 8: Análisis de Correlación</w:t>
      </w:r>
    </w:p>
    <w:p w14:paraId="02275DAF" w14:textId="77777777" w:rsidR="00D21B45" w:rsidRPr="00D21B45" w:rsidRDefault="00D21B45" w:rsidP="00D21B45">
      <w:r w:rsidRPr="00D21B45">
        <w:t>Se exploró la relación entre las variables numéricas y las nuevas categorías de desempeño.</w:t>
      </w:r>
    </w:p>
    <w:p w14:paraId="3B41AEDC" w14:textId="77777777" w:rsidR="00D21B45" w:rsidRPr="00D21B45" w:rsidRDefault="00D21B45" w:rsidP="00D21B45">
      <w:r w:rsidRPr="00D21B45">
        <w:rPr>
          <w:b/>
          <w:bCs/>
        </w:rPr>
        <w:t>Hallazgos:</w:t>
      </w:r>
    </w:p>
    <w:p w14:paraId="61DDEECF" w14:textId="77777777" w:rsidR="00D21B45" w:rsidRPr="00D21B45" w:rsidRDefault="00D21B45" w:rsidP="00D21B45">
      <w:pPr>
        <w:numPr>
          <w:ilvl w:val="0"/>
          <w:numId w:val="11"/>
        </w:numPr>
      </w:pPr>
      <w:r w:rsidRPr="00D21B45">
        <w:rPr>
          <w:b/>
          <w:bCs/>
        </w:rPr>
        <w:t>Correlación Numérica:</w:t>
      </w:r>
      <w:r w:rsidRPr="00D21B45">
        <w:t xml:space="preserve"> El mapa de calor de correlación entre las variables numéricas originales no mostró una relación lineal fuerte entre TCH, % Sacarosa y otros predictores como las lluvias.</w:t>
      </w:r>
    </w:p>
    <w:p w14:paraId="1A1F7795" w14:textId="77777777" w:rsidR="00D21B45" w:rsidRPr="00D21B45" w:rsidRDefault="00D21B45" w:rsidP="00D21B45">
      <w:pPr>
        <w:numPr>
          <w:ilvl w:val="0"/>
          <w:numId w:val="11"/>
        </w:numPr>
      </w:pPr>
      <w:r w:rsidRPr="00D21B45">
        <w:rPr>
          <w:b/>
          <w:bCs/>
        </w:rPr>
        <w:t>Relación entre Categorías:</w:t>
      </w:r>
      <w:r w:rsidRPr="00D21B45">
        <w:t xml:space="preserve"> El análisis cruzado de las categorías de desempeño tampoco reveló una dependencia clara. Un TCH "Alto" no siempre corresponde a una Sacarosa "Alta".</w:t>
      </w:r>
    </w:p>
    <w:p w14:paraId="443B56AF" w14:textId="77777777" w:rsidR="00D21B45" w:rsidRPr="00D21B45" w:rsidRDefault="00D21B45" w:rsidP="00D21B45">
      <w:r w:rsidRPr="00D21B45">
        <w:rPr>
          <w:b/>
          <w:bCs/>
        </w:rPr>
        <w:t xml:space="preserve">[Gráfico de Matriz de Correlación y </w:t>
      </w:r>
      <w:proofErr w:type="spellStart"/>
      <w:r w:rsidRPr="00D21B45">
        <w:rPr>
          <w:b/>
          <w:bCs/>
        </w:rPr>
        <w:t>Heatmap</w:t>
      </w:r>
      <w:proofErr w:type="spellEnd"/>
      <w:r w:rsidRPr="00D21B45">
        <w:rPr>
          <w:b/>
          <w:bCs/>
        </w:rPr>
        <w:t xml:space="preserve"> de Categorías Cruzadas]</w:t>
      </w:r>
    </w:p>
    <w:p w14:paraId="33796352" w14:textId="77777777" w:rsidR="00D21B45" w:rsidRPr="00D21B45" w:rsidRDefault="00D21B45" w:rsidP="00D21B45">
      <w:r w:rsidRPr="00D21B45">
        <w:rPr>
          <w:b/>
          <w:bCs/>
        </w:rPr>
        <w:t>Explicación de los Gráficos:</w:t>
      </w:r>
      <w:r w:rsidRPr="00D21B45">
        <w:t xml:space="preserve"> A la izquierda, la matriz de correlación muestra coeficientes bajos. A la derecha, el </w:t>
      </w:r>
      <w:proofErr w:type="spellStart"/>
      <w:r w:rsidRPr="00D21B45">
        <w:t>heatmap</w:t>
      </w:r>
      <w:proofErr w:type="spellEnd"/>
      <w:r w:rsidRPr="00D21B45">
        <w:t xml:space="preserve"> de categorías cruzadas indica que los registros se distribuyen a través de todas las combinaciones de niveles de TCH y Sacarosa, sin un patrón dominante.</w:t>
      </w:r>
    </w:p>
    <w:p w14:paraId="52E42245" w14:textId="77777777" w:rsidR="00D21B45" w:rsidRPr="00D21B45" w:rsidRDefault="00D21B45" w:rsidP="00D21B45">
      <w:pPr>
        <w:rPr>
          <w:b/>
          <w:bCs/>
        </w:rPr>
      </w:pPr>
      <w:r w:rsidRPr="00D21B45">
        <w:rPr>
          <w:b/>
          <w:bCs/>
        </w:rPr>
        <w:t>Diapositiva 9: Análisis por Variedad de Caña</w:t>
      </w:r>
    </w:p>
    <w:p w14:paraId="150396F9" w14:textId="77777777" w:rsidR="00D21B45" w:rsidRPr="00D21B45" w:rsidRDefault="00D21B45" w:rsidP="00D21B45">
      <w:r w:rsidRPr="00D21B45">
        <w:t>La variedad de la caña se identificó como un factor potencialmente influyente en el rendimiento.</w:t>
      </w:r>
    </w:p>
    <w:p w14:paraId="45C38322" w14:textId="77777777" w:rsidR="00D21B45" w:rsidRPr="00D21B45" w:rsidRDefault="00D21B45" w:rsidP="00D21B45">
      <w:r w:rsidRPr="00D21B45">
        <w:rPr>
          <w:b/>
          <w:bCs/>
        </w:rPr>
        <w:t>Observaciones:</w:t>
      </w:r>
    </w:p>
    <w:p w14:paraId="788A7D6C" w14:textId="77777777" w:rsidR="00D21B45" w:rsidRPr="00D21B45" w:rsidRDefault="00D21B45" w:rsidP="00D21B45">
      <w:pPr>
        <w:numPr>
          <w:ilvl w:val="0"/>
          <w:numId w:val="12"/>
        </w:numPr>
      </w:pPr>
      <w:r w:rsidRPr="00D21B45">
        <w:rPr>
          <w:b/>
          <w:bCs/>
        </w:rPr>
        <w:t>Impacto en TCH y Sacarosa:</w:t>
      </w:r>
      <w:r w:rsidRPr="00D21B45">
        <w:t xml:space="preserve"> Al analizar la distribución de ambas métricas por variedad, se observó que ciertas variedades consistentemente muestran un mejor o peor desempeño.</w:t>
      </w:r>
    </w:p>
    <w:p w14:paraId="73FAA2C6" w14:textId="77777777" w:rsidR="00D21B45" w:rsidRPr="00D21B45" w:rsidRDefault="00D21B45" w:rsidP="00D21B45">
      <w:pPr>
        <w:numPr>
          <w:ilvl w:val="0"/>
          <w:numId w:val="12"/>
        </w:numPr>
      </w:pPr>
      <w:r w:rsidRPr="00D21B45">
        <w:rPr>
          <w:b/>
          <w:bCs/>
        </w:rPr>
        <w:t>Relevancia para el Modelo:</w:t>
      </w:r>
      <w:r w:rsidRPr="00D21B45">
        <w:t xml:space="preserve"> Este hallazgo confirma que la </w:t>
      </w:r>
      <w:r w:rsidRPr="00D21B45">
        <w:rPr>
          <w:b/>
          <w:bCs/>
        </w:rPr>
        <w:t>variedad es una variable predictora importante</w:t>
      </w:r>
      <w:r w:rsidRPr="00D21B45">
        <w:t xml:space="preserve"> que debe ser incluida en cualquier modelo de clasificación o regresión.</w:t>
      </w:r>
    </w:p>
    <w:p w14:paraId="71438096" w14:textId="77777777" w:rsidR="00D21B45" w:rsidRPr="00D21B45" w:rsidRDefault="00D21B45" w:rsidP="00D21B45">
      <w:r w:rsidRPr="00D21B45">
        <w:rPr>
          <w:b/>
          <w:bCs/>
        </w:rPr>
        <w:lastRenderedPageBreak/>
        <w:t xml:space="preserve">[Gráfico de </w:t>
      </w:r>
      <w:proofErr w:type="spellStart"/>
      <w:r w:rsidRPr="00D21B45">
        <w:rPr>
          <w:b/>
          <w:bCs/>
        </w:rPr>
        <w:t>Boxplots</w:t>
      </w:r>
      <w:proofErr w:type="spellEnd"/>
      <w:r w:rsidRPr="00D21B45">
        <w:rPr>
          <w:b/>
          <w:bCs/>
        </w:rPr>
        <w:t xml:space="preserve"> de TCH y % Sacarosa por Variedad]</w:t>
      </w:r>
    </w:p>
    <w:p w14:paraId="45A8E1AB" w14:textId="77777777" w:rsidR="00D21B45" w:rsidRPr="00D21B45" w:rsidRDefault="00D21B45" w:rsidP="00D21B45">
      <w:r w:rsidRPr="00D21B45">
        <w:rPr>
          <w:b/>
          <w:bCs/>
        </w:rPr>
        <w:t>Explicación del Gráfico:</w:t>
      </w:r>
      <w:r w:rsidRPr="00D21B45">
        <w:t xml:space="preserve"> Estos </w:t>
      </w:r>
      <w:proofErr w:type="spellStart"/>
      <w:r w:rsidRPr="00D21B45">
        <w:t>boxplots</w:t>
      </w:r>
      <w:proofErr w:type="spellEnd"/>
      <w:r w:rsidRPr="00D21B45">
        <w:t xml:space="preserve"> comparan el rendimiento de diferentes variedades de caña. Se puede ver claramente cómo algunas variedades tienen medianas de TCH y % Sacarosa más altas y rangos de variabilidad diferentes, destacando su importancia en la predicción del rendimiento.</w:t>
      </w:r>
    </w:p>
    <w:p w14:paraId="7AE63B9A" w14:textId="77777777" w:rsidR="00D21B45" w:rsidRPr="00D21B45" w:rsidRDefault="00D21B45" w:rsidP="00D21B45">
      <w:pPr>
        <w:rPr>
          <w:b/>
          <w:bCs/>
        </w:rPr>
      </w:pPr>
      <w:r w:rsidRPr="00D21B45">
        <w:rPr>
          <w:b/>
          <w:bCs/>
        </w:rPr>
        <w:t>Diapositiva 10: Conclusiones y Próximos Pasos</w:t>
      </w:r>
    </w:p>
    <w:p w14:paraId="6D898505" w14:textId="77777777" w:rsidR="00D21B45" w:rsidRPr="00D21B45" w:rsidRDefault="00D21B45" w:rsidP="00D21B45">
      <w:r w:rsidRPr="00D21B45">
        <w:rPr>
          <w:b/>
          <w:bCs/>
        </w:rPr>
        <w:t>Conclusiones Clave:</w:t>
      </w:r>
    </w:p>
    <w:p w14:paraId="4FC0F73E" w14:textId="77777777" w:rsidR="00D21B45" w:rsidRPr="00D21B45" w:rsidRDefault="00D21B45" w:rsidP="00D21B45">
      <w:pPr>
        <w:numPr>
          <w:ilvl w:val="0"/>
          <w:numId w:val="13"/>
        </w:numPr>
      </w:pPr>
      <w:r w:rsidRPr="00D21B45">
        <w:rPr>
          <w:b/>
          <w:bCs/>
        </w:rPr>
        <w:t>Calidad de Datos:</w:t>
      </w:r>
      <w:r w:rsidRPr="00D21B45">
        <w:t xml:space="preserve"> Existen desafíos con los datos faltantes que deben ser abordados.</w:t>
      </w:r>
    </w:p>
    <w:p w14:paraId="38D9EB0D" w14:textId="77777777" w:rsidR="00D21B45" w:rsidRPr="00D21B45" w:rsidRDefault="00D21B45" w:rsidP="00D21B45">
      <w:pPr>
        <w:numPr>
          <w:ilvl w:val="0"/>
          <w:numId w:val="13"/>
        </w:numPr>
      </w:pPr>
      <w:proofErr w:type="spellStart"/>
      <w:r w:rsidRPr="00D21B45">
        <w:rPr>
          <w:b/>
          <w:bCs/>
        </w:rPr>
        <w:t>Outliers</w:t>
      </w:r>
      <w:proofErr w:type="spellEnd"/>
      <w:r w:rsidRPr="00D21B45">
        <w:rPr>
          <w:b/>
          <w:bCs/>
        </w:rPr>
        <w:t xml:space="preserve"> en TCH:</w:t>
      </w:r>
      <w:r w:rsidRPr="00D21B45">
        <w:t xml:space="preserve"> La producción por hectárea (TCH) tiene valores atípicos que necesitan ser validados.</w:t>
      </w:r>
    </w:p>
    <w:p w14:paraId="1B1B3049" w14:textId="77777777" w:rsidR="00D21B45" w:rsidRPr="00D21B45" w:rsidRDefault="00D21B45" w:rsidP="00D21B45">
      <w:pPr>
        <w:numPr>
          <w:ilvl w:val="0"/>
          <w:numId w:val="13"/>
        </w:numPr>
      </w:pPr>
      <w:r w:rsidRPr="00D21B45">
        <w:rPr>
          <w:b/>
          <w:bCs/>
        </w:rPr>
        <w:t>Categorización Exitosa:</w:t>
      </w:r>
      <w:r w:rsidRPr="00D21B45">
        <w:t xml:space="preserve"> Se crearon categorías de desempeño balanceadas (Bajo, Medio, Alto) que son ideales para modelos de clasificación.</w:t>
      </w:r>
    </w:p>
    <w:p w14:paraId="7D181CD5" w14:textId="77777777" w:rsidR="00D21B45" w:rsidRPr="00D21B45" w:rsidRDefault="00D21B45" w:rsidP="00D21B45">
      <w:pPr>
        <w:numPr>
          <w:ilvl w:val="0"/>
          <w:numId w:val="13"/>
        </w:numPr>
      </w:pPr>
      <w:r w:rsidRPr="00D21B45">
        <w:rPr>
          <w:b/>
          <w:bCs/>
        </w:rPr>
        <w:t>Factores Relevantes:</w:t>
      </w:r>
      <w:r w:rsidRPr="00D21B45">
        <w:t xml:space="preserve"> La </w:t>
      </w:r>
      <w:r w:rsidRPr="00D21B45">
        <w:rPr>
          <w:b/>
          <w:bCs/>
        </w:rPr>
        <w:t>variedad de la caña</w:t>
      </w:r>
      <w:r w:rsidRPr="00D21B45">
        <w:t xml:space="preserve"> es un predictor clave del rendimiento. No existe una relación lineal simple entre TCH y % Sacarosa.</w:t>
      </w:r>
    </w:p>
    <w:p w14:paraId="2117200D" w14:textId="77777777" w:rsidR="00D21B45" w:rsidRPr="00D21B45" w:rsidRDefault="00D21B45" w:rsidP="00D21B45">
      <w:r w:rsidRPr="00D21B45">
        <w:rPr>
          <w:b/>
          <w:bCs/>
        </w:rPr>
        <w:t>Recomendaciones y Próximos Pasos:</w:t>
      </w:r>
    </w:p>
    <w:p w14:paraId="0F355231" w14:textId="77777777" w:rsidR="00D21B45" w:rsidRPr="00D21B45" w:rsidRDefault="00D21B45" w:rsidP="00D21B45">
      <w:pPr>
        <w:numPr>
          <w:ilvl w:val="0"/>
          <w:numId w:val="14"/>
        </w:numPr>
      </w:pPr>
      <w:r w:rsidRPr="00D21B45">
        <w:rPr>
          <w:b/>
          <w:bCs/>
        </w:rPr>
        <w:t>Imputar o Eliminar Datos Faltantes:</w:t>
      </w:r>
      <w:r w:rsidRPr="00D21B45">
        <w:t xml:space="preserve"> Aplicar una estrategia para manejar los valores nulos.</w:t>
      </w:r>
    </w:p>
    <w:p w14:paraId="0B9ECF83" w14:textId="77777777" w:rsidR="00D21B45" w:rsidRPr="00D21B45" w:rsidRDefault="00D21B45" w:rsidP="00D21B45">
      <w:pPr>
        <w:numPr>
          <w:ilvl w:val="0"/>
          <w:numId w:val="14"/>
        </w:numPr>
      </w:pPr>
      <w:r w:rsidRPr="00D21B45">
        <w:rPr>
          <w:b/>
          <w:bCs/>
        </w:rPr>
        <w:t xml:space="preserve">Validar </w:t>
      </w:r>
      <w:proofErr w:type="spellStart"/>
      <w:r w:rsidRPr="00D21B45">
        <w:rPr>
          <w:b/>
          <w:bCs/>
        </w:rPr>
        <w:t>Outliers</w:t>
      </w:r>
      <w:proofErr w:type="spellEnd"/>
      <w:r w:rsidRPr="00D21B45">
        <w:rPr>
          <w:b/>
          <w:bCs/>
        </w:rPr>
        <w:t>:</w:t>
      </w:r>
      <w:r w:rsidRPr="00D21B45">
        <w:t xml:space="preserve"> Consultar con expertos para confirmar la validez de los datos atípicos.</w:t>
      </w:r>
    </w:p>
    <w:p w14:paraId="668B806C" w14:textId="77777777" w:rsidR="00D21B45" w:rsidRPr="00D21B45" w:rsidRDefault="00D21B45" w:rsidP="00D21B45">
      <w:pPr>
        <w:numPr>
          <w:ilvl w:val="0"/>
          <w:numId w:val="14"/>
        </w:numPr>
      </w:pPr>
      <w:r w:rsidRPr="00D21B45">
        <w:rPr>
          <w:b/>
          <w:bCs/>
        </w:rPr>
        <w:t>Desarrollar Modelos de Clasificación:</w:t>
      </w:r>
      <w:r w:rsidRPr="00D21B45">
        <w:t xml:space="preserve"> Utilizar las nuevas categorías como variable objetivo para predecir el desempeño.</w:t>
      </w:r>
    </w:p>
    <w:p w14:paraId="10CA930B" w14:textId="77777777" w:rsidR="00D21B45" w:rsidRPr="00D21B45" w:rsidRDefault="00D21B45" w:rsidP="00D21B45">
      <w:pPr>
        <w:numPr>
          <w:ilvl w:val="0"/>
          <w:numId w:val="14"/>
        </w:numPr>
      </w:pPr>
      <w:r w:rsidRPr="00D21B45">
        <w:rPr>
          <w:b/>
          <w:bCs/>
        </w:rPr>
        <w:t>Ingeniería de Características:</w:t>
      </w:r>
      <w:r w:rsidRPr="00D21B45">
        <w:t xml:space="preserve"> Explorar otras variables con datos completos para mejorar la precisión del modelo.</w:t>
      </w:r>
    </w:p>
    <w:p w14:paraId="67C6AD22" w14:textId="77777777" w:rsidR="00D21B45" w:rsidRDefault="00D21B45"/>
    <w:sectPr w:rsidR="00D21B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042C"/>
    <w:multiLevelType w:val="multilevel"/>
    <w:tmpl w:val="83DE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0139C"/>
    <w:multiLevelType w:val="multilevel"/>
    <w:tmpl w:val="DB94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A09B3"/>
    <w:multiLevelType w:val="multilevel"/>
    <w:tmpl w:val="A51E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56470"/>
    <w:multiLevelType w:val="multilevel"/>
    <w:tmpl w:val="EAF8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4783A"/>
    <w:multiLevelType w:val="multilevel"/>
    <w:tmpl w:val="51A4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E65A4"/>
    <w:multiLevelType w:val="multilevel"/>
    <w:tmpl w:val="458C7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48745B"/>
    <w:multiLevelType w:val="multilevel"/>
    <w:tmpl w:val="4BB6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A7317"/>
    <w:multiLevelType w:val="multilevel"/>
    <w:tmpl w:val="10F4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22179"/>
    <w:multiLevelType w:val="multilevel"/>
    <w:tmpl w:val="AC2A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83900"/>
    <w:multiLevelType w:val="multilevel"/>
    <w:tmpl w:val="EC26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46519"/>
    <w:multiLevelType w:val="multilevel"/>
    <w:tmpl w:val="6058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C149D8"/>
    <w:multiLevelType w:val="multilevel"/>
    <w:tmpl w:val="52BC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AD05AE"/>
    <w:multiLevelType w:val="multilevel"/>
    <w:tmpl w:val="088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8D11BD"/>
    <w:multiLevelType w:val="multilevel"/>
    <w:tmpl w:val="59AE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5332238">
    <w:abstractNumId w:val="11"/>
  </w:num>
  <w:num w:numId="2" w16cid:durableId="652032236">
    <w:abstractNumId w:val="12"/>
  </w:num>
  <w:num w:numId="3" w16cid:durableId="318117789">
    <w:abstractNumId w:val="9"/>
  </w:num>
  <w:num w:numId="4" w16cid:durableId="2143956364">
    <w:abstractNumId w:val="2"/>
  </w:num>
  <w:num w:numId="5" w16cid:durableId="959383165">
    <w:abstractNumId w:val="1"/>
  </w:num>
  <w:num w:numId="6" w16cid:durableId="1916164030">
    <w:abstractNumId w:val="3"/>
  </w:num>
  <w:num w:numId="7" w16cid:durableId="147332137">
    <w:abstractNumId w:val="7"/>
  </w:num>
  <w:num w:numId="8" w16cid:durableId="534776847">
    <w:abstractNumId w:val="0"/>
  </w:num>
  <w:num w:numId="9" w16cid:durableId="1819149821">
    <w:abstractNumId w:val="6"/>
  </w:num>
  <w:num w:numId="10" w16cid:durableId="1034573110">
    <w:abstractNumId w:val="10"/>
  </w:num>
  <w:num w:numId="11" w16cid:durableId="221647197">
    <w:abstractNumId w:val="4"/>
  </w:num>
  <w:num w:numId="12" w16cid:durableId="1471361683">
    <w:abstractNumId w:val="8"/>
  </w:num>
  <w:num w:numId="13" w16cid:durableId="1963919495">
    <w:abstractNumId w:val="13"/>
  </w:num>
  <w:num w:numId="14" w16cid:durableId="14678219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45"/>
    <w:rsid w:val="00891077"/>
    <w:rsid w:val="009833BD"/>
    <w:rsid w:val="00AF2D3F"/>
    <w:rsid w:val="00D2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3116"/>
  <w15:chartTrackingRefBased/>
  <w15:docId w15:val="{6EA51626-F466-4265-AC2A-D720B424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1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1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1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1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1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1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1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1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1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1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1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1B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1B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1B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1B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1B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1B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1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1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1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1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1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1B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1B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1B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1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1B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1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1068</Words>
  <Characters>5879</Characters>
  <Application>Microsoft Office Word</Application>
  <DocSecurity>0</DocSecurity>
  <Lines>48</Lines>
  <Paragraphs>13</Paragraphs>
  <ScaleCrop>false</ScaleCrop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Sabogal Urbano</dc:creator>
  <cp:keywords/>
  <dc:description/>
  <cp:lastModifiedBy>Ruben Dario Sabogal Urbano</cp:lastModifiedBy>
  <cp:revision>2</cp:revision>
  <dcterms:created xsi:type="dcterms:W3CDTF">2025-08-28T20:03:00Z</dcterms:created>
  <dcterms:modified xsi:type="dcterms:W3CDTF">2025-08-28T20:03:00Z</dcterms:modified>
</cp:coreProperties>
</file>