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F16F" w14:textId="77777777" w:rsidR="000E3DEE" w:rsidRPr="000E3DEE" w:rsidRDefault="000E3DEE" w:rsidP="000E3DEE">
      <w:pPr>
        <w:ind w:left="-709"/>
        <w:rPr>
          <w:b/>
          <w:bCs/>
        </w:rPr>
      </w:pPr>
      <w:r w:rsidRPr="000E3DEE">
        <w:rPr>
          <w:b/>
          <w:bCs/>
        </w:rPr>
        <w:t>Informe de Análisis Predictivo del Trastorno del Espectro Autista (TEA)</w:t>
      </w:r>
    </w:p>
    <w:p w14:paraId="3F17FC33" w14:textId="77777777" w:rsidR="000E3DEE" w:rsidRPr="000E3DEE" w:rsidRDefault="000E3DEE" w:rsidP="000E3DEE">
      <w:pPr>
        <w:ind w:left="-709"/>
      </w:pPr>
      <w:r w:rsidRPr="000E3DEE">
        <w:pict w14:anchorId="498B4EC5">
          <v:rect id="_x0000_i1055" style="width:0;height:1.5pt" o:hralign="center" o:hrstd="t" o:hrnoshade="t" o:hr="t" fillcolor="#1b1c1d" stroked="f"/>
        </w:pict>
      </w:r>
    </w:p>
    <w:p w14:paraId="1633184E" w14:textId="77777777" w:rsidR="000E3DEE" w:rsidRPr="000E3DEE" w:rsidRDefault="000E3DEE" w:rsidP="000E3DEE">
      <w:pPr>
        <w:ind w:left="-709"/>
        <w:rPr>
          <w:b/>
          <w:bCs/>
        </w:rPr>
      </w:pPr>
      <w:r w:rsidRPr="000E3DEE">
        <w:rPr>
          <w:b/>
          <w:bCs/>
        </w:rPr>
        <w:t>Página 1: Introducción</w:t>
      </w:r>
    </w:p>
    <w:p w14:paraId="413831C4" w14:textId="77777777" w:rsidR="000E3DEE" w:rsidRPr="000E3DEE" w:rsidRDefault="000E3DEE" w:rsidP="000E3DEE">
      <w:pPr>
        <w:ind w:left="-709"/>
        <w:rPr>
          <w:b/>
          <w:bCs/>
        </w:rPr>
      </w:pPr>
      <w:r w:rsidRPr="000E3DEE">
        <w:rPr>
          <w:b/>
          <w:bCs/>
        </w:rPr>
        <w:t>¿Qué es el Trastorno del Espectro Autista (TEA)?</w:t>
      </w:r>
    </w:p>
    <w:p w14:paraId="23DA0658" w14:textId="77777777" w:rsidR="000E3DEE" w:rsidRPr="000E3DEE" w:rsidRDefault="000E3DEE" w:rsidP="000E3DEE">
      <w:pPr>
        <w:ind w:left="-709"/>
      </w:pPr>
      <w:r w:rsidRPr="000E3DEE">
        <w:t>El trastorno del espectro autista (TEA) es una condición neurológica y del desarrollo que comienza en la niñez y dura toda la vida. Afecta cómo una persona se comporta, interactúa con otros, se comunica y aprende</w:t>
      </w:r>
      <w:r w:rsidRPr="000E3DEE">
        <w:rPr>
          <w:vertAlign w:val="superscript"/>
        </w:rPr>
        <w:t>1</w:t>
      </w:r>
      <w:r w:rsidRPr="000E3DEE">
        <w:t>. El término "espectro" se refiere a la amplia gama de síntomas y gravedades que pueden presentar las personas con TEA</w:t>
      </w:r>
      <w:r w:rsidRPr="000E3DEE">
        <w:rPr>
          <w:vertAlign w:val="superscript"/>
        </w:rPr>
        <w:t>2</w:t>
      </w:r>
      <w:r w:rsidRPr="000E3DEE">
        <w:t>.</w:t>
      </w:r>
    </w:p>
    <w:p w14:paraId="7E322526" w14:textId="77777777" w:rsidR="000E3DEE" w:rsidRPr="000E3DEE" w:rsidRDefault="000E3DEE" w:rsidP="000E3DEE">
      <w:pPr>
        <w:ind w:left="-709"/>
        <w:rPr>
          <w:b/>
          <w:bCs/>
        </w:rPr>
      </w:pPr>
      <w:r w:rsidRPr="000E3DEE">
        <w:rPr>
          <w:b/>
          <w:bCs/>
        </w:rPr>
        <w:t>Importancia de la Detección Temprana</w:t>
      </w:r>
    </w:p>
    <w:p w14:paraId="64C81212" w14:textId="77777777" w:rsidR="000E3DEE" w:rsidRPr="000E3DEE" w:rsidRDefault="000E3DEE" w:rsidP="000E3DEE">
      <w:pPr>
        <w:ind w:left="-709"/>
      </w:pPr>
      <w:r w:rsidRPr="000E3DEE">
        <w:t xml:space="preserve">La detección e intervención tempranas son cruciales para mejorar los resultados a largo plazo de las personas con TEA. Un diagnóstico temprano permite el acceso a terapias y apoyos especializados que pueden ayudar a desarrollar habilidades sociales, de comunicación y de la vida diaria, mejorando significativamente la calidad de vida. La utilización de herramientas de </w:t>
      </w:r>
    </w:p>
    <w:p w14:paraId="6A6A32B3" w14:textId="77777777" w:rsidR="000E3DEE" w:rsidRPr="000E3DEE" w:rsidRDefault="000E3DEE" w:rsidP="000E3DEE">
      <w:pPr>
        <w:ind w:left="-709"/>
      </w:pPr>
      <w:r w:rsidRPr="000E3DEE">
        <w:rPr>
          <w:i/>
          <w:iCs/>
        </w:rPr>
        <w:t>screening</w:t>
      </w:r>
      <w:r w:rsidRPr="000E3DEE">
        <w:t xml:space="preserve"> como el M-CHAT-R (Lista de Verificación Modificada para el Autismo en Niños Pequeños, Revisada) es fundamental en este proceso</w:t>
      </w:r>
      <w:r w:rsidRPr="000E3DEE">
        <w:rPr>
          <w:vertAlign w:val="superscript"/>
        </w:rPr>
        <w:t>3</w:t>
      </w:r>
      <w:r w:rsidRPr="000E3DEE">
        <w:t>.</w:t>
      </w:r>
    </w:p>
    <w:p w14:paraId="0727E807" w14:textId="77777777" w:rsidR="000E3DEE" w:rsidRPr="000E3DEE" w:rsidRDefault="000E3DEE" w:rsidP="000E3DEE">
      <w:pPr>
        <w:ind w:left="-709"/>
        <w:rPr>
          <w:b/>
          <w:bCs/>
        </w:rPr>
      </w:pPr>
      <w:r w:rsidRPr="000E3DEE">
        <w:rPr>
          <w:b/>
          <w:bCs/>
        </w:rPr>
        <w:t>Objetivo del Análisis</w:t>
      </w:r>
    </w:p>
    <w:p w14:paraId="20FD16B5" w14:textId="77777777" w:rsidR="000E3DEE" w:rsidRPr="000E3DEE" w:rsidRDefault="000E3DEE" w:rsidP="000E3DEE">
      <w:pPr>
        <w:ind w:left="-709"/>
      </w:pPr>
      <w:r w:rsidRPr="000E3DEE">
        <w:t xml:space="preserve">El objetivo de este informe es presentar un análisis exhaustivo de un conjunto de datos de </w:t>
      </w:r>
      <w:r w:rsidRPr="000E3DEE">
        <w:rPr>
          <w:i/>
          <w:iCs/>
        </w:rPr>
        <w:t>screening</w:t>
      </w:r>
      <w:r w:rsidRPr="000E3DEE">
        <w:t xml:space="preserve"> de autismo en adultos para desarrollar un modelo predictivo que pueda identificar la probabilidad de que una persona tenga TEA. Se explorarán los datos, se preprocesarán y se utilizarán varios modelos de aprendizaje automático para encontrar el de mejor rendimiento.</w:t>
      </w:r>
    </w:p>
    <w:p w14:paraId="285CE024" w14:textId="77777777" w:rsidR="000E3DEE" w:rsidRPr="000E3DEE" w:rsidRDefault="000E3DEE" w:rsidP="000E3DEE">
      <w:pPr>
        <w:ind w:left="-709"/>
        <w:rPr>
          <w:b/>
          <w:bCs/>
        </w:rPr>
      </w:pPr>
      <w:r w:rsidRPr="000E3DEE">
        <w:rPr>
          <w:b/>
          <w:bCs/>
        </w:rPr>
        <w:t>Descripción del Conjunto de Datos</w:t>
      </w:r>
    </w:p>
    <w:p w14:paraId="0E0F9C5F" w14:textId="77777777" w:rsidR="000E3DEE" w:rsidRPr="000E3DEE" w:rsidRDefault="000E3DEE" w:rsidP="000E3DEE">
      <w:pPr>
        <w:ind w:left="-709"/>
      </w:pPr>
      <w:r w:rsidRPr="000E3DEE">
        <w:t>El conjunto de datos utilizado en este análisis proviene de un cuestionario de 20 preguntas diseñado para la detección de TEA en adultos</w:t>
      </w:r>
      <w:r w:rsidRPr="000E3DEE">
        <w:rPr>
          <w:vertAlign w:val="superscript"/>
        </w:rPr>
        <w:t>4</w:t>
      </w:r>
      <w:r w:rsidRPr="000E3DEE">
        <w:t xml:space="preserve">. Los datos se recopilaron a través de una aplicación móvil y contienen las respuestas a preguntas (A1 a A10), datos demográficos como edad, género, etnia, y una variable objetivo </w:t>
      </w:r>
    </w:p>
    <w:p w14:paraId="07EEB372" w14:textId="77777777" w:rsidR="000E3DEE" w:rsidRPr="000E3DEE" w:rsidRDefault="000E3DEE" w:rsidP="000E3DEE">
      <w:pPr>
        <w:ind w:left="-709"/>
      </w:pPr>
      <w:proofErr w:type="spellStart"/>
      <w:r w:rsidRPr="000E3DEE">
        <w:t>Class</w:t>
      </w:r>
      <w:proofErr w:type="spellEnd"/>
      <w:r w:rsidRPr="000E3DEE">
        <w:t>/ASD que indica si la persona fue diagnosticada o no con TEA</w:t>
      </w:r>
      <w:r w:rsidRPr="000E3DEE">
        <w:rPr>
          <w:vertAlign w:val="superscript"/>
        </w:rPr>
        <w:t>5</w:t>
      </w:r>
      <w:r w:rsidRPr="000E3DEE">
        <w:t>.</w:t>
      </w:r>
    </w:p>
    <w:p w14:paraId="6B66C21A" w14:textId="77777777" w:rsidR="000E3DEE" w:rsidRPr="000E3DEE" w:rsidRDefault="000E3DEE" w:rsidP="000E3DEE">
      <w:pPr>
        <w:ind w:left="-709"/>
      </w:pPr>
      <w:r w:rsidRPr="000E3DEE">
        <w:pict w14:anchorId="0059BCE7">
          <v:rect id="_x0000_i1056" style="width:0;height:1.5pt" o:hralign="center" o:hrstd="t" o:hrnoshade="t" o:hr="t" fillcolor="#1b1c1d" stroked="f"/>
        </w:pict>
      </w:r>
    </w:p>
    <w:p w14:paraId="6031474B" w14:textId="77777777" w:rsidR="000E3DEE" w:rsidRPr="000E3DEE" w:rsidRDefault="000E3DEE" w:rsidP="000E3DEE">
      <w:pPr>
        <w:ind w:left="-709"/>
        <w:rPr>
          <w:b/>
          <w:bCs/>
        </w:rPr>
      </w:pPr>
      <w:r w:rsidRPr="000E3DEE">
        <w:rPr>
          <w:b/>
          <w:bCs/>
        </w:rPr>
        <w:t>Página 2: Análisis Exploratorio de Datos (EDA)</w:t>
      </w:r>
    </w:p>
    <w:p w14:paraId="5D88FF28" w14:textId="77777777" w:rsidR="000E3DEE" w:rsidRPr="000E3DEE" w:rsidRDefault="000E3DEE" w:rsidP="000E3DEE">
      <w:pPr>
        <w:ind w:left="-709"/>
      </w:pPr>
      <w:r w:rsidRPr="000E3DEE">
        <w:t>El análisis exploratorio de datos (EDA) es un paso fundamental para comprender las características del conjunto de datos e identificar patrones iniciales.</w:t>
      </w:r>
    </w:p>
    <w:p w14:paraId="6BB1857C" w14:textId="77777777" w:rsidR="000E3DEE" w:rsidRPr="000E3DEE" w:rsidRDefault="000E3DEE" w:rsidP="000E3DEE">
      <w:pPr>
        <w:ind w:left="-709"/>
        <w:rPr>
          <w:b/>
          <w:bCs/>
        </w:rPr>
      </w:pPr>
      <w:r w:rsidRPr="000E3DEE">
        <w:rPr>
          <w:b/>
          <w:bCs/>
        </w:rPr>
        <w:t>Resumen Estadístico y Distribución de Variables</w:t>
      </w:r>
    </w:p>
    <w:p w14:paraId="145ACBBA" w14:textId="77777777" w:rsidR="000E3DEE" w:rsidRPr="000E3DEE" w:rsidRDefault="000E3DEE" w:rsidP="000E3DEE">
      <w:pPr>
        <w:ind w:left="-709"/>
      </w:pPr>
      <w:r w:rsidRPr="000E3DEE">
        <w:t xml:space="preserve">El conjunto de datos contiene 704 registros y 21 variables. El análisis inicial reveló la presencia de valores nulos en variables como </w:t>
      </w:r>
      <w:proofErr w:type="spellStart"/>
      <w:r w:rsidRPr="000E3DEE">
        <w:t>ethnicity</w:t>
      </w:r>
      <w:proofErr w:type="spellEnd"/>
      <w:r w:rsidRPr="000E3DEE">
        <w:t xml:space="preserve"> y </w:t>
      </w:r>
      <w:proofErr w:type="spellStart"/>
      <w:r w:rsidRPr="000E3DEE">
        <w:t>relation</w:t>
      </w:r>
      <w:proofErr w:type="spellEnd"/>
      <w:r w:rsidRPr="000E3DEE">
        <w:t>. La variable de edad (</w:t>
      </w:r>
      <w:proofErr w:type="spellStart"/>
      <w:r w:rsidRPr="000E3DEE">
        <w:t>age</w:t>
      </w:r>
      <w:proofErr w:type="spellEnd"/>
      <w:r w:rsidRPr="000E3DEE">
        <w:t xml:space="preserve">) mostró una distribución sesgada, con la mayoría de los individuos concentrados en el rango de 20 a 40 años. Se observó también un desequilibrio de clases en la variable objetivo </w:t>
      </w:r>
      <w:proofErr w:type="spellStart"/>
      <w:r w:rsidRPr="000E3DEE">
        <w:t>Class</w:t>
      </w:r>
      <w:proofErr w:type="spellEnd"/>
      <w:r w:rsidRPr="000E3DEE">
        <w:t>/ASD, donde aproximadamente el 27% de los individuos fueron diagnosticados con TEA.</w:t>
      </w:r>
    </w:p>
    <w:p w14:paraId="7A4664C6" w14:textId="77777777" w:rsidR="000E3DEE" w:rsidRPr="000E3DEE" w:rsidRDefault="000E3DEE" w:rsidP="000E3DEE">
      <w:pPr>
        <w:ind w:left="-709"/>
        <w:rPr>
          <w:b/>
          <w:bCs/>
        </w:rPr>
      </w:pPr>
      <w:r w:rsidRPr="000E3DEE">
        <w:rPr>
          <w:b/>
          <w:bCs/>
        </w:rPr>
        <w:lastRenderedPageBreak/>
        <w:t>Visualización de Características Relevantes</w:t>
      </w:r>
    </w:p>
    <w:p w14:paraId="799507B2" w14:textId="77777777" w:rsidR="000E3DEE" w:rsidRPr="000E3DEE" w:rsidRDefault="000E3DEE" w:rsidP="000E3DEE">
      <w:pPr>
        <w:ind w:left="-709"/>
      </w:pPr>
      <w:r w:rsidRPr="000E3DEE">
        <w:t>Se generaron varias visualizaciones para explorar la relación entre las características y la probabilidad de tener TEA. Los hallazgos más destacados fueron:</w:t>
      </w:r>
    </w:p>
    <w:p w14:paraId="65553CF6" w14:textId="77777777" w:rsidR="000E3DEE" w:rsidRPr="000E3DEE" w:rsidRDefault="000E3DEE" w:rsidP="000E3DEE">
      <w:pPr>
        <w:numPr>
          <w:ilvl w:val="0"/>
          <w:numId w:val="3"/>
        </w:numPr>
      </w:pPr>
      <w:r w:rsidRPr="000E3DEE">
        <w:rPr>
          <w:b/>
          <w:bCs/>
        </w:rPr>
        <w:t>Puntuación de las preguntas (A1-A10):</w:t>
      </w:r>
      <w:r w:rsidRPr="000E3DEE">
        <w:t xml:space="preserve"> Las respuestas a las preguntas del cuestionario mostraron una fuerte correlación con el diagnóstico de TEA. En particular, la pregunta </w:t>
      </w:r>
      <w:r w:rsidRPr="000E3DEE">
        <w:rPr>
          <w:b/>
          <w:bCs/>
        </w:rPr>
        <w:t>A9_Score</w:t>
      </w:r>
      <w:r w:rsidRPr="000E3DEE">
        <w:t xml:space="preserve"> (referente a si la persona tiene dificultades para entender las intenciones de los demás) se destacó como un predictor muy fuerte.</w:t>
      </w:r>
    </w:p>
    <w:p w14:paraId="1210889B" w14:textId="77777777" w:rsidR="000E3DEE" w:rsidRPr="000E3DEE" w:rsidRDefault="000E3DEE" w:rsidP="000E3DEE">
      <w:pPr>
        <w:numPr>
          <w:ilvl w:val="0"/>
          <w:numId w:val="3"/>
        </w:numPr>
      </w:pPr>
      <w:r w:rsidRPr="000E3DEE">
        <w:rPr>
          <w:b/>
          <w:bCs/>
        </w:rPr>
        <w:t>Edad y Género:</w:t>
      </w:r>
      <w:r w:rsidRPr="000E3DEE">
        <w:t xml:space="preserve"> Se observó que la probabilidad de TEA varía ligeramente con la edad, aunque no de forma lineal. En cuanto al género, la muestra presentó una mayor proporción de hombres, lo cual es consistente con la prevalencia conocida del TEA.</w:t>
      </w:r>
    </w:p>
    <w:p w14:paraId="1F55509E" w14:textId="77777777" w:rsidR="000E3DEE" w:rsidRPr="000E3DEE" w:rsidRDefault="000E3DEE" w:rsidP="000E3DEE">
      <w:pPr>
        <w:numPr>
          <w:ilvl w:val="0"/>
          <w:numId w:val="3"/>
        </w:numPr>
      </w:pPr>
      <w:r w:rsidRPr="000E3DEE">
        <w:rPr>
          <w:b/>
          <w:bCs/>
        </w:rPr>
        <w:t>Etnia y País de Residencia:</w:t>
      </w:r>
      <w:r w:rsidRPr="000E3DEE">
        <w:t xml:space="preserve"> Aunque se analizaron estas variables, la presencia de múltiples categorías y valores faltantes dificultó la obtención de conclusiones definitivas. Sin embargo, se notaron algunas diferencias en la prevalencia entre distintos grupos étnicos y países.</w:t>
      </w:r>
    </w:p>
    <w:p w14:paraId="27027A9E" w14:textId="77777777" w:rsidR="000E3DEE" w:rsidRPr="000E3DEE" w:rsidRDefault="000E3DEE" w:rsidP="000E3DEE">
      <w:pPr>
        <w:ind w:left="-709"/>
      </w:pPr>
      <w:r w:rsidRPr="000E3DEE">
        <w:pict w14:anchorId="0DB09B86">
          <v:rect id="_x0000_i1057" style="width:0;height:1.5pt" o:hralign="center" o:hrstd="t" o:hrnoshade="t" o:hr="t" fillcolor="#1b1c1d" stroked="f"/>
        </w:pict>
      </w:r>
    </w:p>
    <w:p w14:paraId="2526C23D" w14:textId="77777777" w:rsidR="000E3DEE" w:rsidRPr="000E3DEE" w:rsidRDefault="000E3DEE" w:rsidP="000E3DEE">
      <w:pPr>
        <w:ind w:left="-709"/>
        <w:rPr>
          <w:b/>
          <w:bCs/>
        </w:rPr>
      </w:pPr>
      <w:r w:rsidRPr="000E3DEE">
        <w:rPr>
          <w:b/>
          <w:bCs/>
        </w:rPr>
        <w:t>Página 3: Preprocesamiento de Datos</w:t>
      </w:r>
    </w:p>
    <w:p w14:paraId="5AF65289" w14:textId="77777777" w:rsidR="000E3DEE" w:rsidRPr="000E3DEE" w:rsidRDefault="000E3DEE" w:rsidP="000E3DEE">
      <w:pPr>
        <w:ind w:left="-709"/>
      </w:pPr>
      <w:r w:rsidRPr="000E3DEE">
        <w:t>Para preparar los datos para el modelado, se realizaron varios pasos de preprocesamiento.</w:t>
      </w:r>
    </w:p>
    <w:p w14:paraId="36C92A56" w14:textId="77777777" w:rsidR="000E3DEE" w:rsidRPr="000E3DEE" w:rsidRDefault="000E3DEE" w:rsidP="000E3DEE">
      <w:pPr>
        <w:ind w:left="-709"/>
        <w:rPr>
          <w:b/>
          <w:bCs/>
        </w:rPr>
      </w:pPr>
      <w:r w:rsidRPr="000E3DEE">
        <w:rPr>
          <w:b/>
          <w:bCs/>
        </w:rPr>
        <w:t>Manejo de Valores Faltantes</w:t>
      </w:r>
    </w:p>
    <w:p w14:paraId="5E69F38A" w14:textId="77777777" w:rsidR="000E3DEE" w:rsidRPr="000E3DEE" w:rsidRDefault="000E3DEE" w:rsidP="000E3DEE">
      <w:pPr>
        <w:ind w:left="-709"/>
      </w:pPr>
      <w:r w:rsidRPr="000E3DEE">
        <w:t xml:space="preserve">Se identificaron valores faltantes en las columnas </w:t>
      </w:r>
      <w:proofErr w:type="spellStart"/>
      <w:r w:rsidRPr="000E3DEE">
        <w:t>ethnicity</w:t>
      </w:r>
      <w:proofErr w:type="spellEnd"/>
      <w:r w:rsidRPr="000E3DEE">
        <w:t xml:space="preserve"> y </w:t>
      </w:r>
      <w:proofErr w:type="spellStart"/>
      <w:r w:rsidRPr="000E3DEE">
        <w:t>relation</w:t>
      </w:r>
      <w:proofErr w:type="spellEnd"/>
      <w:r w:rsidRPr="000E3DEE">
        <w:t>. Para manejar estos datos, se utilizó una estrategia de imputación, reemplazando los valores nulos con la moda (el valor más frecuente) de cada columna. Esto permitió conservar todos los registros para el análisis sin introducir sesgos significativos.</w:t>
      </w:r>
    </w:p>
    <w:p w14:paraId="21B0EE38" w14:textId="77777777" w:rsidR="000E3DEE" w:rsidRPr="000E3DEE" w:rsidRDefault="000E3DEE" w:rsidP="000E3DEE">
      <w:pPr>
        <w:ind w:left="-709"/>
        <w:rPr>
          <w:b/>
          <w:bCs/>
        </w:rPr>
      </w:pPr>
      <w:r w:rsidRPr="000E3DEE">
        <w:rPr>
          <w:b/>
          <w:bCs/>
        </w:rPr>
        <w:t>Codificación de Variables Categóricas</w:t>
      </w:r>
    </w:p>
    <w:p w14:paraId="1BAFA234" w14:textId="77777777" w:rsidR="000E3DEE" w:rsidRPr="000E3DEE" w:rsidRDefault="000E3DEE" w:rsidP="000E3DEE">
      <w:pPr>
        <w:ind w:left="-709"/>
      </w:pPr>
      <w:r w:rsidRPr="000E3DEE">
        <w:t xml:space="preserve">Las variables categóricas como </w:t>
      </w:r>
      <w:proofErr w:type="spellStart"/>
      <w:r w:rsidRPr="000E3DEE">
        <w:t>gender</w:t>
      </w:r>
      <w:proofErr w:type="spellEnd"/>
      <w:r w:rsidRPr="000E3DEE">
        <w:t xml:space="preserve">, </w:t>
      </w:r>
      <w:proofErr w:type="spellStart"/>
      <w:r w:rsidRPr="000E3DEE">
        <w:t>ethnicity</w:t>
      </w:r>
      <w:proofErr w:type="spellEnd"/>
      <w:r w:rsidRPr="000E3DEE">
        <w:t xml:space="preserve">, </w:t>
      </w:r>
      <w:proofErr w:type="spellStart"/>
      <w:r w:rsidRPr="000E3DEE">
        <w:t>jundice</w:t>
      </w:r>
      <w:proofErr w:type="spellEnd"/>
      <w:r w:rsidRPr="000E3DEE">
        <w:t xml:space="preserve">, </w:t>
      </w:r>
      <w:proofErr w:type="spellStart"/>
      <w:r w:rsidRPr="000E3DEE">
        <w:t>austim</w:t>
      </w:r>
      <w:proofErr w:type="spellEnd"/>
      <w:r w:rsidRPr="000E3DEE">
        <w:t xml:space="preserve">, </w:t>
      </w:r>
      <w:proofErr w:type="spellStart"/>
      <w:r w:rsidRPr="000E3DEE">
        <w:t>contry_of_res</w:t>
      </w:r>
      <w:proofErr w:type="spellEnd"/>
      <w:r w:rsidRPr="000E3DEE">
        <w:t xml:space="preserve">, y </w:t>
      </w:r>
      <w:proofErr w:type="spellStart"/>
      <w:r w:rsidRPr="000E3DEE">
        <w:t>relation</w:t>
      </w:r>
      <w:proofErr w:type="spellEnd"/>
      <w:r w:rsidRPr="000E3DEE">
        <w:t xml:space="preserve"> fueron convertidas a un formato numérico para que pudieran ser utilizadas por los modelos de aprendizaje automático. Se utilizó la técnica de </w:t>
      </w:r>
      <w:proofErr w:type="spellStart"/>
      <w:r w:rsidRPr="000E3DEE">
        <w:rPr>
          <w:i/>
          <w:iCs/>
        </w:rPr>
        <w:t>one-hot</w:t>
      </w:r>
      <w:proofErr w:type="spellEnd"/>
      <w:r w:rsidRPr="000E3DEE">
        <w:rPr>
          <w:i/>
          <w:iCs/>
        </w:rPr>
        <w:t xml:space="preserve"> </w:t>
      </w:r>
      <w:proofErr w:type="spellStart"/>
      <w:r w:rsidRPr="000E3DEE">
        <w:rPr>
          <w:i/>
          <w:iCs/>
        </w:rPr>
        <w:t>encoding</w:t>
      </w:r>
      <w:proofErr w:type="spellEnd"/>
      <w:r w:rsidRPr="000E3DEE">
        <w:t>, que crea nuevas columnas binarias para cada categoría de una variable.</w:t>
      </w:r>
    </w:p>
    <w:p w14:paraId="3BEE5FC9" w14:textId="77777777" w:rsidR="000E3DEE" w:rsidRPr="000E3DEE" w:rsidRDefault="000E3DEE" w:rsidP="000E3DEE">
      <w:pPr>
        <w:ind w:left="-709"/>
        <w:rPr>
          <w:b/>
          <w:bCs/>
        </w:rPr>
      </w:pPr>
      <w:r w:rsidRPr="000E3DEE">
        <w:rPr>
          <w:b/>
          <w:bCs/>
        </w:rPr>
        <w:t>Escalado de Características Numéricas</w:t>
      </w:r>
    </w:p>
    <w:p w14:paraId="42DD7304" w14:textId="77777777" w:rsidR="000E3DEE" w:rsidRPr="000E3DEE" w:rsidRDefault="000E3DEE" w:rsidP="000E3DEE">
      <w:pPr>
        <w:ind w:left="-709"/>
      </w:pPr>
      <w:r w:rsidRPr="000E3DEE">
        <w:t>Las características numéricas, como la edad y el resultado del cuestionario (</w:t>
      </w:r>
      <w:proofErr w:type="spellStart"/>
      <w:r w:rsidRPr="000E3DEE">
        <w:t>result</w:t>
      </w:r>
      <w:proofErr w:type="spellEnd"/>
      <w:r w:rsidRPr="000E3DEE">
        <w:t xml:space="preserve">), fueron escaladas utilizando </w:t>
      </w:r>
      <w:proofErr w:type="spellStart"/>
      <w:r w:rsidRPr="000E3DEE">
        <w:t>StandardScaler</w:t>
      </w:r>
      <w:proofErr w:type="spellEnd"/>
      <w:r w:rsidRPr="000E3DEE">
        <w:t>. Este proceso estandariza las características al eliminar la media y escalar a la varianza unitaria, lo que ayuda a que los modelos que son sensibles a la escala de las características (como SVM) funcionen de manera más efectiva.</w:t>
      </w:r>
    </w:p>
    <w:p w14:paraId="449247DB" w14:textId="77777777" w:rsidR="000E3DEE" w:rsidRPr="000E3DEE" w:rsidRDefault="000E3DEE" w:rsidP="000E3DEE">
      <w:pPr>
        <w:ind w:left="-709"/>
      </w:pPr>
      <w:r w:rsidRPr="000E3DEE">
        <w:pict w14:anchorId="4B4B2099">
          <v:rect id="_x0000_i1058" style="width:0;height:1.5pt" o:hralign="center" o:hrstd="t" o:hrnoshade="t" o:hr="t" fillcolor="#1b1c1d" stroked="f"/>
        </w:pict>
      </w:r>
    </w:p>
    <w:p w14:paraId="3ADB6983" w14:textId="77777777" w:rsidR="000E3DEE" w:rsidRPr="000E3DEE" w:rsidRDefault="000E3DEE" w:rsidP="000E3DEE">
      <w:pPr>
        <w:ind w:left="-709"/>
        <w:rPr>
          <w:b/>
          <w:bCs/>
        </w:rPr>
      </w:pPr>
      <w:r w:rsidRPr="000E3DEE">
        <w:rPr>
          <w:b/>
          <w:bCs/>
        </w:rPr>
        <w:t>Página 4: Construcción y Evaluación de Modelos</w:t>
      </w:r>
    </w:p>
    <w:p w14:paraId="0E6B8EF9" w14:textId="77777777" w:rsidR="000E3DEE" w:rsidRPr="000E3DEE" w:rsidRDefault="000E3DEE" w:rsidP="000E3DEE">
      <w:pPr>
        <w:ind w:left="-709"/>
      </w:pPr>
      <w:r w:rsidRPr="000E3DEE">
        <w:lastRenderedPageBreak/>
        <w:t>Una vez preprocesados los datos, se procedió a entrenar y evaluar varios modelos de aprendizaje automático para predecir la probabilidad de TEA.</w:t>
      </w:r>
    </w:p>
    <w:p w14:paraId="4F58ABC4" w14:textId="77777777" w:rsidR="000E3DEE" w:rsidRPr="000E3DEE" w:rsidRDefault="000E3DEE" w:rsidP="000E3DEE">
      <w:pPr>
        <w:ind w:left="-709"/>
        <w:rPr>
          <w:b/>
          <w:bCs/>
        </w:rPr>
      </w:pPr>
      <w:r w:rsidRPr="000E3DEE">
        <w:rPr>
          <w:b/>
          <w:bCs/>
        </w:rPr>
        <w:t>División de Datos</w:t>
      </w:r>
    </w:p>
    <w:p w14:paraId="17C258B8" w14:textId="77777777" w:rsidR="000E3DEE" w:rsidRPr="000E3DEE" w:rsidRDefault="000E3DEE" w:rsidP="000E3DEE">
      <w:pPr>
        <w:ind w:left="-709"/>
      </w:pPr>
      <w:r w:rsidRPr="000E3DEE">
        <w:t>El conjunto de datos se dividió en un conjunto de entrenamiento (80%) y un conjunto de prueba (20%). El conjunto de entrenamiento se utilizó para entrenar los modelos, mientras que el conjunto de prueba se usó para evaluar su rendimiento en datos no vistos.</w:t>
      </w:r>
    </w:p>
    <w:p w14:paraId="15D24E82" w14:textId="77777777" w:rsidR="000E3DEE" w:rsidRPr="000E3DEE" w:rsidRDefault="000E3DEE" w:rsidP="000E3DEE">
      <w:pPr>
        <w:ind w:left="-709"/>
        <w:rPr>
          <w:b/>
          <w:bCs/>
        </w:rPr>
      </w:pPr>
      <w:r w:rsidRPr="000E3DEE">
        <w:rPr>
          <w:b/>
          <w:bCs/>
        </w:rPr>
        <w:t>Modelos Utilizados</w:t>
      </w:r>
    </w:p>
    <w:p w14:paraId="401A8587" w14:textId="77777777" w:rsidR="000E3DEE" w:rsidRPr="000E3DEE" w:rsidRDefault="000E3DEE" w:rsidP="000E3DEE">
      <w:pPr>
        <w:ind w:left="-709"/>
      </w:pPr>
      <w:r w:rsidRPr="000E3DEE">
        <w:t>Se entrenaron los siguientes modelos de clasificación:</w:t>
      </w:r>
    </w:p>
    <w:p w14:paraId="54815DA4" w14:textId="77777777" w:rsidR="000E3DEE" w:rsidRPr="000E3DEE" w:rsidRDefault="000E3DEE" w:rsidP="000E3DEE">
      <w:pPr>
        <w:numPr>
          <w:ilvl w:val="0"/>
          <w:numId w:val="4"/>
        </w:numPr>
      </w:pPr>
      <w:r w:rsidRPr="000E3DEE">
        <w:rPr>
          <w:b/>
          <w:bCs/>
        </w:rPr>
        <w:t>Regresión Logística:</w:t>
      </w:r>
      <w:r w:rsidRPr="000E3DEE">
        <w:t xml:space="preserve"> Un modelo lineal simple pero efectivo.</w:t>
      </w:r>
    </w:p>
    <w:p w14:paraId="01F22F01" w14:textId="77777777" w:rsidR="000E3DEE" w:rsidRPr="000E3DEE" w:rsidRDefault="000E3DEE" w:rsidP="000E3DEE">
      <w:pPr>
        <w:numPr>
          <w:ilvl w:val="0"/>
          <w:numId w:val="4"/>
        </w:numPr>
      </w:pPr>
      <w:r w:rsidRPr="000E3DEE">
        <w:rPr>
          <w:b/>
          <w:bCs/>
        </w:rPr>
        <w:t>K-Vecinos más Cercanos (KNN):</w:t>
      </w:r>
      <w:r w:rsidRPr="000E3DEE">
        <w:t xml:space="preserve"> Un modelo basado en instancias que clasifica según la mayoría de los vecinos.</w:t>
      </w:r>
    </w:p>
    <w:p w14:paraId="4301E559" w14:textId="77777777" w:rsidR="000E3DEE" w:rsidRPr="000E3DEE" w:rsidRDefault="000E3DEE" w:rsidP="000E3DEE">
      <w:pPr>
        <w:numPr>
          <w:ilvl w:val="0"/>
          <w:numId w:val="4"/>
        </w:numPr>
      </w:pPr>
      <w:r w:rsidRPr="000E3DEE">
        <w:rPr>
          <w:b/>
          <w:bCs/>
        </w:rPr>
        <w:t>Máquinas de Vectores de Soporte (SVM):</w:t>
      </w:r>
      <w:r w:rsidRPr="000E3DEE">
        <w:t xml:space="preserve"> Un modelo potente que encuentra un hiperplano para separar las clases.</w:t>
      </w:r>
    </w:p>
    <w:p w14:paraId="3AC852B6" w14:textId="77777777" w:rsidR="000E3DEE" w:rsidRPr="000E3DEE" w:rsidRDefault="000E3DEE" w:rsidP="000E3DEE">
      <w:pPr>
        <w:numPr>
          <w:ilvl w:val="0"/>
          <w:numId w:val="4"/>
        </w:numPr>
      </w:pPr>
      <w:r w:rsidRPr="000E3DEE">
        <w:rPr>
          <w:b/>
          <w:bCs/>
        </w:rPr>
        <w:t>Árbol de Decisión:</w:t>
      </w:r>
      <w:r w:rsidRPr="000E3DEE">
        <w:t xml:space="preserve"> Un modelo similar a un diagrama de flujo que es fácil de interpretar.</w:t>
      </w:r>
    </w:p>
    <w:p w14:paraId="3219F69F" w14:textId="77777777" w:rsidR="000E3DEE" w:rsidRPr="000E3DEE" w:rsidRDefault="000E3DEE" w:rsidP="000E3DEE">
      <w:pPr>
        <w:numPr>
          <w:ilvl w:val="0"/>
          <w:numId w:val="4"/>
        </w:numPr>
      </w:pPr>
      <w:r w:rsidRPr="000E3DEE">
        <w:rPr>
          <w:b/>
          <w:bCs/>
        </w:rPr>
        <w:t>Bosque Aleatorio (</w:t>
      </w:r>
      <w:proofErr w:type="spellStart"/>
      <w:r w:rsidRPr="000E3DEE">
        <w:rPr>
          <w:b/>
          <w:bCs/>
        </w:rPr>
        <w:t>Random</w:t>
      </w:r>
      <w:proofErr w:type="spellEnd"/>
      <w:r w:rsidRPr="000E3DEE">
        <w:rPr>
          <w:b/>
          <w:bCs/>
        </w:rPr>
        <w:t xml:space="preserve"> Forest):</w:t>
      </w:r>
      <w:r w:rsidRPr="000E3DEE">
        <w:t xml:space="preserve"> Un conjunto de árboles de decisión que mejora la robustez y previene el sobreajuste.</w:t>
      </w:r>
    </w:p>
    <w:p w14:paraId="2916F7D2" w14:textId="77777777" w:rsidR="000E3DEE" w:rsidRPr="000E3DEE" w:rsidRDefault="000E3DEE" w:rsidP="000E3DEE">
      <w:pPr>
        <w:ind w:left="-709"/>
        <w:rPr>
          <w:b/>
          <w:bCs/>
        </w:rPr>
      </w:pPr>
      <w:r w:rsidRPr="000E3DEE">
        <w:rPr>
          <w:b/>
          <w:bCs/>
        </w:rPr>
        <w:t>Métricas de Evaluación</w:t>
      </w:r>
    </w:p>
    <w:p w14:paraId="712E06C2" w14:textId="77777777" w:rsidR="000E3DEE" w:rsidRPr="000E3DEE" w:rsidRDefault="000E3DEE" w:rsidP="000E3DEE">
      <w:pPr>
        <w:ind w:left="-709"/>
      </w:pPr>
      <w:r w:rsidRPr="000E3DEE">
        <w:t>Para evaluar el rendimiento de los modelos, se utilizaron las siguientes métricas:</w:t>
      </w:r>
    </w:p>
    <w:p w14:paraId="0DC627A8" w14:textId="77777777" w:rsidR="000E3DEE" w:rsidRPr="000E3DEE" w:rsidRDefault="000E3DEE" w:rsidP="000E3DEE">
      <w:pPr>
        <w:numPr>
          <w:ilvl w:val="0"/>
          <w:numId w:val="5"/>
        </w:numPr>
      </w:pPr>
      <w:r w:rsidRPr="000E3DEE">
        <w:rPr>
          <w:b/>
          <w:bCs/>
        </w:rPr>
        <w:t>Precisión (</w:t>
      </w:r>
      <w:proofErr w:type="spellStart"/>
      <w:r w:rsidRPr="000E3DEE">
        <w:rPr>
          <w:b/>
          <w:bCs/>
        </w:rPr>
        <w:t>Accuracy</w:t>
      </w:r>
      <w:proofErr w:type="spellEnd"/>
      <w:r w:rsidRPr="000E3DEE">
        <w:rPr>
          <w:b/>
          <w:bCs/>
        </w:rPr>
        <w:t>):</w:t>
      </w:r>
      <w:r w:rsidRPr="000E3DEE">
        <w:t xml:space="preserve"> Proporción de predicciones correctas.</w:t>
      </w:r>
    </w:p>
    <w:p w14:paraId="05EC1028" w14:textId="77777777" w:rsidR="000E3DEE" w:rsidRPr="000E3DEE" w:rsidRDefault="000E3DEE" w:rsidP="000E3DEE">
      <w:pPr>
        <w:numPr>
          <w:ilvl w:val="0"/>
          <w:numId w:val="5"/>
        </w:numPr>
      </w:pPr>
      <w:r w:rsidRPr="000E3DEE">
        <w:rPr>
          <w:b/>
          <w:bCs/>
        </w:rPr>
        <w:t>Precisión (</w:t>
      </w:r>
      <w:proofErr w:type="spellStart"/>
      <w:r w:rsidRPr="000E3DEE">
        <w:rPr>
          <w:b/>
          <w:bCs/>
        </w:rPr>
        <w:t>Precision</w:t>
      </w:r>
      <w:proofErr w:type="spellEnd"/>
      <w:r w:rsidRPr="000E3DEE">
        <w:rPr>
          <w:b/>
          <w:bCs/>
        </w:rPr>
        <w:t>):</w:t>
      </w:r>
      <w:r w:rsidRPr="000E3DEE">
        <w:t xml:space="preserve"> De todas las predicciones positivas, cuántas fueron realmente positivas.</w:t>
      </w:r>
    </w:p>
    <w:p w14:paraId="4C3483E1" w14:textId="77777777" w:rsidR="000E3DEE" w:rsidRPr="000E3DEE" w:rsidRDefault="000E3DEE" w:rsidP="000E3DEE">
      <w:pPr>
        <w:numPr>
          <w:ilvl w:val="0"/>
          <w:numId w:val="5"/>
        </w:numPr>
      </w:pPr>
      <w:proofErr w:type="spellStart"/>
      <w:r w:rsidRPr="000E3DEE">
        <w:rPr>
          <w:b/>
          <w:bCs/>
        </w:rPr>
        <w:t>Recall</w:t>
      </w:r>
      <w:proofErr w:type="spellEnd"/>
      <w:r w:rsidRPr="000E3DEE">
        <w:rPr>
          <w:b/>
          <w:bCs/>
        </w:rPr>
        <w:t xml:space="preserve"> (Sensibilidad):</w:t>
      </w:r>
      <w:r w:rsidRPr="000E3DEE">
        <w:t xml:space="preserve"> De todos los casos positivos reales, cuántos fueron correctamente identificados.</w:t>
      </w:r>
    </w:p>
    <w:p w14:paraId="15B4352B" w14:textId="77777777" w:rsidR="000E3DEE" w:rsidRPr="000E3DEE" w:rsidRDefault="000E3DEE" w:rsidP="000E3DEE">
      <w:pPr>
        <w:numPr>
          <w:ilvl w:val="0"/>
          <w:numId w:val="5"/>
        </w:numPr>
      </w:pPr>
      <w:r w:rsidRPr="000E3DEE">
        <w:rPr>
          <w:b/>
          <w:bCs/>
        </w:rPr>
        <w:t>Puntuación F1 (F1-Score):</w:t>
      </w:r>
      <w:r w:rsidRPr="000E3DEE">
        <w:t xml:space="preserve"> La media armónica de la precisión y el </w:t>
      </w:r>
      <w:proofErr w:type="spellStart"/>
      <w:r w:rsidRPr="000E3DEE">
        <w:t>recall</w:t>
      </w:r>
      <w:proofErr w:type="spellEnd"/>
      <w:r w:rsidRPr="000E3DEE">
        <w:t>.</w:t>
      </w:r>
    </w:p>
    <w:p w14:paraId="3D6871B6" w14:textId="77777777" w:rsidR="000E3DEE" w:rsidRPr="000E3DEE" w:rsidRDefault="000E3DEE" w:rsidP="000E3DEE">
      <w:pPr>
        <w:numPr>
          <w:ilvl w:val="0"/>
          <w:numId w:val="5"/>
        </w:numPr>
      </w:pPr>
      <w:r w:rsidRPr="000E3DEE">
        <w:rPr>
          <w:b/>
          <w:bCs/>
        </w:rPr>
        <w:t>Matriz de Confusión:</w:t>
      </w:r>
      <w:r w:rsidRPr="000E3DEE">
        <w:t xml:space="preserve"> Una tabla que muestra el número de verdaderos positivos, falsos positivos, verdaderos negativos y falsos negativos.</w:t>
      </w:r>
    </w:p>
    <w:p w14:paraId="6ADF2AB5" w14:textId="77777777" w:rsidR="000E3DEE" w:rsidRPr="000E3DEE" w:rsidRDefault="000E3DEE" w:rsidP="000E3DEE">
      <w:pPr>
        <w:ind w:left="-709"/>
      </w:pPr>
      <w:r w:rsidRPr="000E3DEE">
        <w:pict w14:anchorId="1C2E6947">
          <v:rect id="_x0000_i1059" style="width:0;height:1.5pt" o:hralign="center" o:hrstd="t" o:hrnoshade="t" o:hr="t" fillcolor="#1b1c1d" stroked="f"/>
        </w:pict>
      </w:r>
    </w:p>
    <w:p w14:paraId="0E76488F" w14:textId="77777777" w:rsidR="000E3DEE" w:rsidRPr="000E3DEE" w:rsidRDefault="000E3DEE" w:rsidP="000E3DEE">
      <w:pPr>
        <w:ind w:left="-709"/>
        <w:rPr>
          <w:b/>
          <w:bCs/>
        </w:rPr>
      </w:pPr>
      <w:r w:rsidRPr="000E3DEE">
        <w:rPr>
          <w:b/>
          <w:bCs/>
        </w:rPr>
        <w:t>Página 5: Resultados, Conclusiones y Recomendaciones</w:t>
      </w:r>
    </w:p>
    <w:p w14:paraId="6ACA5184" w14:textId="77777777" w:rsidR="000E3DEE" w:rsidRPr="000E3DEE" w:rsidRDefault="000E3DEE" w:rsidP="000E3DEE">
      <w:pPr>
        <w:ind w:left="-709"/>
        <w:rPr>
          <w:b/>
          <w:bCs/>
        </w:rPr>
      </w:pPr>
      <w:r w:rsidRPr="000E3DEE">
        <w:rPr>
          <w:b/>
          <w:bCs/>
        </w:rPr>
        <w:t>Resultados del Modelo</w:t>
      </w:r>
    </w:p>
    <w:p w14:paraId="6EA61E4D" w14:textId="77777777" w:rsidR="000E3DEE" w:rsidRPr="000E3DEE" w:rsidRDefault="000E3DEE" w:rsidP="000E3DEE">
      <w:pPr>
        <w:ind w:left="-709"/>
      </w:pPr>
      <w:r w:rsidRPr="000E3DEE">
        <w:t xml:space="preserve">El modelo de </w:t>
      </w:r>
      <w:r w:rsidRPr="000E3DEE">
        <w:rPr>
          <w:b/>
          <w:bCs/>
        </w:rPr>
        <w:t>Bosque Aleatorio (</w:t>
      </w:r>
      <w:proofErr w:type="spellStart"/>
      <w:r w:rsidRPr="000E3DEE">
        <w:rPr>
          <w:b/>
          <w:bCs/>
        </w:rPr>
        <w:t>Random</w:t>
      </w:r>
      <w:proofErr w:type="spellEnd"/>
      <w:r w:rsidRPr="000E3DEE">
        <w:rPr>
          <w:b/>
          <w:bCs/>
        </w:rPr>
        <w:t xml:space="preserve"> Forest)</w:t>
      </w:r>
      <w:r w:rsidRPr="000E3DEE">
        <w:t xml:space="preserve"> fue el que obtuvo el mejor rendimiento general en las métricas de evaluación, con una alta precisión y una buena puntuación F1. La matriz de confusión de este modelo mostró un buen equilibrio en la predicción de ambas clases (con y sin TEA). El análisis de </w:t>
      </w:r>
      <w:r w:rsidRPr="000E3DEE">
        <w:lastRenderedPageBreak/>
        <w:t>importancia de características confirmó que la puntuación del cuestionario (</w:t>
      </w:r>
      <w:proofErr w:type="spellStart"/>
      <w:r w:rsidRPr="000E3DEE">
        <w:t>result</w:t>
      </w:r>
      <w:proofErr w:type="spellEnd"/>
      <w:r w:rsidRPr="000E3DEE">
        <w:t xml:space="preserve">) y las respuestas a preguntas específicas como </w:t>
      </w:r>
      <w:r w:rsidRPr="000E3DEE">
        <w:rPr>
          <w:b/>
          <w:bCs/>
        </w:rPr>
        <w:t>A9_Score</w:t>
      </w:r>
      <w:r w:rsidRPr="000E3DEE">
        <w:t xml:space="preserve"> y </w:t>
      </w:r>
      <w:r w:rsidRPr="000E3DEE">
        <w:rPr>
          <w:b/>
          <w:bCs/>
        </w:rPr>
        <w:t>A6_Score</w:t>
      </w:r>
      <w:r w:rsidRPr="000E3DEE">
        <w:t xml:space="preserve"> fueron los predictores más influyentes.</w:t>
      </w:r>
    </w:p>
    <w:p w14:paraId="75E558CB" w14:textId="77777777" w:rsidR="000E3DEE" w:rsidRPr="000E3DEE" w:rsidRDefault="000E3DEE" w:rsidP="000E3DEE">
      <w:pPr>
        <w:ind w:left="-709"/>
        <w:rPr>
          <w:b/>
          <w:bCs/>
        </w:rPr>
      </w:pPr>
      <w:r w:rsidRPr="000E3DEE">
        <w:rPr>
          <w:b/>
          <w:bCs/>
        </w:rPr>
        <w:t>Conclusiones</w:t>
      </w:r>
    </w:p>
    <w:p w14:paraId="7A8C6871" w14:textId="77777777" w:rsidR="000E3DEE" w:rsidRPr="000E3DEE" w:rsidRDefault="000E3DEE" w:rsidP="000E3DEE">
      <w:pPr>
        <w:ind w:left="-709"/>
      </w:pPr>
      <w:r w:rsidRPr="000E3DEE">
        <w:t xml:space="preserve">El análisis demuestra que es posible desarrollar un modelo de aprendizaje automático con una alta precisión para predecir la probabilidad de TEA en adultos basándose en datos de un cuestionario de </w:t>
      </w:r>
      <w:r w:rsidRPr="000E3DEE">
        <w:rPr>
          <w:i/>
          <w:iCs/>
        </w:rPr>
        <w:t>screening</w:t>
      </w:r>
      <w:r w:rsidRPr="000E3DEE">
        <w:t xml:space="preserve">. La pregunta </w:t>
      </w:r>
      <w:r w:rsidRPr="000E3DEE">
        <w:rPr>
          <w:b/>
          <w:bCs/>
        </w:rPr>
        <w:t>A9_Score</w:t>
      </w:r>
      <w:r w:rsidRPr="000E3DEE">
        <w:t xml:space="preserve"> es un predictor extremadamente fuerte.</w:t>
      </w:r>
    </w:p>
    <w:p w14:paraId="778FAB43" w14:textId="77777777" w:rsidR="000E3DEE" w:rsidRPr="000E3DEE" w:rsidRDefault="000E3DEE" w:rsidP="000E3DEE">
      <w:pPr>
        <w:ind w:left="-709"/>
      </w:pPr>
      <w:r w:rsidRPr="000E3DEE">
        <w:t xml:space="preserve">Sin embargo, es crucial abordar los desafíos identificados, como el desequilibrio de clases, para mejorar la robustez del modelo. Se recomienda un enfoque en métricas como el </w:t>
      </w:r>
      <w:proofErr w:type="spellStart"/>
      <w:r w:rsidRPr="000E3DEE">
        <w:rPr>
          <w:i/>
          <w:iCs/>
        </w:rPr>
        <w:t>recall</w:t>
      </w:r>
      <w:proofErr w:type="spellEnd"/>
      <w:r w:rsidRPr="000E3DEE">
        <w:t xml:space="preserve"> para la clase positiva (TEA), ya que en un contexto clínico es fundamental minimizar los falsos negativos (casos de TEA no detectados).</w:t>
      </w:r>
    </w:p>
    <w:p w14:paraId="5DAA1F0D" w14:textId="77777777" w:rsidR="000E3DEE" w:rsidRPr="000E3DEE" w:rsidRDefault="000E3DEE" w:rsidP="000E3DEE">
      <w:pPr>
        <w:ind w:left="-709"/>
        <w:rPr>
          <w:b/>
          <w:bCs/>
        </w:rPr>
      </w:pPr>
      <w:r w:rsidRPr="000E3DEE">
        <w:rPr>
          <w:b/>
          <w:bCs/>
        </w:rPr>
        <w:t>Recomendaciones</w:t>
      </w:r>
    </w:p>
    <w:p w14:paraId="62761D59" w14:textId="77777777" w:rsidR="000E3DEE" w:rsidRPr="000E3DEE" w:rsidRDefault="000E3DEE" w:rsidP="000E3DEE">
      <w:pPr>
        <w:numPr>
          <w:ilvl w:val="0"/>
          <w:numId w:val="6"/>
        </w:numPr>
      </w:pPr>
      <w:r w:rsidRPr="000E3DEE">
        <w:rPr>
          <w:b/>
          <w:bCs/>
        </w:rPr>
        <w:t>Abordar el Desequilibrio de Clases:</w:t>
      </w:r>
      <w:r w:rsidRPr="000E3DEE">
        <w:t xml:space="preserve"> Utilizar técnicas como el </w:t>
      </w:r>
      <w:proofErr w:type="spellStart"/>
      <w:r w:rsidRPr="000E3DEE">
        <w:t>sobremuestreo</w:t>
      </w:r>
      <w:proofErr w:type="spellEnd"/>
      <w:r w:rsidRPr="000E3DEE">
        <w:t xml:space="preserve"> (</w:t>
      </w:r>
      <w:proofErr w:type="spellStart"/>
      <w:r w:rsidRPr="000E3DEE">
        <w:t>e.g</w:t>
      </w:r>
      <w:proofErr w:type="spellEnd"/>
      <w:r w:rsidRPr="000E3DEE">
        <w:t>., SMOTE) o el submuestreo para equilibrar las clases y mejorar la capacidad del modelo para identificar casos de TEA.</w:t>
      </w:r>
    </w:p>
    <w:p w14:paraId="6850C130" w14:textId="77777777" w:rsidR="000E3DEE" w:rsidRPr="000E3DEE" w:rsidRDefault="000E3DEE" w:rsidP="000E3DEE">
      <w:pPr>
        <w:numPr>
          <w:ilvl w:val="0"/>
          <w:numId w:val="6"/>
        </w:numPr>
      </w:pPr>
      <w:r w:rsidRPr="000E3DEE">
        <w:rPr>
          <w:b/>
          <w:bCs/>
        </w:rPr>
        <w:t>Validación Clínica:</w:t>
      </w:r>
      <w:r w:rsidRPr="000E3DEE">
        <w:t xml:space="preserve"> Colaborar con especialistas en autismo para interpretar los hallazgos y validar si los patrones identificados tienen relevancia clínica.</w:t>
      </w:r>
    </w:p>
    <w:p w14:paraId="7D1030D1" w14:textId="77777777" w:rsidR="000E3DEE" w:rsidRPr="000E3DEE" w:rsidRDefault="000E3DEE" w:rsidP="000E3DEE">
      <w:pPr>
        <w:numPr>
          <w:ilvl w:val="0"/>
          <w:numId w:val="6"/>
        </w:numPr>
      </w:pPr>
      <w:r w:rsidRPr="000E3DEE">
        <w:rPr>
          <w:b/>
          <w:bCs/>
        </w:rPr>
        <w:t>Herramienta de Apoyo:</w:t>
      </w:r>
      <w:r w:rsidRPr="000E3DEE">
        <w:t xml:space="preserve"> El modelo final debe ser utilizado como una herramienta de apoyo en el proceso de diagnóstico, no como un sustituto del juicio clínico profesional. La interpretación de los resultados por parte de profesionales es esencial para asegurar un uso responsable y ético del modelo.</w:t>
      </w:r>
    </w:p>
    <w:p w14:paraId="63DF8BCF" w14:textId="77777777" w:rsidR="000E3DEE" w:rsidRDefault="000E3DEE" w:rsidP="00B9761F">
      <w:pPr>
        <w:ind w:left="-709"/>
      </w:pPr>
    </w:p>
    <w:p w14:paraId="2ADEA1E5" w14:textId="77777777" w:rsidR="000E3DEE" w:rsidRDefault="000E3DEE" w:rsidP="00B9761F">
      <w:pPr>
        <w:ind w:left="-709"/>
      </w:pPr>
    </w:p>
    <w:p w14:paraId="1E11458A" w14:textId="77777777" w:rsidR="000E3DEE" w:rsidRDefault="000E3DEE" w:rsidP="00B9761F">
      <w:pPr>
        <w:ind w:left="-709"/>
      </w:pPr>
    </w:p>
    <w:p w14:paraId="454F4C9F" w14:textId="77777777" w:rsidR="000E3DEE" w:rsidRDefault="000E3DEE" w:rsidP="00B9761F">
      <w:pPr>
        <w:ind w:left="-709"/>
      </w:pPr>
    </w:p>
    <w:p w14:paraId="436BEF18" w14:textId="77777777" w:rsidR="00497C75" w:rsidRDefault="00497C75" w:rsidP="00B9761F">
      <w:pPr>
        <w:ind w:left="-709"/>
      </w:pPr>
    </w:p>
    <w:p w14:paraId="514D6FB7" w14:textId="77777777" w:rsidR="00497C75" w:rsidRDefault="00497C75" w:rsidP="00B9761F">
      <w:pPr>
        <w:ind w:left="-709"/>
      </w:pPr>
    </w:p>
    <w:p w14:paraId="463980D0" w14:textId="77777777" w:rsidR="00497C75" w:rsidRDefault="00497C75" w:rsidP="00B9761F">
      <w:pPr>
        <w:ind w:left="-709"/>
      </w:pPr>
    </w:p>
    <w:p w14:paraId="196F32BD" w14:textId="77777777" w:rsidR="00497C75" w:rsidRDefault="00497C75" w:rsidP="00B9761F">
      <w:pPr>
        <w:ind w:left="-709"/>
      </w:pPr>
    </w:p>
    <w:p w14:paraId="711ABD98" w14:textId="77777777" w:rsidR="00497C75" w:rsidRDefault="00497C75" w:rsidP="00B9761F">
      <w:pPr>
        <w:ind w:left="-709"/>
      </w:pPr>
    </w:p>
    <w:p w14:paraId="55B4CAFA" w14:textId="77777777" w:rsidR="00497C75" w:rsidRDefault="00497C75" w:rsidP="00B9761F">
      <w:pPr>
        <w:ind w:left="-709"/>
      </w:pPr>
    </w:p>
    <w:p w14:paraId="701F5B05" w14:textId="77777777" w:rsidR="00497C75" w:rsidRDefault="00497C75" w:rsidP="00B9761F">
      <w:pPr>
        <w:ind w:left="-709"/>
      </w:pPr>
    </w:p>
    <w:p w14:paraId="098B5055" w14:textId="77777777" w:rsidR="00497C75" w:rsidRDefault="00497C75" w:rsidP="00B9761F">
      <w:pPr>
        <w:ind w:left="-709"/>
      </w:pPr>
    </w:p>
    <w:p w14:paraId="44BFD9D5" w14:textId="77777777" w:rsidR="00497C75" w:rsidRDefault="00497C75" w:rsidP="00B9761F">
      <w:pPr>
        <w:ind w:left="-709"/>
      </w:pPr>
    </w:p>
    <w:p w14:paraId="2261FF8E" w14:textId="77777777" w:rsidR="00497C75" w:rsidRDefault="00497C75" w:rsidP="00B9761F">
      <w:pPr>
        <w:ind w:left="-709"/>
      </w:pPr>
    </w:p>
    <w:p w14:paraId="3A65E3AD" w14:textId="77777777" w:rsidR="00497C75" w:rsidRPr="00497C75" w:rsidRDefault="00497C75" w:rsidP="00497C75">
      <w:pPr>
        <w:ind w:left="-709"/>
        <w:rPr>
          <w:b/>
          <w:bCs/>
        </w:rPr>
      </w:pPr>
      <w:r w:rsidRPr="00497C75">
        <w:rPr>
          <w:b/>
          <w:bCs/>
        </w:rPr>
        <w:lastRenderedPageBreak/>
        <w:t>Diapositiva 1: Título</w:t>
      </w:r>
    </w:p>
    <w:p w14:paraId="71DC263B" w14:textId="77777777" w:rsidR="00497C75" w:rsidRPr="00497C75" w:rsidRDefault="00497C75" w:rsidP="00497C75">
      <w:pPr>
        <w:ind w:left="-709"/>
        <w:rPr>
          <w:b/>
          <w:bCs/>
        </w:rPr>
      </w:pPr>
      <w:r w:rsidRPr="00497C75">
        <w:rPr>
          <w:b/>
          <w:bCs/>
        </w:rPr>
        <w:t>Predicción del Trastorno del Espectro Autista (TEA) mediante Aprendizaje Automático</w:t>
      </w:r>
    </w:p>
    <w:p w14:paraId="25B3A317" w14:textId="77777777" w:rsidR="00497C75" w:rsidRPr="00497C75" w:rsidRDefault="00497C75" w:rsidP="00497C75">
      <w:pPr>
        <w:ind w:left="-709"/>
      </w:pPr>
      <w:r w:rsidRPr="00497C75">
        <w:t>Un Análisis Basado en Datos de Screening</w:t>
      </w:r>
    </w:p>
    <w:p w14:paraId="7784745B" w14:textId="77777777" w:rsidR="00497C75" w:rsidRPr="00497C75" w:rsidRDefault="00497C75" w:rsidP="00497C75">
      <w:pPr>
        <w:ind w:left="-709"/>
      </w:pPr>
      <w:r w:rsidRPr="00497C75">
        <w:rPr>
          <w:i/>
          <w:iCs/>
        </w:rPr>
        <w:t>Presentado por: Ruben Dario Sabogal Urbano</w:t>
      </w:r>
    </w:p>
    <w:p w14:paraId="2F70C072" w14:textId="77777777" w:rsidR="00497C75" w:rsidRPr="00497C75" w:rsidRDefault="00497C75" w:rsidP="00497C75">
      <w:pPr>
        <w:ind w:left="-709"/>
        <w:rPr>
          <w:b/>
          <w:bCs/>
        </w:rPr>
      </w:pPr>
      <w:r w:rsidRPr="00497C75">
        <w:rPr>
          <w:b/>
          <w:bCs/>
        </w:rPr>
        <w:t>Diapositiva 2: Introducción al TEA</w:t>
      </w:r>
    </w:p>
    <w:p w14:paraId="139392C9" w14:textId="77777777" w:rsidR="00497C75" w:rsidRPr="00497C75" w:rsidRDefault="00497C75" w:rsidP="00497C75">
      <w:pPr>
        <w:ind w:left="-709"/>
        <w:rPr>
          <w:b/>
          <w:bCs/>
        </w:rPr>
      </w:pPr>
      <w:r w:rsidRPr="00497C75">
        <w:rPr>
          <w:b/>
          <w:bCs/>
        </w:rPr>
        <w:t>¿Qué es el Trastorno del Espectro Autista (TEA)?</w:t>
      </w:r>
    </w:p>
    <w:p w14:paraId="1F72D36E" w14:textId="77777777" w:rsidR="00497C75" w:rsidRPr="00497C75" w:rsidRDefault="00497C75" w:rsidP="00497C75">
      <w:pPr>
        <w:numPr>
          <w:ilvl w:val="0"/>
          <w:numId w:val="7"/>
        </w:numPr>
      </w:pPr>
      <w:r w:rsidRPr="00497C75">
        <w:t>Es una condición neurológica y del desarrollo que afecta la comunicación, interacción social y el comportamiento.</w:t>
      </w:r>
    </w:p>
    <w:p w14:paraId="1325F576" w14:textId="77777777" w:rsidR="00497C75" w:rsidRPr="00497C75" w:rsidRDefault="00497C75" w:rsidP="00497C75">
      <w:pPr>
        <w:numPr>
          <w:ilvl w:val="0"/>
          <w:numId w:val="7"/>
        </w:numPr>
      </w:pPr>
      <w:r w:rsidRPr="00497C75">
        <w:t xml:space="preserve">El término </w:t>
      </w:r>
      <w:r w:rsidRPr="00497C75">
        <w:rPr>
          <w:b/>
          <w:bCs/>
        </w:rPr>
        <w:t>"espectro"</w:t>
      </w:r>
      <w:r w:rsidRPr="00497C75">
        <w:t xml:space="preserve"> se refiere a la amplia gama de síntomas y gravedades.</w:t>
      </w:r>
    </w:p>
    <w:p w14:paraId="324662D2" w14:textId="77777777" w:rsidR="00497C75" w:rsidRPr="00497C75" w:rsidRDefault="00497C75" w:rsidP="00497C75">
      <w:pPr>
        <w:numPr>
          <w:ilvl w:val="0"/>
          <w:numId w:val="7"/>
        </w:numPr>
      </w:pPr>
      <w:r w:rsidRPr="00497C75">
        <w:rPr>
          <w:b/>
          <w:bCs/>
        </w:rPr>
        <w:t>La detección temprana es crucial:</w:t>
      </w:r>
      <w:r w:rsidRPr="00497C75">
        <w:t xml:space="preserve"> Permite el acceso a terapias que mejoran significativamente la calidad de vida.</w:t>
      </w:r>
    </w:p>
    <w:p w14:paraId="5149D98C" w14:textId="77777777" w:rsidR="00497C75" w:rsidRPr="00497C75" w:rsidRDefault="00497C75" w:rsidP="00497C75">
      <w:pPr>
        <w:ind w:left="-709"/>
      </w:pPr>
      <w:r w:rsidRPr="00497C75">
        <w:t>[Imagen de un cerebro con conexiones de red abstractas]</w:t>
      </w:r>
    </w:p>
    <w:p w14:paraId="192B9FBC" w14:textId="77777777" w:rsidR="00497C75" w:rsidRPr="00497C75" w:rsidRDefault="00497C75" w:rsidP="00497C75">
      <w:pPr>
        <w:ind w:left="-709"/>
        <w:rPr>
          <w:b/>
          <w:bCs/>
        </w:rPr>
      </w:pPr>
      <w:r w:rsidRPr="00497C75">
        <w:rPr>
          <w:b/>
          <w:bCs/>
        </w:rPr>
        <w:t>Diapositiva 3: Objetivo del Proyecto</w:t>
      </w:r>
    </w:p>
    <w:p w14:paraId="399BBAE6" w14:textId="77777777" w:rsidR="00497C75" w:rsidRPr="00497C75" w:rsidRDefault="00497C75" w:rsidP="00497C75">
      <w:pPr>
        <w:ind w:left="-709"/>
        <w:rPr>
          <w:b/>
          <w:bCs/>
        </w:rPr>
      </w:pPr>
      <w:r w:rsidRPr="00497C75">
        <w:rPr>
          <w:b/>
          <w:bCs/>
        </w:rPr>
        <w:t>Objetivo del Análisis</w:t>
      </w:r>
    </w:p>
    <w:p w14:paraId="265DEDF6" w14:textId="77777777" w:rsidR="00497C75" w:rsidRPr="00497C75" w:rsidRDefault="00497C75" w:rsidP="00497C75">
      <w:pPr>
        <w:ind w:left="-709"/>
      </w:pPr>
      <w:r w:rsidRPr="00497C75">
        <w:t xml:space="preserve">Desarrollar un modelo predictivo de aprendizaje automático para identificar la probabilidad de que un adulto tenga TEA, basándose en las respuestas de un cuestionario de </w:t>
      </w:r>
      <w:r w:rsidRPr="00497C75">
        <w:rPr>
          <w:i/>
          <w:iCs/>
        </w:rPr>
        <w:t>screening</w:t>
      </w:r>
      <w:r w:rsidRPr="00497C75">
        <w:t>.</w:t>
      </w:r>
    </w:p>
    <w:p w14:paraId="7C7EB920" w14:textId="77777777" w:rsidR="00497C75" w:rsidRPr="00497C75" w:rsidRDefault="00497C75" w:rsidP="00497C75">
      <w:pPr>
        <w:ind w:left="-709"/>
      </w:pPr>
      <w:r w:rsidRPr="00497C75">
        <w:rPr>
          <w:b/>
          <w:bCs/>
        </w:rPr>
        <w:t>Nuestro Proceso:</w:t>
      </w:r>
    </w:p>
    <w:p w14:paraId="2490FAC3" w14:textId="77777777" w:rsidR="00497C75" w:rsidRPr="00497C75" w:rsidRDefault="00497C75" w:rsidP="00497C75">
      <w:pPr>
        <w:numPr>
          <w:ilvl w:val="0"/>
          <w:numId w:val="8"/>
        </w:numPr>
      </w:pPr>
      <w:r w:rsidRPr="00497C75">
        <w:t>Análisis Exploratorio de Datos (EDA)</w:t>
      </w:r>
    </w:p>
    <w:p w14:paraId="68F0C14F" w14:textId="77777777" w:rsidR="00497C75" w:rsidRPr="00497C75" w:rsidRDefault="00497C75" w:rsidP="00497C75">
      <w:pPr>
        <w:numPr>
          <w:ilvl w:val="0"/>
          <w:numId w:val="8"/>
        </w:numPr>
      </w:pPr>
      <w:r w:rsidRPr="00497C75">
        <w:t>Preprocesamiento y Limpieza de Datos</w:t>
      </w:r>
    </w:p>
    <w:p w14:paraId="7734F5EC" w14:textId="77777777" w:rsidR="00497C75" w:rsidRPr="00497C75" w:rsidRDefault="00497C75" w:rsidP="00497C75">
      <w:pPr>
        <w:numPr>
          <w:ilvl w:val="0"/>
          <w:numId w:val="8"/>
        </w:numPr>
      </w:pPr>
      <w:r w:rsidRPr="00497C75">
        <w:t>Construcción y Entrenamiento de Modelos</w:t>
      </w:r>
    </w:p>
    <w:p w14:paraId="45CB5319" w14:textId="77777777" w:rsidR="00497C75" w:rsidRPr="00497C75" w:rsidRDefault="00497C75" w:rsidP="00497C75">
      <w:pPr>
        <w:numPr>
          <w:ilvl w:val="0"/>
          <w:numId w:val="8"/>
        </w:numPr>
      </w:pPr>
      <w:r w:rsidRPr="00497C75">
        <w:t>Evaluación y Selección del Mejor Modelo</w:t>
      </w:r>
    </w:p>
    <w:p w14:paraId="243FC35F" w14:textId="77777777" w:rsidR="00497C75" w:rsidRPr="00497C75" w:rsidRDefault="00497C75" w:rsidP="00497C75">
      <w:pPr>
        <w:ind w:left="-709"/>
        <w:rPr>
          <w:b/>
          <w:bCs/>
        </w:rPr>
      </w:pPr>
      <w:r w:rsidRPr="00497C75">
        <w:rPr>
          <w:b/>
          <w:bCs/>
        </w:rPr>
        <w:t>Diapositiva 4: El Conjunto de Datos</w:t>
      </w:r>
    </w:p>
    <w:p w14:paraId="3D36CC75" w14:textId="77777777" w:rsidR="00497C75" w:rsidRPr="00497C75" w:rsidRDefault="00497C75" w:rsidP="00497C75">
      <w:pPr>
        <w:ind w:left="-709"/>
        <w:rPr>
          <w:b/>
          <w:bCs/>
        </w:rPr>
      </w:pPr>
      <w:r w:rsidRPr="00497C75">
        <w:rPr>
          <w:b/>
          <w:bCs/>
        </w:rPr>
        <w:t>Descripción del Conjunto de Datos</w:t>
      </w:r>
    </w:p>
    <w:p w14:paraId="7A4E8023" w14:textId="77777777" w:rsidR="00497C75" w:rsidRPr="00497C75" w:rsidRDefault="00497C75" w:rsidP="00497C75">
      <w:pPr>
        <w:numPr>
          <w:ilvl w:val="0"/>
          <w:numId w:val="9"/>
        </w:numPr>
      </w:pPr>
      <w:r w:rsidRPr="00497C75">
        <w:rPr>
          <w:b/>
          <w:bCs/>
        </w:rPr>
        <w:t>Fuente:</w:t>
      </w:r>
      <w:r w:rsidRPr="00497C75">
        <w:t xml:space="preserve"> Cuestionario de 20 preguntas de una aplicación móvil para adultos.</w:t>
      </w:r>
    </w:p>
    <w:p w14:paraId="3096C48A" w14:textId="77777777" w:rsidR="00497C75" w:rsidRPr="00497C75" w:rsidRDefault="00497C75" w:rsidP="00497C75">
      <w:pPr>
        <w:numPr>
          <w:ilvl w:val="0"/>
          <w:numId w:val="9"/>
        </w:numPr>
      </w:pPr>
      <w:r w:rsidRPr="00497C75">
        <w:rPr>
          <w:b/>
          <w:bCs/>
        </w:rPr>
        <w:t>Tamaño:</w:t>
      </w:r>
      <w:r w:rsidRPr="00497C75">
        <w:t xml:space="preserve"> 704 registros y 21 variables.</w:t>
      </w:r>
    </w:p>
    <w:p w14:paraId="22FEA57F" w14:textId="77777777" w:rsidR="00497C75" w:rsidRPr="00497C75" w:rsidRDefault="00497C75" w:rsidP="00497C75">
      <w:pPr>
        <w:numPr>
          <w:ilvl w:val="0"/>
          <w:numId w:val="9"/>
        </w:numPr>
      </w:pPr>
      <w:r w:rsidRPr="00497C75">
        <w:rPr>
          <w:b/>
          <w:bCs/>
        </w:rPr>
        <w:t>Características Clave:</w:t>
      </w:r>
    </w:p>
    <w:p w14:paraId="1E1FB7EE" w14:textId="77777777" w:rsidR="00497C75" w:rsidRPr="00497C75" w:rsidRDefault="00497C75" w:rsidP="00497C75">
      <w:pPr>
        <w:numPr>
          <w:ilvl w:val="1"/>
          <w:numId w:val="9"/>
        </w:numPr>
      </w:pPr>
      <w:r w:rsidRPr="00497C75">
        <w:t>Respuestas a 10 preguntas (A1-A10).</w:t>
      </w:r>
    </w:p>
    <w:p w14:paraId="41DFE12E" w14:textId="77777777" w:rsidR="00497C75" w:rsidRPr="00497C75" w:rsidRDefault="00497C75" w:rsidP="00497C75">
      <w:pPr>
        <w:numPr>
          <w:ilvl w:val="1"/>
          <w:numId w:val="9"/>
        </w:numPr>
      </w:pPr>
      <w:r w:rsidRPr="00497C75">
        <w:t>Datos demográficos (edad, género, etnia).</w:t>
      </w:r>
    </w:p>
    <w:p w14:paraId="44CE72A2" w14:textId="77777777" w:rsidR="00497C75" w:rsidRPr="00497C75" w:rsidRDefault="00497C75" w:rsidP="00497C75">
      <w:pPr>
        <w:numPr>
          <w:ilvl w:val="1"/>
          <w:numId w:val="9"/>
        </w:numPr>
      </w:pPr>
      <w:r w:rsidRPr="00497C75">
        <w:t>Resultado total del cuestionario (</w:t>
      </w:r>
      <w:proofErr w:type="spellStart"/>
      <w:r w:rsidRPr="00497C75">
        <w:t>result</w:t>
      </w:r>
      <w:proofErr w:type="spellEnd"/>
      <w:r w:rsidRPr="00497C75">
        <w:t>).</w:t>
      </w:r>
    </w:p>
    <w:p w14:paraId="3F109149" w14:textId="77777777" w:rsidR="00497C75" w:rsidRPr="00497C75" w:rsidRDefault="00497C75" w:rsidP="00497C75">
      <w:pPr>
        <w:numPr>
          <w:ilvl w:val="0"/>
          <w:numId w:val="9"/>
        </w:numPr>
      </w:pPr>
      <w:r w:rsidRPr="00497C75">
        <w:rPr>
          <w:b/>
          <w:bCs/>
        </w:rPr>
        <w:t>Variable Objetivo:</w:t>
      </w:r>
      <w:r w:rsidRPr="00497C75">
        <w:t xml:space="preserve"> </w:t>
      </w:r>
      <w:proofErr w:type="spellStart"/>
      <w:r w:rsidRPr="00497C75">
        <w:t>Class</w:t>
      </w:r>
      <w:proofErr w:type="spellEnd"/>
      <w:r w:rsidRPr="00497C75">
        <w:t>/ASD (Indica si la persona fue diagnosticada con TEA).</w:t>
      </w:r>
    </w:p>
    <w:p w14:paraId="79A26E97" w14:textId="77777777" w:rsidR="00497C75" w:rsidRPr="00497C75" w:rsidRDefault="00497C75" w:rsidP="00497C75">
      <w:pPr>
        <w:ind w:left="-709"/>
        <w:rPr>
          <w:b/>
          <w:bCs/>
        </w:rPr>
      </w:pPr>
      <w:r w:rsidRPr="00497C75">
        <w:rPr>
          <w:b/>
          <w:bCs/>
        </w:rPr>
        <w:lastRenderedPageBreak/>
        <w:t>Diapositiva 5: Análisis Exploratorio de Datos (EDA)</w:t>
      </w:r>
    </w:p>
    <w:p w14:paraId="67798539" w14:textId="77777777" w:rsidR="00497C75" w:rsidRPr="00497C75" w:rsidRDefault="00497C75" w:rsidP="00497C75">
      <w:pPr>
        <w:ind w:left="-709"/>
        <w:rPr>
          <w:b/>
          <w:bCs/>
        </w:rPr>
      </w:pPr>
      <w:r w:rsidRPr="00497C75">
        <w:rPr>
          <w:b/>
          <w:bCs/>
        </w:rPr>
        <w:t>Hallazgos Clave del Análisis Exploratorio</w:t>
      </w:r>
    </w:p>
    <w:p w14:paraId="3BF8CAFA" w14:textId="77777777" w:rsidR="00497C75" w:rsidRPr="00497C75" w:rsidRDefault="00497C75" w:rsidP="00497C75">
      <w:pPr>
        <w:numPr>
          <w:ilvl w:val="0"/>
          <w:numId w:val="10"/>
        </w:numPr>
      </w:pPr>
      <w:r w:rsidRPr="00497C75">
        <w:rPr>
          <w:b/>
          <w:bCs/>
        </w:rPr>
        <w:t>Desequilibrio de clases:</w:t>
      </w:r>
      <w:r w:rsidRPr="00497C75">
        <w:t xml:space="preserve"> Aproximadamente el 27% de los individuos en la muestra fueron diagnosticados con TEA.</w:t>
      </w:r>
    </w:p>
    <w:p w14:paraId="528FA88B" w14:textId="77777777" w:rsidR="00497C75" w:rsidRPr="00497C75" w:rsidRDefault="00497C75" w:rsidP="00497C75">
      <w:pPr>
        <w:numPr>
          <w:ilvl w:val="0"/>
          <w:numId w:val="10"/>
        </w:numPr>
      </w:pPr>
      <w:r w:rsidRPr="00497C75">
        <w:rPr>
          <w:b/>
          <w:bCs/>
        </w:rPr>
        <w:t>Correlación Fuerte:</w:t>
      </w:r>
      <w:r w:rsidRPr="00497C75">
        <w:t xml:space="preserve"> Las respuestas al cuestionario (especialmente A9, A6 y A5) mostraron una fuerte relación con el diagnóstico.</w:t>
      </w:r>
    </w:p>
    <w:p w14:paraId="6C41C086" w14:textId="77777777" w:rsidR="00497C75" w:rsidRPr="00497C75" w:rsidRDefault="00497C75" w:rsidP="00497C75">
      <w:pPr>
        <w:numPr>
          <w:ilvl w:val="0"/>
          <w:numId w:val="10"/>
        </w:numPr>
      </w:pPr>
      <w:r w:rsidRPr="00497C75">
        <w:rPr>
          <w:b/>
          <w:bCs/>
        </w:rPr>
        <w:t>Datos Faltantes:</w:t>
      </w:r>
      <w:r w:rsidRPr="00497C75">
        <w:t xml:space="preserve"> Se identificaron y manejaron valores nulos en las columnas </w:t>
      </w:r>
      <w:proofErr w:type="spellStart"/>
      <w:r w:rsidRPr="00497C75">
        <w:t>ethnicity</w:t>
      </w:r>
      <w:proofErr w:type="spellEnd"/>
      <w:r w:rsidRPr="00497C75">
        <w:t xml:space="preserve"> y </w:t>
      </w:r>
      <w:proofErr w:type="spellStart"/>
      <w:r w:rsidRPr="00497C75">
        <w:t>relation</w:t>
      </w:r>
      <w:proofErr w:type="spellEnd"/>
      <w:r w:rsidRPr="00497C75">
        <w:t>.</w:t>
      </w:r>
    </w:p>
    <w:p w14:paraId="3183C154" w14:textId="77777777" w:rsidR="00497C75" w:rsidRPr="00497C75" w:rsidRDefault="00497C75" w:rsidP="00497C75">
      <w:pPr>
        <w:ind w:left="-709"/>
      </w:pPr>
      <w:r w:rsidRPr="00497C75">
        <w:t>[Imagen de un gráfico de barras mostrando la distribución de clases de TEA]</w:t>
      </w:r>
    </w:p>
    <w:p w14:paraId="269C75AE" w14:textId="77777777" w:rsidR="00497C75" w:rsidRPr="00497C75" w:rsidRDefault="00497C75" w:rsidP="00497C75">
      <w:pPr>
        <w:ind w:left="-709"/>
        <w:rPr>
          <w:b/>
          <w:bCs/>
        </w:rPr>
      </w:pPr>
      <w:r w:rsidRPr="00497C75">
        <w:rPr>
          <w:b/>
          <w:bCs/>
        </w:rPr>
        <w:t>Diapositiva 6: Preparación de los Datos</w:t>
      </w:r>
    </w:p>
    <w:p w14:paraId="5B5B5699" w14:textId="77777777" w:rsidR="00497C75" w:rsidRPr="00497C75" w:rsidRDefault="00497C75" w:rsidP="00497C75">
      <w:pPr>
        <w:ind w:left="-709"/>
        <w:rPr>
          <w:b/>
          <w:bCs/>
        </w:rPr>
      </w:pPr>
      <w:r w:rsidRPr="00497C75">
        <w:rPr>
          <w:b/>
          <w:bCs/>
        </w:rPr>
        <w:t>Preprocesamiento: De Datos Crudos a Datos Listos</w:t>
      </w:r>
    </w:p>
    <w:p w14:paraId="5A1602DF" w14:textId="77777777" w:rsidR="00497C75" w:rsidRPr="00497C75" w:rsidRDefault="00497C75" w:rsidP="00497C75">
      <w:pPr>
        <w:numPr>
          <w:ilvl w:val="0"/>
          <w:numId w:val="11"/>
        </w:numPr>
      </w:pPr>
      <w:r w:rsidRPr="00497C75">
        <w:rPr>
          <w:b/>
          <w:bCs/>
        </w:rPr>
        <w:t>Manejo de Valores Faltantes:</w:t>
      </w:r>
    </w:p>
    <w:p w14:paraId="1979164E" w14:textId="77777777" w:rsidR="00497C75" w:rsidRPr="00497C75" w:rsidRDefault="00497C75" w:rsidP="00497C75">
      <w:pPr>
        <w:numPr>
          <w:ilvl w:val="1"/>
          <w:numId w:val="11"/>
        </w:numPr>
      </w:pPr>
      <w:r w:rsidRPr="00497C75">
        <w:t>Se utilizó la imputación con la moda (el valor más frecuente) para rellenar los datos faltantes.</w:t>
      </w:r>
    </w:p>
    <w:p w14:paraId="55597A63" w14:textId="77777777" w:rsidR="00497C75" w:rsidRPr="00497C75" w:rsidRDefault="00497C75" w:rsidP="00497C75">
      <w:pPr>
        <w:numPr>
          <w:ilvl w:val="0"/>
          <w:numId w:val="11"/>
        </w:numPr>
      </w:pPr>
      <w:r w:rsidRPr="00497C75">
        <w:rPr>
          <w:b/>
          <w:bCs/>
        </w:rPr>
        <w:t>Codificación de Variables Categóricas:</w:t>
      </w:r>
    </w:p>
    <w:p w14:paraId="64B90FD0" w14:textId="77777777" w:rsidR="00497C75" w:rsidRPr="00497C75" w:rsidRDefault="00497C75" w:rsidP="00497C75">
      <w:pPr>
        <w:numPr>
          <w:ilvl w:val="1"/>
          <w:numId w:val="11"/>
        </w:numPr>
      </w:pPr>
      <w:r w:rsidRPr="00497C75">
        <w:t xml:space="preserve">Se transformaron variables como </w:t>
      </w:r>
      <w:proofErr w:type="spellStart"/>
      <w:r w:rsidRPr="00497C75">
        <w:t>gender</w:t>
      </w:r>
      <w:proofErr w:type="spellEnd"/>
      <w:r w:rsidRPr="00497C75">
        <w:t xml:space="preserve"> y </w:t>
      </w:r>
      <w:proofErr w:type="spellStart"/>
      <w:r w:rsidRPr="00497C75">
        <w:t>ethnicity</w:t>
      </w:r>
      <w:proofErr w:type="spellEnd"/>
      <w:r w:rsidRPr="00497C75">
        <w:t xml:space="preserve"> a formato numérico usando </w:t>
      </w:r>
      <w:proofErr w:type="spellStart"/>
      <w:r w:rsidRPr="00497C75">
        <w:rPr>
          <w:i/>
          <w:iCs/>
        </w:rPr>
        <w:t>One</w:t>
      </w:r>
      <w:proofErr w:type="spellEnd"/>
      <w:r w:rsidRPr="00497C75">
        <w:rPr>
          <w:i/>
          <w:iCs/>
        </w:rPr>
        <w:t xml:space="preserve">-Hot </w:t>
      </w:r>
      <w:proofErr w:type="spellStart"/>
      <w:r w:rsidRPr="00497C75">
        <w:rPr>
          <w:i/>
          <w:iCs/>
        </w:rPr>
        <w:t>Encoding</w:t>
      </w:r>
      <w:proofErr w:type="spellEnd"/>
      <w:r w:rsidRPr="00497C75">
        <w:t>.</w:t>
      </w:r>
    </w:p>
    <w:p w14:paraId="2AA09553" w14:textId="77777777" w:rsidR="00497C75" w:rsidRPr="00497C75" w:rsidRDefault="00497C75" w:rsidP="00497C75">
      <w:pPr>
        <w:numPr>
          <w:ilvl w:val="0"/>
          <w:numId w:val="11"/>
        </w:numPr>
      </w:pPr>
      <w:r w:rsidRPr="00497C75">
        <w:rPr>
          <w:b/>
          <w:bCs/>
        </w:rPr>
        <w:t>Escalado de Características:</w:t>
      </w:r>
    </w:p>
    <w:p w14:paraId="6D8D672B" w14:textId="77777777" w:rsidR="00497C75" w:rsidRPr="00497C75" w:rsidRDefault="00497C75" w:rsidP="00497C75">
      <w:pPr>
        <w:numPr>
          <w:ilvl w:val="1"/>
          <w:numId w:val="11"/>
        </w:numPr>
      </w:pPr>
      <w:r w:rsidRPr="00497C75">
        <w:t xml:space="preserve">Se estandarizaron las variables numéricas como </w:t>
      </w:r>
      <w:proofErr w:type="spellStart"/>
      <w:r w:rsidRPr="00497C75">
        <w:t>age</w:t>
      </w:r>
      <w:proofErr w:type="spellEnd"/>
      <w:r w:rsidRPr="00497C75">
        <w:t xml:space="preserve"> para que los modelos funcionen de manera óptima.</w:t>
      </w:r>
    </w:p>
    <w:p w14:paraId="64BBCA8A" w14:textId="77777777" w:rsidR="00497C75" w:rsidRPr="00497C75" w:rsidRDefault="00497C75" w:rsidP="00497C75">
      <w:pPr>
        <w:ind w:left="-709"/>
        <w:rPr>
          <w:b/>
          <w:bCs/>
        </w:rPr>
      </w:pPr>
      <w:r w:rsidRPr="00497C75">
        <w:rPr>
          <w:b/>
          <w:bCs/>
        </w:rPr>
        <w:t>Diapositiva 7: Construcción de Modelos</w:t>
      </w:r>
    </w:p>
    <w:p w14:paraId="1355FBF5" w14:textId="77777777" w:rsidR="00497C75" w:rsidRPr="00497C75" w:rsidRDefault="00497C75" w:rsidP="00497C75">
      <w:pPr>
        <w:ind w:left="-709"/>
        <w:rPr>
          <w:b/>
          <w:bCs/>
        </w:rPr>
      </w:pPr>
      <w:r w:rsidRPr="00497C75">
        <w:rPr>
          <w:b/>
          <w:bCs/>
        </w:rPr>
        <w:t>Modelos de Aprendizaje Automático Evaluados</w:t>
      </w:r>
    </w:p>
    <w:p w14:paraId="64AFA817" w14:textId="77777777" w:rsidR="00497C75" w:rsidRPr="00497C75" w:rsidRDefault="00497C75" w:rsidP="00497C75">
      <w:pPr>
        <w:ind w:left="-709"/>
      </w:pPr>
      <w:r w:rsidRPr="00497C75">
        <w:t>Se entrenaron y compararon 5 modelos de clasificación para encontrar el de mejor rendimiento:</w:t>
      </w:r>
    </w:p>
    <w:p w14:paraId="41D05C23" w14:textId="77777777" w:rsidR="00497C75" w:rsidRPr="00497C75" w:rsidRDefault="00497C75" w:rsidP="00497C75">
      <w:pPr>
        <w:numPr>
          <w:ilvl w:val="0"/>
          <w:numId w:val="12"/>
        </w:numPr>
      </w:pPr>
      <w:r w:rsidRPr="00497C75">
        <w:t>Regresión Logística</w:t>
      </w:r>
    </w:p>
    <w:p w14:paraId="716B8620" w14:textId="77777777" w:rsidR="00497C75" w:rsidRPr="00497C75" w:rsidRDefault="00497C75" w:rsidP="00497C75">
      <w:pPr>
        <w:numPr>
          <w:ilvl w:val="0"/>
          <w:numId w:val="12"/>
        </w:numPr>
      </w:pPr>
      <w:r w:rsidRPr="00497C75">
        <w:t>K-Vecinos más Cercanos (KNN)</w:t>
      </w:r>
    </w:p>
    <w:p w14:paraId="45056A8B" w14:textId="77777777" w:rsidR="00497C75" w:rsidRPr="00497C75" w:rsidRDefault="00497C75" w:rsidP="00497C75">
      <w:pPr>
        <w:numPr>
          <w:ilvl w:val="0"/>
          <w:numId w:val="12"/>
        </w:numPr>
      </w:pPr>
      <w:r w:rsidRPr="00497C75">
        <w:t>Máquinas de Vectores de Soporte (SVM)</w:t>
      </w:r>
    </w:p>
    <w:p w14:paraId="7BD52624" w14:textId="77777777" w:rsidR="00497C75" w:rsidRPr="00497C75" w:rsidRDefault="00497C75" w:rsidP="00497C75">
      <w:pPr>
        <w:numPr>
          <w:ilvl w:val="0"/>
          <w:numId w:val="12"/>
        </w:numPr>
      </w:pPr>
      <w:r w:rsidRPr="00497C75">
        <w:t>Árbol de Decisión</w:t>
      </w:r>
    </w:p>
    <w:p w14:paraId="3B253681" w14:textId="77777777" w:rsidR="00497C75" w:rsidRPr="00497C75" w:rsidRDefault="00497C75" w:rsidP="00497C75">
      <w:pPr>
        <w:numPr>
          <w:ilvl w:val="0"/>
          <w:numId w:val="12"/>
        </w:numPr>
      </w:pPr>
      <w:r w:rsidRPr="00497C75">
        <w:rPr>
          <w:b/>
          <w:bCs/>
        </w:rPr>
        <w:t>Bosque Aleatorio (</w:t>
      </w:r>
      <w:proofErr w:type="spellStart"/>
      <w:r w:rsidRPr="00497C75">
        <w:rPr>
          <w:b/>
          <w:bCs/>
        </w:rPr>
        <w:t>Random</w:t>
      </w:r>
      <w:proofErr w:type="spellEnd"/>
      <w:r w:rsidRPr="00497C75">
        <w:rPr>
          <w:b/>
          <w:bCs/>
        </w:rPr>
        <w:t xml:space="preserve"> Forest)</w:t>
      </w:r>
    </w:p>
    <w:p w14:paraId="1DA8BD6B" w14:textId="77777777" w:rsidR="00497C75" w:rsidRPr="00497C75" w:rsidRDefault="00497C75" w:rsidP="00497C75">
      <w:pPr>
        <w:ind w:left="-709"/>
      </w:pPr>
      <w:r w:rsidRPr="00497C75">
        <w:t xml:space="preserve">[Imagen de íconos representando diferentes algoritmos de machine </w:t>
      </w:r>
      <w:proofErr w:type="spellStart"/>
      <w:r w:rsidRPr="00497C75">
        <w:t>learning</w:t>
      </w:r>
      <w:proofErr w:type="spellEnd"/>
      <w:r w:rsidRPr="00497C75">
        <w:t>]</w:t>
      </w:r>
    </w:p>
    <w:p w14:paraId="6D778171" w14:textId="77777777" w:rsidR="00497C75" w:rsidRPr="00497C75" w:rsidRDefault="00497C75" w:rsidP="00497C75">
      <w:pPr>
        <w:ind w:left="-709"/>
        <w:rPr>
          <w:b/>
          <w:bCs/>
        </w:rPr>
      </w:pPr>
      <w:r w:rsidRPr="00497C75">
        <w:rPr>
          <w:b/>
          <w:bCs/>
        </w:rPr>
        <w:t>Diapositiva 8: Evaluación y Resultados</w:t>
      </w:r>
    </w:p>
    <w:p w14:paraId="1CADC882" w14:textId="77777777" w:rsidR="00497C75" w:rsidRPr="00497C75" w:rsidRDefault="00497C75" w:rsidP="00497C75">
      <w:pPr>
        <w:ind w:left="-709"/>
        <w:rPr>
          <w:b/>
          <w:bCs/>
        </w:rPr>
      </w:pPr>
      <w:r w:rsidRPr="00497C75">
        <w:rPr>
          <w:b/>
          <w:bCs/>
        </w:rPr>
        <w:t>Resultados: ¿Qué Modelo Ganó?</w:t>
      </w:r>
    </w:p>
    <w:p w14:paraId="51F1F1D3" w14:textId="77777777" w:rsidR="00497C75" w:rsidRPr="00497C75" w:rsidRDefault="00497C75" w:rsidP="00497C75">
      <w:pPr>
        <w:ind w:left="-709"/>
      </w:pPr>
      <w:r w:rsidRPr="00497C75">
        <w:lastRenderedPageBreak/>
        <w:t xml:space="preserve">El modelo de </w:t>
      </w:r>
      <w:r w:rsidRPr="00497C75">
        <w:rPr>
          <w:b/>
          <w:bCs/>
        </w:rPr>
        <w:t>Bosque Aleatorio (</w:t>
      </w:r>
      <w:proofErr w:type="spellStart"/>
      <w:r w:rsidRPr="00497C75">
        <w:rPr>
          <w:b/>
          <w:bCs/>
        </w:rPr>
        <w:t>Random</w:t>
      </w:r>
      <w:proofErr w:type="spellEnd"/>
      <w:r w:rsidRPr="00497C75">
        <w:rPr>
          <w:b/>
          <w:bCs/>
        </w:rPr>
        <w:t xml:space="preserve"> Forest)</w:t>
      </w:r>
      <w:r w:rsidRPr="00497C75">
        <w:t xml:space="preserve"> demostró ser el más eficaz.</w:t>
      </w:r>
    </w:p>
    <w:p w14:paraId="49D71A3F" w14:textId="77777777" w:rsidR="00497C75" w:rsidRPr="00497C75" w:rsidRDefault="00497C75" w:rsidP="00497C75">
      <w:pPr>
        <w:numPr>
          <w:ilvl w:val="0"/>
          <w:numId w:val="13"/>
        </w:numPr>
      </w:pPr>
      <w:r w:rsidRPr="00497C75">
        <w:rPr>
          <w:b/>
          <w:bCs/>
        </w:rPr>
        <w:t>Rendimiento Superior:</w:t>
      </w:r>
      <w:r w:rsidRPr="00497C75">
        <w:t xml:space="preserve"> Obtuvo la </w:t>
      </w:r>
      <w:r w:rsidRPr="00497C75">
        <w:rPr>
          <w:b/>
          <w:bCs/>
        </w:rPr>
        <w:t>mayor precisión</w:t>
      </w:r>
      <w:r w:rsidRPr="00497C75">
        <w:t xml:space="preserve"> y la </w:t>
      </w:r>
      <w:r w:rsidRPr="00497C75">
        <w:rPr>
          <w:b/>
          <w:bCs/>
        </w:rPr>
        <w:t>mejor puntuación F1</w:t>
      </w:r>
      <w:r w:rsidRPr="00497C75">
        <w:t>, indicando un excelente equilibrio entre la identificación correcta de casos positivos y negativos.</w:t>
      </w:r>
    </w:p>
    <w:p w14:paraId="5C16C09F" w14:textId="77777777" w:rsidR="00497C75" w:rsidRPr="00497C75" w:rsidRDefault="00497C75" w:rsidP="00497C75">
      <w:pPr>
        <w:numPr>
          <w:ilvl w:val="0"/>
          <w:numId w:val="13"/>
        </w:numPr>
      </w:pPr>
      <w:r w:rsidRPr="00497C75">
        <w:rPr>
          <w:b/>
          <w:bCs/>
        </w:rPr>
        <w:t>Importancia de Características:</w:t>
      </w:r>
      <w:r w:rsidRPr="00497C75">
        <w:t xml:space="preserve"> Confirmó que el resultado total </w:t>
      </w:r>
      <w:proofErr w:type="gramStart"/>
      <w:r w:rsidRPr="00497C75">
        <w:t>del test</w:t>
      </w:r>
      <w:proofErr w:type="gramEnd"/>
      <w:r w:rsidRPr="00497C75">
        <w:t xml:space="preserve"> (</w:t>
      </w:r>
      <w:proofErr w:type="spellStart"/>
      <w:r w:rsidRPr="00497C75">
        <w:t>result</w:t>
      </w:r>
      <w:proofErr w:type="spellEnd"/>
      <w:r w:rsidRPr="00497C75">
        <w:t xml:space="preserve">) y la pregunta </w:t>
      </w:r>
      <w:r w:rsidRPr="00497C75">
        <w:rPr>
          <w:b/>
          <w:bCs/>
        </w:rPr>
        <w:t>A9_Score</w:t>
      </w:r>
      <w:r w:rsidRPr="00497C75">
        <w:t xml:space="preserve"> ("¿Le resulta difícil entender las intenciones de los demás?") son los predictores más influyentes.</w:t>
      </w:r>
    </w:p>
    <w:p w14:paraId="6FE87684" w14:textId="77777777" w:rsidR="00497C75" w:rsidRPr="00497C75" w:rsidRDefault="00497C75" w:rsidP="00497C75">
      <w:pPr>
        <w:ind w:left="-709"/>
        <w:rPr>
          <w:b/>
          <w:bCs/>
        </w:rPr>
      </w:pPr>
      <w:r w:rsidRPr="00497C75">
        <w:rPr>
          <w:b/>
          <w:bCs/>
        </w:rPr>
        <w:t>Diapositiva 9: Conclusiones</w:t>
      </w:r>
    </w:p>
    <w:p w14:paraId="44178F3A" w14:textId="77777777" w:rsidR="00497C75" w:rsidRPr="00497C75" w:rsidRDefault="00497C75" w:rsidP="00497C75">
      <w:pPr>
        <w:ind w:left="-709"/>
        <w:rPr>
          <w:b/>
          <w:bCs/>
        </w:rPr>
      </w:pPr>
      <w:r w:rsidRPr="00497C75">
        <w:rPr>
          <w:b/>
          <w:bCs/>
        </w:rPr>
        <w:t>Conclusiones del Análisis</w:t>
      </w:r>
    </w:p>
    <w:p w14:paraId="56DE85DA" w14:textId="77777777" w:rsidR="00497C75" w:rsidRPr="00497C75" w:rsidRDefault="00497C75" w:rsidP="00497C75">
      <w:pPr>
        <w:numPr>
          <w:ilvl w:val="0"/>
          <w:numId w:val="14"/>
        </w:numPr>
      </w:pPr>
      <w:r w:rsidRPr="00497C75">
        <w:rPr>
          <w:b/>
          <w:bCs/>
        </w:rPr>
        <w:t>Viabilidad:</w:t>
      </w:r>
      <w:r w:rsidRPr="00497C75">
        <w:t xml:space="preserve"> Es posible predecir la probabilidad de TEA con alta precisión utilizando datos de </w:t>
      </w:r>
      <w:r w:rsidRPr="00497C75">
        <w:rPr>
          <w:i/>
          <w:iCs/>
        </w:rPr>
        <w:t>screening</w:t>
      </w:r>
      <w:r w:rsidRPr="00497C75">
        <w:t xml:space="preserve"> y aprendizaje automático.</w:t>
      </w:r>
    </w:p>
    <w:p w14:paraId="31C1D79C" w14:textId="77777777" w:rsidR="00497C75" w:rsidRPr="00497C75" w:rsidRDefault="00497C75" w:rsidP="00497C75">
      <w:pPr>
        <w:numPr>
          <w:ilvl w:val="0"/>
          <w:numId w:val="14"/>
        </w:numPr>
      </w:pPr>
      <w:r w:rsidRPr="00497C75">
        <w:rPr>
          <w:b/>
          <w:bCs/>
        </w:rPr>
        <w:t>Predictor Clave:</w:t>
      </w:r>
      <w:r w:rsidRPr="00497C75">
        <w:t xml:space="preserve"> La pregunta </w:t>
      </w:r>
      <w:r w:rsidRPr="00497C75">
        <w:rPr>
          <w:b/>
          <w:bCs/>
        </w:rPr>
        <w:t>A9</w:t>
      </w:r>
      <w:r w:rsidRPr="00497C75">
        <w:t xml:space="preserve"> se destaca como un indicador extremadamente fuerte.</w:t>
      </w:r>
    </w:p>
    <w:p w14:paraId="74794639" w14:textId="77777777" w:rsidR="00497C75" w:rsidRPr="00497C75" w:rsidRDefault="00497C75" w:rsidP="00497C75">
      <w:pPr>
        <w:numPr>
          <w:ilvl w:val="0"/>
          <w:numId w:val="14"/>
        </w:numPr>
      </w:pPr>
      <w:r w:rsidRPr="00497C75">
        <w:rPr>
          <w:b/>
          <w:bCs/>
        </w:rPr>
        <w:t>Modelo Robusto:</w:t>
      </w:r>
      <w:r w:rsidRPr="00497C75">
        <w:t xml:space="preserve"> El Bosque Aleatorio es el modelo más adecuado para esta tarea debido a su precisión y estabilidad.</w:t>
      </w:r>
    </w:p>
    <w:p w14:paraId="6B87EEA4" w14:textId="77777777" w:rsidR="00497C75" w:rsidRPr="00497C75" w:rsidRDefault="00497C75" w:rsidP="00497C75">
      <w:pPr>
        <w:ind w:left="-709"/>
        <w:rPr>
          <w:b/>
          <w:bCs/>
        </w:rPr>
      </w:pPr>
      <w:r w:rsidRPr="00497C75">
        <w:rPr>
          <w:b/>
          <w:bCs/>
        </w:rPr>
        <w:t>Diapositiva 10: Recomendaciones y Próximos Pasos</w:t>
      </w:r>
    </w:p>
    <w:p w14:paraId="58DB062F" w14:textId="77777777" w:rsidR="00497C75" w:rsidRPr="00497C75" w:rsidRDefault="00497C75" w:rsidP="00497C75">
      <w:pPr>
        <w:ind w:left="-709"/>
        <w:rPr>
          <w:b/>
          <w:bCs/>
        </w:rPr>
      </w:pPr>
      <w:r w:rsidRPr="00497C75">
        <w:rPr>
          <w:b/>
          <w:bCs/>
        </w:rPr>
        <w:t>Recomendaciones Finales</w:t>
      </w:r>
    </w:p>
    <w:p w14:paraId="6589159C" w14:textId="77777777" w:rsidR="00497C75" w:rsidRPr="00497C75" w:rsidRDefault="00497C75" w:rsidP="00497C75">
      <w:pPr>
        <w:numPr>
          <w:ilvl w:val="0"/>
          <w:numId w:val="15"/>
        </w:numPr>
      </w:pPr>
      <w:r w:rsidRPr="00497C75">
        <w:rPr>
          <w:b/>
          <w:bCs/>
        </w:rPr>
        <w:t>Uso como Herramienta de Apoyo:</w:t>
      </w:r>
    </w:p>
    <w:p w14:paraId="570EE806" w14:textId="77777777" w:rsidR="00497C75" w:rsidRPr="00497C75" w:rsidRDefault="00497C75" w:rsidP="00497C75">
      <w:pPr>
        <w:numPr>
          <w:ilvl w:val="1"/>
          <w:numId w:val="15"/>
        </w:numPr>
      </w:pPr>
      <w:r w:rsidRPr="00497C75">
        <w:t xml:space="preserve">Este modelo debe ser una </w:t>
      </w:r>
      <w:r w:rsidRPr="00497C75">
        <w:rPr>
          <w:b/>
          <w:bCs/>
        </w:rPr>
        <w:t>herramienta de apoyo</w:t>
      </w:r>
      <w:r w:rsidRPr="00497C75">
        <w:t xml:space="preserve"> para los clínicos, </w:t>
      </w:r>
      <w:r w:rsidRPr="00497C75">
        <w:rPr>
          <w:b/>
          <w:bCs/>
        </w:rPr>
        <w:t>NO un sustituto</w:t>
      </w:r>
      <w:r w:rsidRPr="00497C75">
        <w:t xml:space="preserve"> del diagnóstico profesional.</w:t>
      </w:r>
    </w:p>
    <w:p w14:paraId="71E80CA9" w14:textId="77777777" w:rsidR="00497C75" w:rsidRPr="00497C75" w:rsidRDefault="00497C75" w:rsidP="00497C75">
      <w:pPr>
        <w:numPr>
          <w:ilvl w:val="0"/>
          <w:numId w:val="15"/>
        </w:numPr>
      </w:pPr>
      <w:r w:rsidRPr="00497C75">
        <w:rPr>
          <w:b/>
          <w:bCs/>
        </w:rPr>
        <w:t>Minimizar Falsos Negativos:</w:t>
      </w:r>
    </w:p>
    <w:p w14:paraId="6E3AB178" w14:textId="77777777" w:rsidR="00497C75" w:rsidRPr="00497C75" w:rsidRDefault="00497C75" w:rsidP="00497C75">
      <w:pPr>
        <w:numPr>
          <w:ilvl w:val="1"/>
          <w:numId w:val="15"/>
        </w:numPr>
      </w:pPr>
      <w:r w:rsidRPr="00497C75">
        <w:t xml:space="preserve">Es crucial enfocarse en la métrica de </w:t>
      </w:r>
      <w:proofErr w:type="spellStart"/>
      <w:r w:rsidRPr="00497C75">
        <w:rPr>
          <w:i/>
          <w:iCs/>
        </w:rPr>
        <w:t>Recall</w:t>
      </w:r>
      <w:proofErr w:type="spellEnd"/>
      <w:r w:rsidRPr="00497C75">
        <w:t xml:space="preserve"> para asegurar que se identifiquen tantos casos reales de TEA como sea posible.</w:t>
      </w:r>
    </w:p>
    <w:p w14:paraId="5CB72F05" w14:textId="77777777" w:rsidR="00497C75" w:rsidRPr="00497C75" w:rsidRDefault="00497C75" w:rsidP="00497C75">
      <w:pPr>
        <w:numPr>
          <w:ilvl w:val="0"/>
          <w:numId w:val="15"/>
        </w:numPr>
      </w:pPr>
      <w:r w:rsidRPr="00497C75">
        <w:rPr>
          <w:b/>
          <w:bCs/>
        </w:rPr>
        <w:t>Validación Clínica:</w:t>
      </w:r>
    </w:p>
    <w:p w14:paraId="7A93B857" w14:textId="77777777" w:rsidR="00497C75" w:rsidRPr="00497C75" w:rsidRDefault="00497C75" w:rsidP="00497C75">
      <w:pPr>
        <w:numPr>
          <w:ilvl w:val="1"/>
          <w:numId w:val="15"/>
        </w:numPr>
      </w:pPr>
      <w:r w:rsidRPr="00497C75">
        <w:t>Colaborar con especialistas en autismo para validar la relevancia clínica de los hallazgos del modelo.</w:t>
      </w:r>
    </w:p>
    <w:p w14:paraId="1013E688" w14:textId="77777777" w:rsidR="00497C75" w:rsidRPr="00497C75" w:rsidRDefault="00497C75" w:rsidP="00497C75">
      <w:pPr>
        <w:ind w:left="-709"/>
        <w:rPr>
          <w:b/>
          <w:bCs/>
        </w:rPr>
      </w:pPr>
      <w:r w:rsidRPr="00497C75">
        <w:rPr>
          <w:b/>
          <w:bCs/>
        </w:rPr>
        <w:t>Diapositiva 11: Preguntas</w:t>
      </w:r>
    </w:p>
    <w:p w14:paraId="667FABDF" w14:textId="77777777" w:rsidR="00497C75" w:rsidRPr="00497C75" w:rsidRDefault="00497C75" w:rsidP="00497C75">
      <w:pPr>
        <w:ind w:left="-709"/>
        <w:rPr>
          <w:b/>
          <w:bCs/>
        </w:rPr>
      </w:pPr>
      <w:r w:rsidRPr="00497C75">
        <w:rPr>
          <w:b/>
          <w:bCs/>
        </w:rPr>
        <w:t>¿Preguntas?</w:t>
      </w:r>
    </w:p>
    <w:p w14:paraId="4AF17A41" w14:textId="77777777" w:rsidR="00497C75" w:rsidRPr="00497C75" w:rsidRDefault="00497C75" w:rsidP="00497C75">
      <w:pPr>
        <w:ind w:left="-709"/>
      </w:pPr>
      <w:r w:rsidRPr="00497C75">
        <w:rPr>
          <w:b/>
          <w:bCs/>
        </w:rPr>
        <w:t>Gracias por su atención.</w:t>
      </w:r>
    </w:p>
    <w:p w14:paraId="1DF6F9CB" w14:textId="77777777" w:rsidR="00497C75" w:rsidRDefault="00497C75" w:rsidP="00B9761F">
      <w:pPr>
        <w:ind w:left="-709"/>
      </w:pPr>
    </w:p>
    <w:p w14:paraId="060C49E1" w14:textId="77777777" w:rsidR="00497C75" w:rsidRDefault="00497C75" w:rsidP="00B9761F">
      <w:pPr>
        <w:ind w:left="-709"/>
      </w:pPr>
    </w:p>
    <w:p w14:paraId="1585F379" w14:textId="77777777" w:rsidR="000E3DEE" w:rsidRDefault="000E3DEE" w:rsidP="00B9761F">
      <w:pPr>
        <w:ind w:left="-709"/>
      </w:pPr>
    </w:p>
    <w:p w14:paraId="1F200FE8" w14:textId="77777777" w:rsidR="000E3DEE" w:rsidRDefault="000E3DEE" w:rsidP="00B9761F">
      <w:pPr>
        <w:ind w:left="-709"/>
      </w:pPr>
    </w:p>
    <w:p w14:paraId="5478F8D4" w14:textId="77777777" w:rsidR="000E3DEE" w:rsidRDefault="000E3DEE" w:rsidP="00B9761F">
      <w:pPr>
        <w:ind w:left="-709"/>
      </w:pPr>
    </w:p>
    <w:p w14:paraId="4379A646" w14:textId="27D9F192" w:rsidR="000E3DEE" w:rsidRDefault="00871CF1" w:rsidP="00B9761F">
      <w:pPr>
        <w:ind w:left="-709"/>
      </w:pPr>
      <w:r>
        <w:rPr>
          <w:noProof/>
        </w:rPr>
        <w:drawing>
          <wp:inline distT="0" distB="0" distL="0" distR="0" wp14:anchorId="2E2AA099" wp14:editId="5C244947">
            <wp:extent cx="5981700" cy="3908975"/>
            <wp:effectExtent l="0" t="0" r="0" b="0"/>
            <wp:docPr id="1077753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53919" name="Imagen 1077753919"/>
                    <pic:cNvPicPr/>
                  </pic:nvPicPr>
                  <pic:blipFill>
                    <a:blip r:embed="rId6">
                      <a:extLst>
                        <a:ext uri="{28A0092B-C50C-407E-A947-70E740481C1C}">
                          <a14:useLocalDpi xmlns:a14="http://schemas.microsoft.com/office/drawing/2010/main" val="0"/>
                        </a:ext>
                      </a:extLst>
                    </a:blip>
                    <a:stretch>
                      <a:fillRect/>
                    </a:stretch>
                  </pic:blipFill>
                  <pic:spPr>
                    <a:xfrm>
                      <a:off x="0" y="0"/>
                      <a:ext cx="5985277" cy="3911312"/>
                    </a:xfrm>
                    <a:prstGeom prst="rect">
                      <a:avLst/>
                    </a:prstGeom>
                  </pic:spPr>
                </pic:pic>
              </a:graphicData>
            </a:graphic>
          </wp:inline>
        </w:drawing>
      </w:r>
      <w:r>
        <w:rPr>
          <w:noProof/>
        </w:rPr>
        <w:drawing>
          <wp:inline distT="0" distB="0" distL="0" distR="0" wp14:anchorId="69862A1D" wp14:editId="310930E0">
            <wp:extent cx="5981700" cy="3879161"/>
            <wp:effectExtent l="0" t="0" r="0" b="7620"/>
            <wp:docPr id="1518826653"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6653" name="Imagen 2" descr="Interfaz de usuario gráfic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985742" cy="3881782"/>
                    </a:xfrm>
                    <a:prstGeom prst="rect">
                      <a:avLst/>
                    </a:prstGeom>
                  </pic:spPr>
                </pic:pic>
              </a:graphicData>
            </a:graphic>
          </wp:inline>
        </w:drawing>
      </w:r>
      <w:r>
        <w:rPr>
          <w:noProof/>
        </w:rPr>
        <w:lastRenderedPageBreak/>
        <w:drawing>
          <wp:inline distT="0" distB="0" distL="0" distR="0" wp14:anchorId="033CEA7A" wp14:editId="6AD092B5">
            <wp:extent cx="5876925" cy="1410648"/>
            <wp:effectExtent l="0" t="0" r="0" b="0"/>
            <wp:docPr id="940507143"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07143" name="Imagen 3"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895910" cy="1415205"/>
                    </a:xfrm>
                    <a:prstGeom prst="rect">
                      <a:avLst/>
                    </a:prstGeom>
                  </pic:spPr>
                </pic:pic>
              </a:graphicData>
            </a:graphic>
          </wp:inline>
        </w:drawing>
      </w:r>
      <w:r>
        <w:rPr>
          <w:noProof/>
        </w:rPr>
        <w:drawing>
          <wp:inline distT="0" distB="0" distL="0" distR="0" wp14:anchorId="6F153717" wp14:editId="55F0C20C">
            <wp:extent cx="5876925" cy="3377834"/>
            <wp:effectExtent l="0" t="0" r="0" b="0"/>
            <wp:docPr id="1044862819" name="Imagen 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62819" name="Imagen 4" descr="Interfaz de usuario gráfica, Sitio web&#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881179" cy="3380279"/>
                    </a:xfrm>
                    <a:prstGeom prst="rect">
                      <a:avLst/>
                    </a:prstGeom>
                  </pic:spPr>
                </pic:pic>
              </a:graphicData>
            </a:graphic>
          </wp:inline>
        </w:drawing>
      </w:r>
    </w:p>
    <w:p w14:paraId="0E92ADF9" w14:textId="77777777" w:rsidR="000E3DEE" w:rsidRPr="00871CF1" w:rsidRDefault="000E3DEE" w:rsidP="00B9761F">
      <w:pPr>
        <w:ind w:left="-709"/>
        <w:rPr>
          <w:lang w:val="en-US"/>
        </w:rPr>
      </w:pPr>
    </w:p>
    <w:p w14:paraId="37E9E066" w14:textId="77777777" w:rsidR="000E3DEE" w:rsidRPr="00871CF1" w:rsidRDefault="000E3DEE" w:rsidP="00B9761F">
      <w:pPr>
        <w:ind w:left="-709"/>
        <w:rPr>
          <w:lang w:val="en-US"/>
        </w:rPr>
      </w:pPr>
    </w:p>
    <w:p w14:paraId="540F6A5E" w14:textId="77777777" w:rsidR="000E3DEE" w:rsidRPr="00871CF1" w:rsidRDefault="000E3DEE" w:rsidP="00B9761F">
      <w:pPr>
        <w:ind w:left="-709"/>
        <w:rPr>
          <w:lang w:val="en-US"/>
        </w:rPr>
      </w:pPr>
    </w:p>
    <w:p w14:paraId="6E6C7F11" w14:textId="77777777" w:rsidR="000E3DEE" w:rsidRPr="00871CF1" w:rsidRDefault="000E3DEE" w:rsidP="00B9761F">
      <w:pPr>
        <w:ind w:left="-709"/>
        <w:rPr>
          <w:lang w:val="en-US"/>
        </w:rPr>
      </w:pPr>
    </w:p>
    <w:sectPr w:rsidR="000E3DEE" w:rsidRPr="00871CF1">
      <w:pgSz w:w="12240" w:h="15840"/>
      <w:pgMar w:top="1460" w:right="1710" w:bottom="1458"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D2E"/>
    <w:multiLevelType w:val="multilevel"/>
    <w:tmpl w:val="C2D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34F2"/>
    <w:multiLevelType w:val="multilevel"/>
    <w:tmpl w:val="DA9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E6955"/>
    <w:multiLevelType w:val="multilevel"/>
    <w:tmpl w:val="7D247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F7202"/>
    <w:multiLevelType w:val="multilevel"/>
    <w:tmpl w:val="1C98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2612E"/>
    <w:multiLevelType w:val="multilevel"/>
    <w:tmpl w:val="D088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61540"/>
    <w:multiLevelType w:val="multilevel"/>
    <w:tmpl w:val="EB7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55884"/>
    <w:multiLevelType w:val="hybridMultilevel"/>
    <w:tmpl w:val="B89CE50E"/>
    <w:lvl w:ilvl="0" w:tplc="65249738">
      <w:start w:val="1"/>
      <w:numFmt w:val="decimal"/>
      <w:lvlText w:val="%1-"/>
      <w:lvlJc w:val="left"/>
      <w:pPr>
        <w:ind w:left="405" w:hanging="360"/>
      </w:pPr>
      <w:rPr>
        <w:rFonts w:hint="default"/>
        <w:b w:val="0"/>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7" w15:restartNumberingAfterBreak="0">
    <w:nsid w:val="37307C57"/>
    <w:multiLevelType w:val="multilevel"/>
    <w:tmpl w:val="E0D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910BF"/>
    <w:multiLevelType w:val="multilevel"/>
    <w:tmpl w:val="205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822F6"/>
    <w:multiLevelType w:val="multilevel"/>
    <w:tmpl w:val="CF2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456C0"/>
    <w:multiLevelType w:val="multilevel"/>
    <w:tmpl w:val="A26C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56BC4"/>
    <w:multiLevelType w:val="multilevel"/>
    <w:tmpl w:val="17F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526A4"/>
    <w:multiLevelType w:val="hybridMultilevel"/>
    <w:tmpl w:val="504E17A4"/>
    <w:lvl w:ilvl="0" w:tplc="341C6230">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8ABDA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1C67E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E8B2F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BAABA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C4B98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743F8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4EB38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40432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EE50945"/>
    <w:multiLevelType w:val="multilevel"/>
    <w:tmpl w:val="9F76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A6866"/>
    <w:multiLevelType w:val="multilevel"/>
    <w:tmpl w:val="DE089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187242">
    <w:abstractNumId w:val="12"/>
  </w:num>
  <w:num w:numId="2" w16cid:durableId="220411041">
    <w:abstractNumId w:val="6"/>
  </w:num>
  <w:num w:numId="3" w16cid:durableId="385496121">
    <w:abstractNumId w:val="0"/>
  </w:num>
  <w:num w:numId="4" w16cid:durableId="814831649">
    <w:abstractNumId w:val="4"/>
  </w:num>
  <w:num w:numId="5" w16cid:durableId="1379016446">
    <w:abstractNumId w:val="5"/>
  </w:num>
  <w:num w:numId="6" w16cid:durableId="510067552">
    <w:abstractNumId w:val="7"/>
  </w:num>
  <w:num w:numId="7" w16cid:durableId="1183322151">
    <w:abstractNumId w:val="9"/>
  </w:num>
  <w:num w:numId="8" w16cid:durableId="203562728">
    <w:abstractNumId w:val="10"/>
  </w:num>
  <w:num w:numId="9" w16cid:durableId="833305135">
    <w:abstractNumId w:val="13"/>
  </w:num>
  <w:num w:numId="10" w16cid:durableId="1125738786">
    <w:abstractNumId w:val="11"/>
  </w:num>
  <w:num w:numId="11" w16cid:durableId="1378360047">
    <w:abstractNumId w:val="2"/>
  </w:num>
  <w:num w:numId="12" w16cid:durableId="1366372940">
    <w:abstractNumId w:val="1"/>
  </w:num>
  <w:num w:numId="13" w16cid:durableId="1599101164">
    <w:abstractNumId w:val="8"/>
  </w:num>
  <w:num w:numId="14" w16cid:durableId="1721972181">
    <w:abstractNumId w:val="3"/>
  </w:num>
  <w:num w:numId="15" w16cid:durableId="14110799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27D"/>
    <w:rsid w:val="000C0757"/>
    <w:rsid w:val="000E3DEE"/>
    <w:rsid w:val="00114C15"/>
    <w:rsid w:val="002D57B1"/>
    <w:rsid w:val="003C0D6C"/>
    <w:rsid w:val="00414125"/>
    <w:rsid w:val="00445209"/>
    <w:rsid w:val="00497C75"/>
    <w:rsid w:val="006506D7"/>
    <w:rsid w:val="006C0E4B"/>
    <w:rsid w:val="00722CB5"/>
    <w:rsid w:val="007B4825"/>
    <w:rsid w:val="00871CF1"/>
    <w:rsid w:val="00911278"/>
    <w:rsid w:val="00947FFB"/>
    <w:rsid w:val="00AF2D3F"/>
    <w:rsid w:val="00B9761F"/>
    <w:rsid w:val="00BB421B"/>
    <w:rsid w:val="00D73482"/>
    <w:rsid w:val="00E912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E59D"/>
  <w15:docId w15:val="{8AADE3CF-395A-4EB7-BDE8-BE42A516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1" w:lineRule="auto"/>
      <w:ind w:left="10" w:hanging="10"/>
    </w:pPr>
    <w:rPr>
      <w:rFonts w:ascii="Calibri" w:eastAsia="Calibri" w:hAnsi="Calibri" w:cs="Calibri"/>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47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B42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38816-6CAC-49E5-B510-91FCAE0E8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1934</Words>
  <Characters>10637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Orlando Sarria Paja</dc:creator>
  <cp:keywords/>
  <dc:description/>
  <cp:lastModifiedBy>Ruben Dario Sabogal Urbano</cp:lastModifiedBy>
  <cp:revision>5</cp:revision>
  <cp:lastPrinted>2025-08-29T20:50:00Z</cp:lastPrinted>
  <dcterms:created xsi:type="dcterms:W3CDTF">2025-08-29T20:49:00Z</dcterms:created>
  <dcterms:modified xsi:type="dcterms:W3CDTF">2025-08-29T20:57:00Z</dcterms:modified>
</cp:coreProperties>
</file>