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562" w:type="dxa"/>
        <w:tblLook w:val="01E0" w:firstRow="1" w:lastRow="1" w:firstColumn="1" w:lastColumn="1" w:noHBand="0" w:noVBand="0"/>
      </w:tblPr>
      <w:tblGrid>
        <w:gridCol w:w="1862"/>
        <w:gridCol w:w="5858"/>
        <w:gridCol w:w="280"/>
        <w:gridCol w:w="1781"/>
        <w:gridCol w:w="1781"/>
      </w:tblGrid>
      <w:tr w:rsidR="00D01539" w:rsidRPr="00CB6101" w14:paraId="0043B408" w14:textId="77777777" w:rsidTr="00D01539">
        <w:tc>
          <w:tcPr>
            <w:tcW w:w="1862" w:type="dxa"/>
            <w:shd w:val="clear" w:color="auto" w:fill="auto"/>
          </w:tcPr>
          <w:p w14:paraId="2C3C40FA" w14:textId="00A8C992" w:rsidR="00D01539" w:rsidRPr="00D77DE3" w:rsidRDefault="00D01539" w:rsidP="00D01539">
            <w:pPr>
              <w:rPr>
                <w:sz w:val="24"/>
                <w:lang w:val="en-US"/>
              </w:rPr>
            </w:pPr>
            <w:r w:rsidRPr="00D77DE3">
              <w:rPr>
                <w:noProof/>
                <w:sz w:val="24"/>
                <w:lang w:val="en-US"/>
              </w:rPr>
              <w:drawing>
                <wp:inline distT="0" distB="0" distL="0" distR="0" wp14:anchorId="3C571A5F" wp14:editId="122DC344">
                  <wp:extent cx="1021715" cy="1221740"/>
                  <wp:effectExtent l="0" t="0" r="0" b="0"/>
                  <wp:docPr id="1" name="Picture 1" descr="IST_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ST_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1715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8" w:type="dxa"/>
            <w:shd w:val="clear" w:color="auto" w:fill="auto"/>
          </w:tcPr>
          <w:p w14:paraId="1E957DC8" w14:textId="77777777" w:rsidR="00D01539" w:rsidRPr="00D77DE3" w:rsidRDefault="00D01539" w:rsidP="00D01539">
            <w:pPr>
              <w:spacing w:before="120"/>
              <w:jc w:val="center"/>
              <w:rPr>
                <w:b/>
                <w:i/>
                <w:sz w:val="40"/>
                <w:szCs w:val="40"/>
                <w:lang w:val="en-US"/>
              </w:rPr>
            </w:pPr>
            <w:r w:rsidRPr="00D77DE3">
              <w:rPr>
                <w:b/>
                <w:i/>
                <w:sz w:val="40"/>
                <w:szCs w:val="40"/>
                <w:lang w:val="en-US"/>
              </w:rPr>
              <w:t>Industrial Processes Automation</w:t>
            </w:r>
          </w:p>
          <w:p w14:paraId="680715A8" w14:textId="77777777" w:rsidR="00D01539" w:rsidRPr="00D77DE3" w:rsidRDefault="00D01539" w:rsidP="00D01539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  <w:p w14:paraId="72D6AA1E" w14:textId="77777777" w:rsidR="00D01539" w:rsidRPr="00D77DE3" w:rsidRDefault="00D01539" w:rsidP="00D0153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D77DE3">
              <w:rPr>
                <w:i/>
                <w:sz w:val="28"/>
                <w:szCs w:val="28"/>
                <w:lang w:val="en-US"/>
              </w:rPr>
              <w:t>MSc in Electrical and Computer Engineering</w:t>
            </w:r>
          </w:p>
          <w:p w14:paraId="304923CE" w14:textId="77777777" w:rsidR="00D01539" w:rsidRPr="00D77DE3" w:rsidRDefault="00D01539" w:rsidP="00D0153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D77DE3">
              <w:rPr>
                <w:i/>
                <w:sz w:val="28"/>
                <w:szCs w:val="28"/>
                <w:lang w:val="en-US"/>
              </w:rPr>
              <w:t>Scientific Area of Systems, Decision, and Control</w:t>
            </w:r>
          </w:p>
          <w:p w14:paraId="00EF66B0" w14:textId="77777777" w:rsidR="00D01539" w:rsidRPr="00D77DE3" w:rsidRDefault="00D01539" w:rsidP="00D01539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  <w:p w14:paraId="7B432109" w14:textId="77777777" w:rsidR="00D01539" w:rsidRPr="00D77DE3" w:rsidRDefault="00D01539" w:rsidP="00D01539">
            <w:pPr>
              <w:jc w:val="center"/>
              <w:rPr>
                <w:i/>
                <w:sz w:val="28"/>
                <w:szCs w:val="28"/>
                <w:lang w:val="en-US"/>
              </w:rPr>
            </w:pPr>
            <w:r w:rsidRPr="00D77DE3">
              <w:rPr>
                <w:i/>
                <w:sz w:val="28"/>
                <w:szCs w:val="28"/>
                <w:lang w:val="en-US"/>
              </w:rPr>
              <w:t>Winter Semester 20</w:t>
            </w:r>
            <w:r>
              <w:rPr>
                <w:i/>
                <w:sz w:val="28"/>
                <w:szCs w:val="28"/>
                <w:lang w:val="en-US"/>
              </w:rPr>
              <w:t>18</w:t>
            </w:r>
            <w:r w:rsidRPr="00D77DE3">
              <w:rPr>
                <w:i/>
                <w:sz w:val="28"/>
                <w:szCs w:val="28"/>
                <w:lang w:val="en-US"/>
              </w:rPr>
              <w:t>/20</w:t>
            </w:r>
            <w:r>
              <w:rPr>
                <w:i/>
                <w:sz w:val="28"/>
                <w:szCs w:val="28"/>
                <w:lang w:val="en-US"/>
              </w:rPr>
              <w:t>19</w:t>
            </w:r>
          </w:p>
          <w:p w14:paraId="595751D4" w14:textId="77777777" w:rsidR="00D01539" w:rsidRPr="00D77DE3" w:rsidRDefault="00D01539" w:rsidP="00D01539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280" w:type="dxa"/>
            <w:shd w:val="clear" w:color="auto" w:fill="auto"/>
          </w:tcPr>
          <w:p w14:paraId="05EB0544" w14:textId="77777777" w:rsidR="00D01539" w:rsidRPr="00D77DE3" w:rsidRDefault="00D01539" w:rsidP="00D01539">
            <w:pPr>
              <w:spacing w:before="120"/>
              <w:jc w:val="center"/>
              <w:rPr>
                <w:b/>
                <w:i/>
                <w:sz w:val="40"/>
                <w:szCs w:val="40"/>
                <w:lang w:val="en-US"/>
              </w:rPr>
            </w:pPr>
          </w:p>
        </w:tc>
        <w:tc>
          <w:tcPr>
            <w:tcW w:w="1781" w:type="dxa"/>
          </w:tcPr>
          <w:p w14:paraId="061963C4" w14:textId="77777777" w:rsidR="00D01539" w:rsidRPr="001622AC" w:rsidRDefault="00D01539" w:rsidP="00D01539">
            <w:pPr>
              <w:rPr>
                <w:i/>
                <w:sz w:val="24"/>
                <w:szCs w:val="24"/>
                <w:lang w:val="pt-PT"/>
              </w:rPr>
            </w:pPr>
            <w:proofErr w:type="spellStart"/>
            <w:r w:rsidRPr="001622AC">
              <w:rPr>
                <w:i/>
                <w:sz w:val="24"/>
                <w:szCs w:val="24"/>
                <w:lang w:val="pt-PT"/>
              </w:rPr>
              <w:t>Group</w:t>
            </w:r>
            <w:proofErr w:type="spellEnd"/>
            <w:r>
              <w:rPr>
                <w:i/>
                <w:sz w:val="24"/>
                <w:szCs w:val="24"/>
                <w:lang w:val="pt-PT"/>
              </w:rPr>
              <w:t>: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6</w:t>
            </w:r>
          </w:p>
          <w:p w14:paraId="71D7894B" w14:textId="1714FA2C" w:rsidR="00D01539" w:rsidRPr="00D01539" w:rsidRDefault="00D01539" w:rsidP="00D01539">
            <w:pPr>
              <w:rPr>
                <w:i/>
                <w:sz w:val="28"/>
                <w:szCs w:val="40"/>
                <w:lang w:val="pt-PT"/>
              </w:rPr>
            </w:pPr>
            <w:r w:rsidRPr="001622AC">
              <w:rPr>
                <w:b/>
                <w:i/>
                <w:sz w:val="24"/>
                <w:szCs w:val="24"/>
                <w:lang w:val="pt-PT"/>
              </w:rPr>
              <w:t>70547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João Ferreira</w:t>
            </w:r>
            <w:r w:rsidRPr="001622AC">
              <w:rPr>
                <w:i/>
                <w:sz w:val="24"/>
                <w:szCs w:val="24"/>
                <w:lang w:val="pt-PT"/>
              </w:rPr>
              <w:br/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>
              <w:rPr>
                <w:b/>
                <w:i/>
                <w:sz w:val="24"/>
                <w:szCs w:val="24"/>
                <w:lang w:val="pt-PT"/>
              </w:rPr>
              <w:t>5268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</w:t>
            </w:r>
            <w:r>
              <w:rPr>
                <w:i/>
                <w:sz w:val="24"/>
                <w:szCs w:val="24"/>
                <w:lang w:val="pt-PT"/>
              </w:rPr>
              <w:t>Rúben Tadeia</w:t>
            </w:r>
            <w:r w:rsidRPr="001622AC">
              <w:rPr>
                <w:i/>
                <w:sz w:val="24"/>
                <w:szCs w:val="24"/>
                <w:lang w:val="pt-PT"/>
              </w:rPr>
              <w:br/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>
              <w:rPr>
                <w:b/>
                <w:i/>
                <w:sz w:val="24"/>
                <w:szCs w:val="24"/>
                <w:lang w:val="pt-PT"/>
              </w:rPr>
              <w:t>598</w:t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João </w:t>
            </w:r>
            <w:r>
              <w:rPr>
                <w:i/>
                <w:sz w:val="24"/>
                <w:szCs w:val="24"/>
                <w:lang w:val="pt-PT"/>
              </w:rPr>
              <w:t>Ribafeita</w:t>
            </w:r>
            <w:r>
              <w:rPr>
                <w:i/>
                <w:sz w:val="24"/>
                <w:szCs w:val="24"/>
                <w:lang w:val="pt-PT"/>
              </w:rPr>
              <w:br/>
            </w:r>
            <w:r>
              <w:rPr>
                <w:b/>
                <w:i/>
                <w:sz w:val="24"/>
                <w:szCs w:val="24"/>
                <w:lang w:val="pt-PT"/>
              </w:rPr>
              <w:t>8</w:t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0</w:t>
            </w:r>
            <w:r>
              <w:rPr>
                <w:b/>
                <w:i/>
                <w:sz w:val="24"/>
                <w:szCs w:val="24"/>
                <w:lang w:val="pt-PT"/>
              </w:rPr>
              <w:t>9</w:t>
            </w:r>
            <w:r w:rsidRPr="001622AC">
              <w:rPr>
                <w:b/>
                <w:i/>
                <w:sz w:val="24"/>
                <w:szCs w:val="24"/>
                <w:lang w:val="pt-PT"/>
              </w:rPr>
              <w:t>7</w:t>
            </w:r>
            <w:r>
              <w:rPr>
                <w:b/>
                <w:i/>
                <w:sz w:val="24"/>
                <w:szCs w:val="24"/>
                <w:lang w:val="pt-PT"/>
              </w:rPr>
              <w:t>8</w:t>
            </w:r>
            <w:r w:rsidRPr="001622AC">
              <w:rPr>
                <w:i/>
                <w:sz w:val="24"/>
                <w:szCs w:val="24"/>
                <w:lang w:val="pt-PT"/>
              </w:rPr>
              <w:t xml:space="preserve"> – </w:t>
            </w:r>
            <w:r>
              <w:rPr>
                <w:i/>
                <w:sz w:val="24"/>
                <w:szCs w:val="24"/>
                <w:lang w:val="pt-PT"/>
              </w:rPr>
              <w:t>Gonçalo Pedro</w:t>
            </w:r>
          </w:p>
        </w:tc>
        <w:tc>
          <w:tcPr>
            <w:tcW w:w="1781" w:type="dxa"/>
            <w:shd w:val="clear" w:color="auto" w:fill="auto"/>
          </w:tcPr>
          <w:p w14:paraId="1710F2EA" w14:textId="000A3D1A" w:rsidR="00D01539" w:rsidRPr="00CB6101" w:rsidRDefault="00D01539" w:rsidP="00D01539">
            <w:pPr>
              <w:rPr>
                <w:i/>
                <w:sz w:val="32"/>
                <w:szCs w:val="32"/>
                <w:lang w:val="pt-PT"/>
              </w:rPr>
            </w:pPr>
          </w:p>
        </w:tc>
      </w:tr>
    </w:tbl>
    <w:p w14:paraId="405E5326" w14:textId="741492B3" w:rsidR="005B6D70" w:rsidRPr="005B6D70" w:rsidRDefault="00BA5100" w:rsidP="005B6D70">
      <w:pPr>
        <w:jc w:val="center"/>
        <w:rPr>
          <w:b/>
          <w:i/>
          <w:sz w:val="36"/>
          <w:szCs w:val="36"/>
          <w:lang w:val="en-US"/>
        </w:rPr>
      </w:pPr>
      <w:r>
        <w:rPr>
          <w:b/>
          <w:i/>
          <w:sz w:val="36"/>
          <w:szCs w:val="36"/>
          <w:lang w:val="en-US"/>
        </w:rPr>
        <w:t>2</w:t>
      </w:r>
      <w:r w:rsidR="00DC22C3">
        <w:rPr>
          <w:b/>
          <w:i/>
          <w:sz w:val="36"/>
          <w:szCs w:val="36"/>
          <w:vertAlign w:val="superscript"/>
          <w:lang w:val="en-US"/>
        </w:rPr>
        <w:t>nd</w:t>
      </w:r>
      <w:r w:rsidR="005B6D70" w:rsidRPr="005B6D70">
        <w:rPr>
          <w:b/>
          <w:i/>
          <w:sz w:val="36"/>
          <w:szCs w:val="36"/>
          <w:lang w:val="en-US"/>
        </w:rPr>
        <w:t xml:space="preserve"> Training Laboratory Work</w:t>
      </w:r>
      <w:r w:rsidR="00170BA5">
        <w:rPr>
          <w:b/>
          <w:i/>
          <w:sz w:val="36"/>
          <w:szCs w:val="36"/>
          <w:lang w:val="en-US"/>
        </w:rPr>
        <w:t xml:space="preserve"> </w:t>
      </w:r>
      <w:r w:rsidR="005B6D70">
        <w:rPr>
          <w:rStyle w:val="FootnoteReference"/>
          <w:b/>
          <w:i/>
          <w:sz w:val="36"/>
          <w:szCs w:val="36"/>
          <w:lang w:val="en-US"/>
        </w:rPr>
        <w:footnoteReference w:id="1"/>
      </w:r>
    </w:p>
    <w:p w14:paraId="7DA8B424" w14:textId="77777777" w:rsidR="005B6D70" w:rsidRPr="00C178C5" w:rsidRDefault="005B6D70" w:rsidP="005B6D70">
      <w:pPr>
        <w:jc w:val="center"/>
        <w:rPr>
          <w:b/>
          <w:i/>
          <w:sz w:val="24"/>
          <w:szCs w:val="36"/>
          <w:lang w:val="en-US"/>
        </w:rPr>
      </w:pPr>
    </w:p>
    <w:p w14:paraId="4C13C16A" w14:textId="77777777" w:rsidR="005B6D70" w:rsidRPr="00BA5100" w:rsidRDefault="00BA5100" w:rsidP="005B6D70">
      <w:pPr>
        <w:jc w:val="center"/>
        <w:rPr>
          <w:b/>
          <w:i/>
          <w:sz w:val="36"/>
          <w:szCs w:val="36"/>
          <w:lang w:val="en-US"/>
        </w:rPr>
      </w:pPr>
      <w:r w:rsidRPr="00BA5100">
        <w:rPr>
          <w:b/>
          <w:i/>
          <w:sz w:val="36"/>
          <w:szCs w:val="36"/>
          <w:lang w:val="en-US"/>
        </w:rPr>
        <w:t>Automation of an Access System</w:t>
      </w:r>
    </w:p>
    <w:p w14:paraId="2CEFCE8F" w14:textId="77777777" w:rsidR="00BA5100" w:rsidRDefault="00BA5100" w:rsidP="005B6D70">
      <w:pPr>
        <w:pStyle w:val="BodyTextIndent"/>
        <w:spacing w:line="360" w:lineRule="auto"/>
        <w:ind w:left="0" w:right="43"/>
        <w:jc w:val="both"/>
        <w:rPr>
          <w:lang w:val="en-US"/>
        </w:rPr>
      </w:pPr>
    </w:p>
    <w:p w14:paraId="06D40FA1" w14:textId="77777777" w:rsidR="00D16517" w:rsidRPr="00D02CD7" w:rsidRDefault="00D16517" w:rsidP="00D16517">
      <w:pPr>
        <w:pStyle w:val="Myformat1"/>
        <w:rPr>
          <w:i/>
          <w:sz w:val="22"/>
        </w:rPr>
      </w:pPr>
      <w:r w:rsidRPr="00D02CD7">
        <w:rPr>
          <w:i/>
          <w:sz w:val="22"/>
        </w:rPr>
        <w:t xml:space="preserve">Despite not being graded, it is important to fill </w:t>
      </w:r>
      <w:r w:rsidR="00C178C5">
        <w:rPr>
          <w:i/>
          <w:sz w:val="22"/>
        </w:rPr>
        <w:t>this guide. The filling of this guide provides self-assessment of</w:t>
      </w:r>
      <w:r w:rsidRPr="00D02CD7">
        <w:rPr>
          <w:i/>
          <w:sz w:val="22"/>
        </w:rPr>
        <w:t xml:space="preserve"> the acquaintance with subsystems integration.</w:t>
      </w:r>
    </w:p>
    <w:p w14:paraId="10685880" w14:textId="77777777" w:rsidR="00D16517" w:rsidRPr="00D02CD7" w:rsidRDefault="00D16517" w:rsidP="00D16517">
      <w:pPr>
        <w:pStyle w:val="BodyTextIndent"/>
        <w:spacing w:line="360" w:lineRule="auto"/>
        <w:ind w:left="0" w:right="43"/>
        <w:jc w:val="both"/>
        <w:rPr>
          <w:i/>
          <w:sz w:val="14"/>
          <w:szCs w:val="16"/>
          <w:lang w:val="en-US"/>
        </w:rPr>
      </w:pPr>
    </w:p>
    <w:p w14:paraId="0E17E525" w14:textId="77777777" w:rsidR="00F67500" w:rsidRPr="00D16517" w:rsidRDefault="00BA5100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 w:rsidRPr="00D16517">
        <w:rPr>
          <w:sz w:val="22"/>
          <w:lang w:val="en-US"/>
        </w:rPr>
        <w:t xml:space="preserve">This preliminary work aims at providing an automation solution for the </w:t>
      </w:r>
      <w:r w:rsidR="00CE5BE8" w:rsidRPr="00D16517">
        <w:rPr>
          <w:sz w:val="22"/>
          <w:lang w:val="en-US"/>
        </w:rPr>
        <w:t>a</w:t>
      </w:r>
      <w:r w:rsidRPr="00D16517">
        <w:rPr>
          <w:sz w:val="22"/>
          <w:lang w:val="en-US"/>
        </w:rPr>
        <w:t>ccess to the underground transportation network, and its implementation on the PLCs available on the laboratory.</w:t>
      </w:r>
    </w:p>
    <w:p w14:paraId="45BE6A39" w14:textId="77777777" w:rsidR="003E0821" w:rsidRPr="00D02CD7" w:rsidRDefault="003E0821" w:rsidP="003E0821">
      <w:pPr>
        <w:pStyle w:val="BodyTextIndent"/>
        <w:spacing w:line="360" w:lineRule="auto"/>
        <w:ind w:left="0" w:right="43"/>
        <w:jc w:val="both"/>
        <w:rPr>
          <w:sz w:val="14"/>
          <w:szCs w:val="16"/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53"/>
        <w:gridCol w:w="4928"/>
      </w:tblGrid>
      <w:tr w:rsidR="007E00B3" w:rsidRPr="00D77DE3" w14:paraId="425E33C8" w14:textId="77777777" w:rsidTr="00D77DE3">
        <w:tc>
          <w:tcPr>
            <w:tcW w:w="4960" w:type="dxa"/>
            <w:shd w:val="clear" w:color="auto" w:fill="auto"/>
          </w:tcPr>
          <w:p w14:paraId="34FDE5DF" w14:textId="0D1DC7FB" w:rsidR="007E00B3" w:rsidRPr="00D77DE3" w:rsidRDefault="00F25A63" w:rsidP="00D77DE3">
            <w:pPr>
              <w:pStyle w:val="BodyTextIndent"/>
              <w:spacing w:line="360" w:lineRule="auto"/>
              <w:ind w:left="0" w:right="43"/>
              <w:jc w:val="center"/>
              <w:rPr>
                <w:sz w:val="16"/>
                <w:szCs w:val="16"/>
                <w:lang w:val="en-US"/>
              </w:rPr>
            </w:pPr>
            <w:r w:rsidRPr="00D77DE3">
              <w:rPr>
                <w:noProof/>
                <w:lang w:val="en-US"/>
              </w:rPr>
              <w:drawing>
                <wp:inline distT="0" distB="0" distL="0" distR="0" wp14:anchorId="749B831A" wp14:editId="1E891CAC">
                  <wp:extent cx="2190115" cy="1452245"/>
                  <wp:effectExtent l="0" t="0" r="0" b="0"/>
                  <wp:docPr id="2" name="Picture 2" descr="torniquetes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torniquetes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24000" contrast="1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115" cy="1452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MON_1535469554"/>
        <w:bookmarkStart w:id="1" w:name="_MON_1535469863"/>
        <w:bookmarkStart w:id="2" w:name="_MON_1535469944"/>
        <w:bookmarkStart w:id="3" w:name="_MON_1535470212"/>
        <w:bookmarkStart w:id="4" w:name="_MON_1535470497"/>
        <w:bookmarkStart w:id="5" w:name="_MON_1535470507"/>
        <w:bookmarkStart w:id="6" w:name="_MON_1504510530"/>
        <w:bookmarkStart w:id="7" w:name="_MON_1504510900"/>
        <w:bookmarkStart w:id="8" w:name="_MON_1504513015"/>
        <w:bookmarkEnd w:id="0"/>
        <w:bookmarkEnd w:id="1"/>
        <w:bookmarkEnd w:id="2"/>
        <w:bookmarkEnd w:id="3"/>
        <w:bookmarkEnd w:id="4"/>
        <w:bookmarkEnd w:id="5"/>
        <w:bookmarkEnd w:id="6"/>
        <w:bookmarkEnd w:id="7"/>
        <w:bookmarkEnd w:id="8"/>
        <w:bookmarkStart w:id="9" w:name="_MON_1535468621"/>
        <w:bookmarkEnd w:id="9"/>
        <w:tc>
          <w:tcPr>
            <w:tcW w:w="4961" w:type="dxa"/>
            <w:shd w:val="clear" w:color="auto" w:fill="auto"/>
          </w:tcPr>
          <w:p w14:paraId="0B687BB3" w14:textId="77777777" w:rsidR="007E00B3" w:rsidRPr="00D77DE3" w:rsidRDefault="00C52EBF" w:rsidP="00D77DE3">
            <w:pPr>
              <w:pStyle w:val="BodyTextIndent"/>
              <w:spacing w:line="360" w:lineRule="auto"/>
              <w:ind w:left="0" w:right="43"/>
              <w:jc w:val="center"/>
              <w:rPr>
                <w:sz w:val="16"/>
                <w:szCs w:val="16"/>
                <w:lang w:val="en-US"/>
              </w:rPr>
            </w:pPr>
            <w:r w:rsidRPr="00D77DE3">
              <w:rPr>
                <w:lang w:val="en-US"/>
              </w:rPr>
              <w:object w:dxaOrig="3233" w:dyaOrig="2175" w14:anchorId="0D017F6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1.4pt;height:108.6pt" o:ole="">
                  <v:imagedata r:id="rId10" o:title=""/>
                </v:shape>
                <o:OLEObject Type="Embed" ProgID="Word.Picture.8" ShapeID="_x0000_i1025" DrawAspect="Content" ObjectID="_1614066471" r:id="rId11"/>
              </w:object>
            </w:r>
          </w:p>
        </w:tc>
      </w:tr>
      <w:bookmarkStart w:id="10" w:name="_MON_1504511495"/>
      <w:bookmarkStart w:id="11" w:name="_MON_1504511526"/>
      <w:bookmarkStart w:id="12" w:name="_MON_1504512735"/>
      <w:bookmarkStart w:id="13" w:name="_MON_1535469961"/>
      <w:bookmarkStart w:id="14" w:name="_MON_1535470265"/>
      <w:bookmarkStart w:id="15" w:name="_MON_1535470551"/>
      <w:bookmarkStart w:id="16" w:name="_MON_1378647399"/>
      <w:bookmarkStart w:id="17" w:name="_MON_1504509717"/>
      <w:bookmarkStart w:id="18" w:name="_MON_1504510946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Start w:id="19" w:name="_MON_1504511265"/>
      <w:bookmarkEnd w:id="19"/>
      <w:tr w:rsidR="007E00B3" w:rsidRPr="00D77DE3" w14:paraId="1548DA75" w14:textId="77777777" w:rsidTr="00D77DE3">
        <w:tc>
          <w:tcPr>
            <w:tcW w:w="4960" w:type="dxa"/>
            <w:shd w:val="clear" w:color="auto" w:fill="auto"/>
          </w:tcPr>
          <w:p w14:paraId="32F54A83" w14:textId="77777777" w:rsidR="007E00B3" w:rsidRPr="00D77DE3" w:rsidRDefault="00C52EBF" w:rsidP="00D77DE3">
            <w:pPr>
              <w:pStyle w:val="BodyTextIndent"/>
              <w:spacing w:line="360" w:lineRule="auto"/>
              <w:ind w:left="0" w:right="43"/>
              <w:jc w:val="center"/>
              <w:rPr>
                <w:sz w:val="16"/>
                <w:szCs w:val="16"/>
                <w:lang w:val="en-US"/>
              </w:rPr>
            </w:pPr>
            <w:r w:rsidRPr="00D77DE3">
              <w:rPr>
                <w:lang w:val="en-US"/>
              </w:rPr>
              <w:object w:dxaOrig="3233" w:dyaOrig="2356" w14:anchorId="0D821932">
                <v:shape id="_x0000_i1026" type="#_x0000_t75" style="width:161.4pt;height:118.2pt" o:ole="">
                  <v:imagedata r:id="rId12" o:title=""/>
                </v:shape>
                <o:OLEObject Type="Embed" ProgID="Word.Picture.8" ShapeID="_x0000_i1026" DrawAspect="Content" ObjectID="_1614066472" r:id="rId13"/>
              </w:object>
            </w:r>
          </w:p>
        </w:tc>
        <w:bookmarkStart w:id="20" w:name="_MON_1504509649"/>
        <w:bookmarkStart w:id="21" w:name="_MON_1504510488"/>
        <w:bookmarkStart w:id="22" w:name="_MON_1504512827"/>
        <w:bookmarkStart w:id="23" w:name="_MON_1535469661"/>
        <w:bookmarkStart w:id="24" w:name="_MON_1535469898"/>
        <w:bookmarkStart w:id="25" w:name="_MON_1535470229"/>
        <w:bookmarkStart w:id="26" w:name="_MON_1535470580"/>
        <w:bookmarkStart w:id="27" w:name="_MON_1378647350"/>
        <w:bookmarkStart w:id="28" w:name="_MON_1378647362"/>
        <w:bookmarkStart w:id="29" w:name="_MON_1473505277"/>
        <w:bookmarkEnd w:id="20"/>
        <w:bookmarkEnd w:id="21"/>
        <w:bookmarkEnd w:id="22"/>
        <w:bookmarkEnd w:id="23"/>
        <w:bookmarkEnd w:id="24"/>
        <w:bookmarkEnd w:id="25"/>
        <w:bookmarkEnd w:id="26"/>
        <w:bookmarkEnd w:id="27"/>
        <w:bookmarkEnd w:id="28"/>
        <w:bookmarkEnd w:id="29"/>
        <w:bookmarkStart w:id="30" w:name="_MON_1473519851"/>
        <w:bookmarkEnd w:id="30"/>
        <w:tc>
          <w:tcPr>
            <w:tcW w:w="4961" w:type="dxa"/>
            <w:shd w:val="clear" w:color="auto" w:fill="auto"/>
          </w:tcPr>
          <w:p w14:paraId="073848AD" w14:textId="77777777" w:rsidR="007E00B3" w:rsidRPr="00D77DE3" w:rsidRDefault="00893C2D" w:rsidP="00D77DE3">
            <w:pPr>
              <w:pStyle w:val="BodyTextIndent"/>
              <w:spacing w:line="360" w:lineRule="auto"/>
              <w:ind w:left="0" w:right="43"/>
              <w:jc w:val="center"/>
              <w:rPr>
                <w:sz w:val="16"/>
                <w:szCs w:val="16"/>
                <w:lang w:val="en-US"/>
              </w:rPr>
            </w:pPr>
            <w:r w:rsidRPr="00D77DE3">
              <w:rPr>
                <w:lang w:val="en-US"/>
              </w:rPr>
              <w:object w:dxaOrig="4313" w:dyaOrig="2176" w14:anchorId="530D472A">
                <v:shape id="_x0000_i1027" type="#_x0000_t75" style="width:215.4pt;height:109.2pt" o:ole="">
                  <v:imagedata r:id="rId14" o:title=""/>
                </v:shape>
                <o:OLEObject Type="Embed" ProgID="Word.Picture.8" ShapeID="_x0000_i1027" DrawAspect="Content" ObjectID="_1614066473" r:id="rId15"/>
              </w:object>
            </w:r>
          </w:p>
        </w:tc>
      </w:tr>
    </w:tbl>
    <w:p w14:paraId="26F18A87" w14:textId="502CCC14" w:rsidR="003E0821" w:rsidRPr="00D02CD7" w:rsidRDefault="00CB6101" w:rsidP="003E0821">
      <w:pPr>
        <w:pStyle w:val="BodyTextIndent"/>
        <w:spacing w:line="360" w:lineRule="auto"/>
        <w:ind w:left="0" w:right="43"/>
        <w:jc w:val="center"/>
        <w:rPr>
          <w:sz w:val="22"/>
          <w:lang w:val="en-US"/>
        </w:rPr>
      </w:pPr>
      <w:proofErr w:type="spellStart"/>
      <w:r>
        <w:rPr>
          <w:sz w:val="22"/>
          <w:lang w:val="en-US"/>
        </w:rPr>
        <w:t>x</w:t>
      </w:r>
      <w:r w:rsidR="003E0821" w:rsidRPr="00D02CD7">
        <w:rPr>
          <w:sz w:val="22"/>
          <w:lang w:val="en-US"/>
        </w:rPr>
        <w:t>Figure</w:t>
      </w:r>
      <w:proofErr w:type="spellEnd"/>
      <w:r w:rsidR="003E0821" w:rsidRPr="00D02CD7">
        <w:rPr>
          <w:sz w:val="22"/>
          <w:lang w:val="en-US"/>
        </w:rPr>
        <w:t xml:space="preserve"> 1: Main subsystems of an automated access system. List of inputs and outputs.</w:t>
      </w:r>
    </w:p>
    <w:p w14:paraId="1B5C3696" w14:textId="77777777" w:rsidR="00F67500" w:rsidRPr="00D02CD7" w:rsidRDefault="00F67500" w:rsidP="00BA5100">
      <w:pPr>
        <w:pStyle w:val="BodyTextIndent"/>
        <w:spacing w:line="360" w:lineRule="auto"/>
        <w:ind w:left="0" w:right="43"/>
        <w:jc w:val="both"/>
        <w:rPr>
          <w:sz w:val="14"/>
          <w:szCs w:val="16"/>
          <w:lang w:val="en-US"/>
        </w:rPr>
      </w:pPr>
    </w:p>
    <w:p w14:paraId="3BA6CE4B" w14:textId="77777777" w:rsidR="00BA5100" w:rsidRPr="00D02CD7" w:rsidRDefault="00BA5100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 w:rsidRPr="00D02CD7">
        <w:rPr>
          <w:sz w:val="22"/>
          <w:lang w:val="en-US"/>
        </w:rPr>
        <w:t xml:space="preserve">Suppose that to implement the automatic </w:t>
      </w:r>
      <w:r w:rsidR="00CE5BE8" w:rsidRPr="00D02CD7">
        <w:rPr>
          <w:sz w:val="22"/>
          <w:lang w:val="en-US"/>
        </w:rPr>
        <w:t>a</w:t>
      </w:r>
      <w:r w:rsidRPr="00D02CD7">
        <w:rPr>
          <w:sz w:val="22"/>
          <w:lang w:val="en-US"/>
        </w:rPr>
        <w:t>ccess to the transportation network, e.g. the</w:t>
      </w:r>
      <w:r w:rsidR="00D16517">
        <w:rPr>
          <w:sz w:val="22"/>
          <w:lang w:val="en-US"/>
        </w:rPr>
        <w:t xml:space="preserve"> Metro of Lisbon</w:t>
      </w:r>
      <w:r w:rsidRPr="00D02CD7">
        <w:rPr>
          <w:sz w:val="22"/>
          <w:lang w:val="en-US"/>
        </w:rPr>
        <w:t xml:space="preserve">, the following </w:t>
      </w:r>
      <w:r w:rsidR="005F0581" w:rsidRPr="00D02CD7">
        <w:rPr>
          <w:sz w:val="22"/>
          <w:lang w:val="en-US"/>
        </w:rPr>
        <w:t>sub</w:t>
      </w:r>
      <w:r w:rsidRPr="00D02CD7">
        <w:rPr>
          <w:sz w:val="22"/>
          <w:lang w:val="en-US"/>
        </w:rPr>
        <w:t>systems are available</w:t>
      </w:r>
      <w:r w:rsidR="00D31D9F" w:rsidRPr="00D02CD7">
        <w:rPr>
          <w:sz w:val="22"/>
          <w:lang w:val="en-US"/>
        </w:rPr>
        <w:t xml:space="preserve"> (see also figure 1)</w:t>
      </w:r>
      <w:r w:rsidRPr="00D02CD7">
        <w:rPr>
          <w:sz w:val="22"/>
          <w:lang w:val="en-US"/>
        </w:rPr>
        <w:t>:</w:t>
      </w:r>
    </w:p>
    <w:p w14:paraId="0944D6C3" w14:textId="77777777" w:rsidR="0008122F" w:rsidRPr="00D02CD7" w:rsidRDefault="0008122F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30EF9D34" w14:textId="77777777" w:rsidR="00626509" w:rsidRPr="00D02CD7" w:rsidRDefault="0008122F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 w:rsidRPr="00D02CD7">
        <w:rPr>
          <w:sz w:val="22"/>
          <w:lang w:val="en-US"/>
        </w:rPr>
        <w:t xml:space="preserve">- </w:t>
      </w:r>
      <w:r w:rsidR="003164EA" w:rsidRPr="003164EA">
        <w:rPr>
          <w:i/>
          <w:sz w:val="22"/>
          <w:lang w:val="en-US"/>
        </w:rPr>
        <w:t>Device 1</w:t>
      </w:r>
      <w:r w:rsidR="00C52EBF" w:rsidRPr="00D02CD7">
        <w:rPr>
          <w:sz w:val="22"/>
          <w:lang w:val="en-US"/>
        </w:rPr>
        <w:t xml:space="preserve">, </w:t>
      </w:r>
      <w:r w:rsidRPr="00D02CD7">
        <w:rPr>
          <w:b/>
          <w:i/>
          <w:sz w:val="22"/>
          <w:lang w:val="en-US"/>
        </w:rPr>
        <w:t>Programmable Logic Controller (PLC)</w:t>
      </w:r>
      <w:r w:rsidRPr="00D02CD7">
        <w:rPr>
          <w:sz w:val="22"/>
          <w:lang w:val="en-US"/>
        </w:rPr>
        <w:t>, micro PLC with 8 digital inputs and 8 digital outputs</w:t>
      </w:r>
    </w:p>
    <w:p w14:paraId="736EADBA" w14:textId="77777777" w:rsidR="00C52EBF" w:rsidRPr="00D02CD7" w:rsidRDefault="00C52EBF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780BB09A" w14:textId="77777777" w:rsidR="00626509" w:rsidRPr="00D02CD7" w:rsidRDefault="00626509" w:rsidP="00626509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 w:rsidRPr="00D02CD7">
        <w:rPr>
          <w:sz w:val="22"/>
          <w:lang w:val="en-US"/>
        </w:rPr>
        <w:t xml:space="preserve">- </w:t>
      </w:r>
      <w:r w:rsidR="003164EA" w:rsidRPr="003164EA">
        <w:rPr>
          <w:i/>
          <w:sz w:val="22"/>
          <w:lang w:val="en-US"/>
        </w:rPr>
        <w:t>Device 2</w:t>
      </w:r>
      <w:r w:rsidR="00C52EBF" w:rsidRPr="00D02CD7">
        <w:rPr>
          <w:sz w:val="22"/>
          <w:lang w:val="en-US"/>
        </w:rPr>
        <w:t xml:space="preserve">, </w:t>
      </w:r>
      <w:r w:rsidR="00D46829" w:rsidRPr="00D02CD7">
        <w:rPr>
          <w:b/>
          <w:i/>
          <w:sz w:val="22"/>
          <w:lang w:val="en-US"/>
        </w:rPr>
        <w:t xml:space="preserve">Motor </w:t>
      </w:r>
      <w:r w:rsidR="0008122F" w:rsidRPr="00D02CD7">
        <w:rPr>
          <w:b/>
          <w:i/>
          <w:sz w:val="22"/>
          <w:lang w:val="en-US"/>
        </w:rPr>
        <w:t xml:space="preserve">to </w:t>
      </w:r>
      <w:r w:rsidR="00D46829" w:rsidRPr="00D02CD7">
        <w:rPr>
          <w:b/>
          <w:i/>
          <w:sz w:val="22"/>
          <w:lang w:val="en-US"/>
        </w:rPr>
        <w:t xml:space="preserve">Open / Close </w:t>
      </w:r>
      <w:r w:rsidR="0008122F" w:rsidRPr="00D02CD7">
        <w:rPr>
          <w:b/>
          <w:i/>
          <w:sz w:val="22"/>
          <w:lang w:val="en-US"/>
        </w:rPr>
        <w:t>Door</w:t>
      </w:r>
      <w:r w:rsidRPr="00D02CD7">
        <w:rPr>
          <w:sz w:val="22"/>
          <w:lang w:val="en-US"/>
        </w:rPr>
        <w:t xml:space="preserve">, is </w:t>
      </w:r>
      <w:r w:rsidR="00D46829" w:rsidRPr="00D02CD7">
        <w:rPr>
          <w:sz w:val="22"/>
          <w:lang w:val="en-US"/>
        </w:rPr>
        <w:t xml:space="preserve">a subsystem </w:t>
      </w:r>
      <w:r w:rsidRPr="00D02CD7">
        <w:rPr>
          <w:sz w:val="22"/>
          <w:lang w:val="en-US"/>
        </w:rPr>
        <w:t xml:space="preserve">commanded </w:t>
      </w:r>
      <w:r w:rsidR="00D46829" w:rsidRPr="00D02CD7">
        <w:rPr>
          <w:sz w:val="22"/>
          <w:lang w:val="en-US"/>
        </w:rPr>
        <w:t>by</w:t>
      </w:r>
      <w:r w:rsidRPr="00D02CD7">
        <w:rPr>
          <w:sz w:val="22"/>
          <w:lang w:val="en-US"/>
        </w:rPr>
        <w:t xml:space="preserve"> </w:t>
      </w:r>
      <w:r w:rsidR="00D46829" w:rsidRPr="00D02CD7">
        <w:rPr>
          <w:sz w:val="22"/>
          <w:lang w:val="en-US"/>
        </w:rPr>
        <w:t>two</w:t>
      </w:r>
      <w:r w:rsidRPr="00D02CD7">
        <w:rPr>
          <w:sz w:val="22"/>
          <w:lang w:val="en-US"/>
        </w:rPr>
        <w:t xml:space="preserve"> digital </w:t>
      </w:r>
      <w:r w:rsidR="00D46829" w:rsidRPr="00D02CD7">
        <w:rPr>
          <w:sz w:val="22"/>
          <w:lang w:val="en-US"/>
        </w:rPr>
        <w:t>outputs of the</w:t>
      </w:r>
      <w:r w:rsidRPr="00D02CD7">
        <w:rPr>
          <w:sz w:val="22"/>
          <w:lang w:val="en-US"/>
        </w:rPr>
        <w:t xml:space="preserve"> PLC. This </w:t>
      </w:r>
      <w:r w:rsidR="00D46829" w:rsidRPr="00D02CD7">
        <w:rPr>
          <w:sz w:val="22"/>
          <w:lang w:val="en-US"/>
        </w:rPr>
        <w:t>motor</w:t>
      </w:r>
      <w:r w:rsidRPr="00D02CD7">
        <w:rPr>
          <w:sz w:val="22"/>
          <w:lang w:val="en-US"/>
        </w:rPr>
        <w:t xml:space="preserve"> requires one second to open the door and one second to close it.</w:t>
      </w:r>
    </w:p>
    <w:p w14:paraId="738303D8" w14:textId="77777777" w:rsidR="00C52EBF" w:rsidRPr="00D02CD7" w:rsidRDefault="00C52EBF" w:rsidP="00626509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04377813" w14:textId="77777777" w:rsidR="00C52EBF" w:rsidRPr="00D02CD7" w:rsidRDefault="00C52EBF" w:rsidP="00C52EBF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 w:rsidRPr="00D02CD7">
        <w:rPr>
          <w:sz w:val="22"/>
          <w:lang w:val="en-US"/>
        </w:rPr>
        <w:lastRenderedPageBreak/>
        <w:t xml:space="preserve">- </w:t>
      </w:r>
      <w:r w:rsidR="003164EA" w:rsidRPr="003164EA">
        <w:rPr>
          <w:i/>
          <w:sz w:val="22"/>
          <w:lang w:val="en-US"/>
        </w:rPr>
        <w:t>Device 3</w:t>
      </w:r>
      <w:r w:rsidRPr="00D02CD7">
        <w:rPr>
          <w:sz w:val="22"/>
          <w:lang w:val="en-US"/>
        </w:rPr>
        <w:t xml:space="preserve">, </w:t>
      </w:r>
      <w:r w:rsidRPr="00D02CD7">
        <w:rPr>
          <w:b/>
          <w:i/>
          <w:sz w:val="22"/>
          <w:lang w:val="en-US"/>
        </w:rPr>
        <w:t xml:space="preserve">Warning Lamp and </w:t>
      </w:r>
      <w:smartTag w:uri="urn:schemas-microsoft-com:office:smarttags" w:element="place">
        <w:smartTag w:uri="urn:schemas-microsoft-com:office:smarttags" w:element="City">
          <w:r w:rsidRPr="00D02CD7">
            <w:rPr>
              <w:b/>
              <w:i/>
              <w:sz w:val="22"/>
              <w:lang w:val="en-US"/>
            </w:rPr>
            <w:t>Bell</w:t>
          </w:r>
        </w:smartTag>
      </w:smartTag>
      <w:r w:rsidRPr="00D02CD7">
        <w:rPr>
          <w:sz w:val="22"/>
          <w:lang w:val="en-US"/>
        </w:rPr>
        <w:t>, light and acoustic subsystem, is commanded by one digital output of the PLC.</w:t>
      </w:r>
    </w:p>
    <w:p w14:paraId="5F061517" w14:textId="77777777" w:rsidR="003E0821" w:rsidRPr="00D02CD7" w:rsidRDefault="003E0821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0764094C" w14:textId="77777777" w:rsidR="00BA5100" w:rsidRPr="00D02CD7" w:rsidRDefault="00DE0CE1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 w:rsidRPr="00D02CD7">
        <w:rPr>
          <w:sz w:val="22"/>
          <w:lang w:val="en-US"/>
        </w:rPr>
        <w:t>-</w:t>
      </w:r>
      <w:r w:rsidR="00BA5100" w:rsidRPr="00D02CD7">
        <w:rPr>
          <w:sz w:val="22"/>
          <w:lang w:val="en-US"/>
        </w:rPr>
        <w:t xml:space="preserve"> </w:t>
      </w:r>
      <w:r w:rsidR="003164EA" w:rsidRPr="003164EA">
        <w:rPr>
          <w:i/>
          <w:sz w:val="22"/>
          <w:lang w:val="en-US"/>
        </w:rPr>
        <w:t>Device 4</w:t>
      </w:r>
      <w:r w:rsidR="00C52EBF" w:rsidRPr="00D02CD7">
        <w:rPr>
          <w:sz w:val="22"/>
          <w:lang w:val="en-US"/>
        </w:rPr>
        <w:t xml:space="preserve">, </w:t>
      </w:r>
      <w:r w:rsidR="00BA5100" w:rsidRPr="00D02CD7">
        <w:rPr>
          <w:b/>
          <w:i/>
          <w:sz w:val="22"/>
          <w:lang w:val="en-US"/>
        </w:rPr>
        <w:t xml:space="preserve">Ticket </w:t>
      </w:r>
      <w:r w:rsidR="0008122F" w:rsidRPr="00D02CD7">
        <w:rPr>
          <w:b/>
          <w:i/>
          <w:sz w:val="22"/>
          <w:lang w:val="en-US"/>
        </w:rPr>
        <w:t>Reader</w:t>
      </w:r>
      <w:r w:rsidR="00BA5100" w:rsidRPr="00D02CD7">
        <w:rPr>
          <w:sz w:val="22"/>
          <w:lang w:val="en-US"/>
        </w:rPr>
        <w:t xml:space="preserve"> </w:t>
      </w:r>
      <w:r w:rsidR="0057133A" w:rsidRPr="00D02CD7">
        <w:rPr>
          <w:sz w:val="22"/>
          <w:lang w:val="en-US"/>
        </w:rPr>
        <w:t xml:space="preserve">is a subsystem </w:t>
      </w:r>
      <w:r w:rsidRPr="00D02CD7">
        <w:rPr>
          <w:sz w:val="22"/>
          <w:lang w:val="en-US"/>
        </w:rPr>
        <w:t>characterized by</w:t>
      </w:r>
      <w:r w:rsidR="00BA5100" w:rsidRPr="00D02CD7">
        <w:rPr>
          <w:sz w:val="22"/>
          <w:lang w:val="en-US"/>
        </w:rPr>
        <w:t xml:space="preserve"> two digital outputs and </w:t>
      </w:r>
      <w:r w:rsidR="009325E0" w:rsidRPr="00D02CD7">
        <w:rPr>
          <w:sz w:val="22"/>
          <w:lang w:val="en-US"/>
        </w:rPr>
        <w:t>two</w:t>
      </w:r>
      <w:r w:rsidR="00BA5100" w:rsidRPr="00D02CD7">
        <w:rPr>
          <w:sz w:val="22"/>
          <w:lang w:val="en-US"/>
        </w:rPr>
        <w:t xml:space="preserve"> digital input</w:t>
      </w:r>
      <w:r w:rsidR="009325E0" w:rsidRPr="00D02CD7">
        <w:rPr>
          <w:sz w:val="22"/>
          <w:lang w:val="en-US"/>
        </w:rPr>
        <w:t>s</w:t>
      </w:r>
      <w:r w:rsidR="0057133A" w:rsidRPr="00D02CD7">
        <w:rPr>
          <w:sz w:val="22"/>
          <w:lang w:val="en-US"/>
        </w:rPr>
        <w:t>. Two</w:t>
      </w:r>
      <w:r w:rsidR="00BA5100" w:rsidRPr="00D02CD7">
        <w:rPr>
          <w:sz w:val="22"/>
          <w:lang w:val="en-US"/>
        </w:rPr>
        <w:t xml:space="preserve"> </w:t>
      </w:r>
      <w:r w:rsidR="0057133A" w:rsidRPr="00D02CD7">
        <w:rPr>
          <w:sz w:val="22"/>
          <w:lang w:val="en-US"/>
        </w:rPr>
        <w:t xml:space="preserve">PLC inputs are driven by the Ticket Reader </w:t>
      </w:r>
      <w:r w:rsidR="00893C2D">
        <w:rPr>
          <w:sz w:val="22"/>
          <w:lang w:val="en-US"/>
        </w:rPr>
        <w:t xml:space="preserve">outputs </w:t>
      </w:r>
      <w:r w:rsidR="0057133A" w:rsidRPr="00D02CD7">
        <w:rPr>
          <w:sz w:val="22"/>
          <w:lang w:val="en-US"/>
        </w:rPr>
        <w:t xml:space="preserve">to </w:t>
      </w:r>
      <w:r w:rsidR="00BA5100" w:rsidRPr="00D02CD7">
        <w:rPr>
          <w:sz w:val="22"/>
          <w:lang w:val="en-US"/>
        </w:rPr>
        <w:t xml:space="preserve">inform </w:t>
      </w:r>
      <w:r w:rsidR="009325E0" w:rsidRPr="00D02CD7">
        <w:rPr>
          <w:sz w:val="22"/>
          <w:lang w:val="en-US"/>
        </w:rPr>
        <w:t>that a</w:t>
      </w:r>
      <w:r w:rsidR="00BA5100" w:rsidRPr="00D02CD7">
        <w:rPr>
          <w:sz w:val="22"/>
          <w:lang w:val="en-US"/>
        </w:rPr>
        <w:t xml:space="preserve"> </w:t>
      </w:r>
      <w:r w:rsidR="00193A3C" w:rsidRPr="00D02CD7">
        <w:rPr>
          <w:sz w:val="22"/>
          <w:lang w:val="en-US"/>
        </w:rPr>
        <w:t xml:space="preserve">ticket </w:t>
      </w:r>
      <w:r w:rsidR="009325E0" w:rsidRPr="00D02CD7">
        <w:rPr>
          <w:sz w:val="22"/>
          <w:lang w:val="en-US"/>
        </w:rPr>
        <w:t xml:space="preserve">has been detected in </w:t>
      </w:r>
      <w:r w:rsidR="0008122F" w:rsidRPr="00D02CD7">
        <w:rPr>
          <w:sz w:val="22"/>
          <w:lang w:val="en-US"/>
        </w:rPr>
        <w:t>the</w:t>
      </w:r>
      <w:r w:rsidR="009325E0" w:rsidRPr="00D02CD7">
        <w:rPr>
          <w:sz w:val="22"/>
          <w:lang w:val="en-US"/>
        </w:rPr>
        <w:t xml:space="preserve"> entry point</w:t>
      </w:r>
      <w:r w:rsidRPr="00D02CD7">
        <w:rPr>
          <w:sz w:val="22"/>
          <w:lang w:val="en-US"/>
        </w:rPr>
        <w:t xml:space="preserve"> </w:t>
      </w:r>
      <w:r w:rsidR="0008122F" w:rsidRPr="00D02CD7">
        <w:rPr>
          <w:sz w:val="22"/>
          <w:lang w:val="en-US"/>
        </w:rPr>
        <w:t>of the slot to insert the ticket and</w:t>
      </w:r>
      <w:r w:rsidR="009325E0" w:rsidRPr="00D02CD7">
        <w:rPr>
          <w:sz w:val="22"/>
          <w:lang w:val="en-US"/>
        </w:rPr>
        <w:t>, after scanning,</w:t>
      </w:r>
      <w:r w:rsidRPr="00D02CD7">
        <w:rPr>
          <w:sz w:val="22"/>
          <w:lang w:val="en-US"/>
        </w:rPr>
        <w:t xml:space="preserve"> </w:t>
      </w:r>
      <w:r w:rsidR="009325E0" w:rsidRPr="00D02CD7">
        <w:rPr>
          <w:sz w:val="22"/>
          <w:lang w:val="en-US"/>
        </w:rPr>
        <w:t xml:space="preserve">whether </w:t>
      </w:r>
      <w:r w:rsidR="0008122F" w:rsidRPr="00D02CD7">
        <w:rPr>
          <w:sz w:val="22"/>
          <w:lang w:val="en-US"/>
        </w:rPr>
        <w:t>the ticket</w:t>
      </w:r>
      <w:r w:rsidR="009325E0" w:rsidRPr="00D02CD7">
        <w:rPr>
          <w:sz w:val="22"/>
          <w:lang w:val="en-US"/>
        </w:rPr>
        <w:t xml:space="preserve"> is valid or invalid</w:t>
      </w:r>
      <w:r w:rsidRPr="00D02CD7">
        <w:rPr>
          <w:sz w:val="22"/>
          <w:lang w:val="en-US"/>
        </w:rPr>
        <w:t xml:space="preserve">. The </w:t>
      </w:r>
      <w:proofErr w:type="spellStart"/>
      <w:r w:rsidR="00893C2D" w:rsidRPr="00D1705E">
        <w:rPr>
          <w:b/>
          <w:i/>
          <w:sz w:val="22"/>
          <w:lang w:val="en-US"/>
        </w:rPr>
        <w:t>enable_TR</w:t>
      </w:r>
      <w:proofErr w:type="spellEnd"/>
      <w:r w:rsidR="009325E0" w:rsidRPr="00D02CD7">
        <w:rPr>
          <w:sz w:val="22"/>
          <w:lang w:val="en-US"/>
        </w:rPr>
        <w:t xml:space="preserve"> </w:t>
      </w:r>
      <w:r w:rsidR="00157DC9">
        <w:rPr>
          <w:sz w:val="22"/>
          <w:lang w:val="en-US"/>
        </w:rPr>
        <w:t>PLC output</w:t>
      </w:r>
      <w:r w:rsidR="0057133A" w:rsidRPr="00D02CD7">
        <w:rPr>
          <w:sz w:val="22"/>
          <w:lang w:val="en-US"/>
        </w:rPr>
        <w:t xml:space="preserve"> </w:t>
      </w:r>
      <w:r w:rsidR="00157DC9">
        <w:rPr>
          <w:sz w:val="22"/>
          <w:lang w:val="en-US"/>
        </w:rPr>
        <w:t xml:space="preserve">enables the Ticket Reader. A rising edge on </w:t>
      </w:r>
      <w:proofErr w:type="spellStart"/>
      <w:r w:rsidR="00157DC9" w:rsidRPr="00D1705E">
        <w:rPr>
          <w:b/>
          <w:i/>
          <w:sz w:val="22"/>
          <w:lang w:val="en-US"/>
        </w:rPr>
        <w:t>enable_TR</w:t>
      </w:r>
      <w:proofErr w:type="spellEnd"/>
      <w:r w:rsidR="00157DC9">
        <w:rPr>
          <w:sz w:val="22"/>
          <w:lang w:val="en-US"/>
        </w:rPr>
        <w:t xml:space="preserve"> causes the Ticket Reader to </w:t>
      </w:r>
      <w:r w:rsidR="009325E0" w:rsidRPr="00D02CD7">
        <w:rPr>
          <w:sz w:val="22"/>
          <w:lang w:val="en-US"/>
        </w:rPr>
        <w:t xml:space="preserve">unblock the entry point of </w:t>
      </w:r>
      <w:r w:rsidR="0008122F" w:rsidRPr="00D02CD7">
        <w:rPr>
          <w:sz w:val="22"/>
          <w:lang w:val="en-US"/>
        </w:rPr>
        <w:t>the slot to insert the ticket</w:t>
      </w:r>
      <w:r w:rsidR="009325E0" w:rsidRPr="00D02CD7">
        <w:rPr>
          <w:sz w:val="22"/>
          <w:lang w:val="en-US"/>
        </w:rPr>
        <w:t xml:space="preserve">. The </w:t>
      </w:r>
      <w:r w:rsidR="0057133A" w:rsidRPr="00D02CD7">
        <w:rPr>
          <w:sz w:val="22"/>
          <w:lang w:val="en-US"/>
        </w:rPr>
        <w:t>PLC output</w:t>
      </w:r>
      <w:r w:rsidR="009325E0" w:rsidRPr="00D02CD7">
        <w:rPr>
          <w:sz w:val="22"/>
          <w:lang w:val="en-US"/>
        </w:rPr>
        <w:t xml:space="preserve"> </w:t>
      </w:r>
      <w:proofErr w:type="spellStart"/>
      <w:r w:rsidR="003E0821" w:rsidRPr="00D1705E">
        <w:rPr>
          <w:b/>
          <w:i/>
          <w:sz w:val="22"/>
          <w:lang w:val="en-US"/>
        </w:rPr>
        <w:t>ticket</w:t>
      </w:r>
      <w:r w:rsidR="009325E0" w:rsidRPr="00D1705E">
        <w:rPr>
          <w:b/>
          <w:i/>
          <w:sz w:val="22"/>
          <w:lang w:val="en-US"/>
        </w:rPr>
        <w:t>_scan</w:t>
      </w:r>
      <w:proofErr w:type="spellEnd"/>
      <w:r w:rsidR="009325E0" w:rsidRPr="00D02CD7">
        <w:rPr>
          <w:sz w:val="22"/>
          <w:lang w:val="en-US"/>
        </w:rPr>
        <w:t xml:space="preserve"> commands </w:t>
      </w:r>
      <w:r w:rsidR="0057133A" w:rsidRPr="00D02CD7">
        <w:rPr>
          <w:sz w:val="22"/>
          <w:lang w:val="en-US"/>
        </w:rPr>
        <w:t xml:space="preserve">the Ticket Reader </w:t>
      </w:r>
      <w:r w:rsidR="003E0821" w:rsidRPr="00D02CD7">
        <w:rPr>
          <w:sz w:val="22"/>
          <w:lang w:val="en-US"/>
        </w:rPr>
        <w:t xml:space="preserve">to actually </w:t>
      </w:r>
      <w:r w:rsidR="0008122F" w:rsidRPr="00D02CD7">
        <w:rPr>
          <w:sz w:val="22"/>
          <w:lang w:val="en-US"/>
        </w:rPr>
        <w:t xml:space="preserve">grab the ticket and </w:t>
      </w:r>
      <w:r w:rsidR="003E0821" w:rsidRPr="00D02CD7">
        <w:rPr>
          <w:sz w:val="22"/>
          <w:lang w:val="en-US"/>
        </w:rPr>
        <w:t xml:space="preserve">verify </w:t>
      </w:r>
      <w:r w:rsidR="0008122F" w:rsidRPr="00D02CD7">
        <w:rPr>
          <w:sz w:val="22"/>
          <w:lang w:val="en-US"/>
        </w:rPr>
        <w:t>whether it</w:t>
      </w:r>
      <w:r w:rsidR="003E0821" w:rsidRPr="00D02CD7">
        <w:rPr>
          <w:sz w:val="22"/>
          <w:lang w:val="en-US"/>
        </w:rPr>
        <w:t xml:space="preserve"> is valid or not. </w:t>
      </w:r>
      <w:r w:rsidR="00193A3C" w:rsidRPr="00D02CD7">
        <w:rPr>
          <w:sz w:val="22"/>
          <w:lang w:val="en-US"/>
        </w:rPr>
        <w:t xml:space="preserve">Ticket </w:t>
      </w:r>
      <w:r w:rsidR="0057133A" w:rsidRPr="00D02CD7">
        <w:rPr>
          <w:sz w:val="22"/>
          <w:lang w:val="en-US"/>
        </w:rPr>
        <w:t>grab</w:t>
      </w:r>
      <w:r w:rsidR="00193A3C" w:rsidRPr="00D02CD7">
        <w:rPr>
          <w:sz w:val="22"/>
          <w:lang w:val="en-US"/>
        </w:rPr>
        <w:t xml:space="preserve"> and scan </w:t>
      </w:r>
      <w:r w:rsidR="00193A3C" w:rsidRPr="00D02CD7">
        <w:rPr>
          <w:i/>
          <w:sz w:val="22"/>
          <w:lang w:val="en-US"/>
        </w:rPr>
        <w:t xml:space="preserve">should only be </w:t>
      </w:r>
      <w:r w:rsidR="0057133A" w:rsidRPr="00D02CD7">
        <w:rPr>
          <w:i/>
          <w:sz w:val="22"/>
          <w:lang w:val="en-US"/>
        </w:rPr>
        <w:t>commanded</w:t>
      </w:r>
      <w:r w:rsidR="00193A3C" w:rsidRPr="00D02CD7">
        <w:rPr>
          <w:i/>
          <w:sz w:val="22"/>
          <w:lang w:val="en-US"/>
        </w:rPr>
        <w:t xml:space="preserve"> when </w:t>
      </w:r>
      <w:r w:rsidR="00193A3C" w:rsidRPr="007179B1">
        <w:rPr>
          <w:b/>
          <w:i/>
          <w:sz w:val="22"/>
          <w:lang w:val="en-US"/>
        </w:rPr>
        <w:t>the door is closed</w:t>
      </w:r>
      <w:r w:rsidR="00193A3C" w:rsidRPr="00D02CD7">
        <w:rPr>
          <w:sz w:val="22"/>
          <w:lang w:val="en-US"/>
        </w:rPr>
        <w:t xml:space="preserve"> (similar to ATMs </w:t>
      </w:r>
      <w:r w:rsidR="0057133A" w:rsidRPr="00D02CD7">
        <w:rPr>
          <w:sz w:val="22"/>
          <w:lang w:val="en-US"/>
        </w:rPr>
        <w:t xml:space="preserve">in </w:t>
      </w:r>
      <w:r w:rsidR="00193A3C" w:rsidRPr="00D02CD7">
        <w:rPr>
          <w:sz w:val="22"/>
          <w:lang w:val="en-US"/>
        </w:rPr>
        <w:t xml:space="preserve">which cards </w:t>
      </w:r>
      <w:r w:rsidR="0057133A" w:rsidRPr="00D02CD7">
        <w:rPr>
          <w:sz w:val="22"/>
          <w:lang w:val="en-US"/>
        </w:rPr>
        <w:t xml:space="preserve">are accepted, carried inside, </w:t>
      </w:r>
      <w:r w:rsidR="00193A3C" w:rsidRPr="00D02CD7">
        <w:rPr>
          <w:sz w:val="22"/>
          <w:lang w:val="en-US"/>
        </w:rPr>
        <w:t xml:space="preserve">only when </w:t>
      </w:r>
      <w:r w:rsidR="0057133A" w:rsidRPr="00D02CD7">
        <w:rPr>
          <w:sz w:val="22"/>
          <w:lang w:val="en-US"/>
        </w:rPr>
        <w:t>the ATMs</w:t>
      </w:r>
      <w:r w:rsidR="00193A3C" w:rsidRPr="00D02CD7">
        <w:rPr>
          <w:sz w:val="22"/>
          <w:lang w:val="en-US"/>
        </w:rPr>
        <w:t xml:space="preserve"> are ready to do so).</w:t>
      </w:r>
      <w:r w:rsidRPr="00D02CD7">
        <w:rPr>
          <w:sz w:val="22"/>
          <w:lang w:val="en-US"/>
        </w:rPr>
        <w:t xml:space="preserve"> </w:t>
      </w:r>
      <w:r w:rsidR="00193A3C" w:rsidRPr="00D02CD7">
        <w:rPr>
          <w:sz w:val="22"/>
          <w:lang w:val="en-US"/>
        </w:rPr>
        <w:t>Scanning</w:t>
      </w:r>
      <w:r w:rsidRPr="00D02CD7">
        <w:rPr>
          <w:sz w:val="22"/>
          <w:lang w:val="en-US"/>
        </w:rPr>
        <w:t xml:space="preserve"> produces the validity output and ejects the ticket. The </w:t>
      </w:r>
      <w:r w:rsidRPr="007179B1">
        <w:rPr>
          <w:b/>
          <w:sz w:val="22"/>
          <w:lang w:val="en-US"/>
        </w:rPr>
        <w:t xml:space="preserve">validity output </w:t>
      </w:r>
      <w:r w:rsidRPr="00D02CD7">
        <w:rPr>
          <w:sz w:val="22"/>
          <w:lang w:val="en-US"/>
        </w:rPr>
        <w:t xml:space="preserve">is available </w:t>
      </w:r>
      <w:r w:rsidRPr="007179B1">
        <w:rPr>
          <w:b/>
          <w:sz w:val="22"/>
          <w:lang w:val="en-US"/>
        </w:rPr>
        <w:t>1 second</w:t>
      </w:r>
      <w:r w:rsidRPr="00D02CD7">
        <w:rPr>
          <w:sz w:val="22"/>
          <w:lang w:val="en-US"/>
        </w:rPr>
        <w:t xml:space="preserve"> after the activation. The ticket detection and validity outputs remain active till the user takes out the ticket.</w:t>
      </w:r>
    </w:p>
    <w:p w14:paraId="23C55857" w14:textId="77777777" w:rsidR="004B6769" w:rsidRPr="00D02CD7" w:rsidRDefault="004B6769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64DAD021" w14:textId="77777777" w:rsidR="00BA5100" w:rsidRPr="00D02CD7" w:rsidRDefault="00BA5100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 w:rsidRPr="00D02CD7">
        <w:rPr>
          <w:sz w:val="22"/>
          <w:lang w:val="en-US"/>
        </w:rPr>
        <w:t>The functional specifications for the aforementioned system are detailed next:</w:t>
      </w:r>
    </w:p>
    <w:p w14:paraId="396F699D" w14:textId="77777777" w:rsidR="00D31D9F" w:rsidRPr="00D02CD7" w:rsidRDefault="00D31D9F" w:rsidP="00BA5100">
      <w:pPr>
        <w:pStyle w:val="BodyTextIndent"/>
        <w:spacing w:line="360" w:lineRule="auto"/>
        <w:ind w:left="0" w:right="43"/>
        <w:jc w:val="both"/>
        <w:rPr>
          <w:i/>
          <w:sz w:val="22"/>
          <w:lang w:val="en-US"/>
        </w:rPr>
      </w:pPr>
    </w:p>
    <w:p w14:paraId="02338DE5" w14:textId="77777777" w:rsidR="00BA5100" w:rsidRPr="00D02CD7" w:rsidRDefault="00BA5100" w:rsidP="00D31D9F">
      <w:pPr>
        <w:pStyle w:val="BodyTextIndent"/>
        <w:spacing w:line="360" w:lineRule="auto"/>
        <w:ind w:left="567" w:right="850"/>
        <w:jc w:val="both"/>
        <w:rPr>
          <w:i/>
          <w:sz w:val="22"/>
          <w:lang w:val="en-US"/>
        </w:rPr>
      </w:pPr>
      <w:r w:rsidRPr="00D02CD7">
        <w:rPr>
          <w:i/>
          <w:sz w:val="22"/>
          <w:lang w:val="en-US"/>
        </w:rPr>
        <w:t xml:space="preserve">Following the introduction of the ticket in the validation system, </w:t>
      </w:r>
      <w:r w:rsidRPr="00F84A0B">
        <w:rPr>
          <w:i/>
          <w:sz w:val="22"/>
          <w:highlight w:val="yellow"/>
          <w:lang w:val="en-US"/>
        </w:rPr>
        <w:t xml:space="preserve">if it is valid, the door is </w:t>
      </w:r>
      <w:r w:rsidR="00626509" w:rsidRPr="00F84A0B">
        <w:rPr>
          <w:i/>
          <w:sz w:val="22"/>
          <w:highlight w:val="yellow"/>
          <w:lang w:val="en-US"/>
        </w:rPr>
        <w:t>actuated</w:t>
      </w:r>
      <w:r w:rsidRPr="00F84A0B">
        <w:rPr>
          <w:i/>
          <w:sz w:val="22"/>
          <w:highlight w:val="yellow"/>
          <w:lang w:val="en-US"/>
        </w:rPr>
        <w:t xml:space="preserve"> </w:t>
      </w:r>
      <w:r w:rsidR="004B6769" w:rsidRPr="00F84A0B">
        <w:rPr>
          <w:i/>
          <w:sz w:val="22"/>
          <w:highlight w:val="yellow"/>
          <w:lang w:val="en-US"/>
        </w:rPr>
        <w:t xml:space="preserve">to be fully open </w:t>
      </w:r>
      <w:r w:rsidRPr="00F84A0B">
        <w:rPr>
          <w:i/>
          <w:sz w:val="22"/>
          <w:highlight w:val="yellow"/>
          <w:lang w:val="en-US"/>
        </w:rPr>
        <w:t>for 5 seconds</w:t>
      </w:r>
      <w:r w:rsidRPr="00D02CD7">
        <w:rPr>
          <w:i/>
          <w:sz w:val="22"/>
          <w:lang w:val="en-US"/>
        </w:rPr>
        <w:t xml:space="preserve">, </w:t>
      </w:r>
      <w:r w:rsidR="004B6769" w:rsidRPr="00D02CD7">
        <w:rPr>
          <w:i/>
          <w:sz w:val="22"/>
          <w:lang w:val="en-US"/>
        </w:rPr>
        <w:t>after</w:t>
      </w:r>
      <w:r w:rsidRPr="00D02CD7">
        <w:rPr>
          <w:i/>
          <w:sz w:val="22"/>
          <w:lang w:val="en-US"/>
        </w:rPr>
        <w:t xml:space="preserve"> ticket removal by the passenger. </w:t>
      </w:r>
      <w:r w:rsidRPr="00F84A0B">
        <w:rPr>
          <w:i/>
          <w:sz w:val="22"/>
          <w:highlight w:val="cyan"/>
          <w:lang w:val="en-US"/>
        </w:rPr>
        <w:t>In the case that the ticket is not valid, the warning system is activated for 2 seconds</w:t>
      </w:r>
      <w:r w:rsidRPr="00D02CD7">
        <w:rPr>
          <w:i/>
          <w:sz w:val="22"/>
          <w:lang w:val="en-US"/>
        </w:rPr>
        <w:t>, also upon the ticket removal. It must also be implemented a passenger counter and a defective ticket counter, that could be daily re-initialized</w:t>
      </w:r>
      <w:r w:rsidR="00D31D9F" w:rsidRPr="00D02CD7">
        <w:rPr>
          <w:i/>
          <w:sz w:val="22"/>
          <w:lang w:val="en-US"/>
        </w:rPr>
        <w:t>.</w:t>
      </w:r>
    </w:p>
    <w:p w14:paraId="0ED74636" w14:textId="77777777" w:rsidR="00BA5100" w:rsidRPr="00D02CD7" w:rsidRDefault="00BA5100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73AD4C0D" w14:textId="19B9D763" w:rsidR="00737C0E" w:rsidRPr="00D02CD7" w:rsidRDefault="00F25A63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3F6FF258" wp14:editId="6C231A6E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723265" cy="723265"/>
            <wp:effectExtent l="0" t="0" r="0" b="0"/>
            <wp:wrapTight wrapText="bothSides">
              <wp:wrapPolygon edited="0">
                <wp:start x="0" y="0"/>
                <wp:lineTo x="0" y="21050"/>
                <wp:lineTo x="21050" y="21050"/>
                <wp:lineTo x="21050" y="0"/>
                <wp:lineTo x="0" y="0"/>
              </wp:wrapPolygon>
            </wp:wrapTight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3C2D">
        <w:rPr>
          <w:b/>
          <w:sz w:val="22"/>
          <w:lang w:val="en-US"/>
        </w:rPr>
        <w:t>Q</w:t>
      </w:r>
      <w:r w:rsidR="00BA5100" w:rsidRPr="00D02CD7">
        <w:rPr>
          <w:b/>
          <w:sz w:val="22"/>
          <w:lang w:val="en-US"/>
        </w:rPr>
        <w:t>1.</w:t>
      </w:r>
      <w:r w:rsidR="009A4F65">
        <w:rPr>
          <w:b/>
          <w:sz w:val="22"/>
          <w:lang w:val="en-US"/>
        </w:rPr>
        <w:t xml:space="preserve"> </w:t>
      </w:r>
      <w:r w:rsidR="009A4F65" w:rsidRPr="009A4F65">
        <w:rPr>
          <w:i/>
          <w:sz w:val="22"/>
          <w:lang w:val="en-US"/>
        </w:rPr>
        <w:t>(Report)</w:t>
      </w:r>
      <w:r w:rsidR="00BA5100" w:rsidRPr="00D02CD7">
        <w:rPr>
          <w:sz w:val="22"/>
          <w:lang w:val="en-US"/>
        </w:rPr>
        <w:t xml:space="preserve"> Propose the</w:t>
      </w:r>
      <w:r w:rsidR="00A65F1D" w:rsidRPr="00D02CD7">
        <w:rPr>
          <w:sz w:val="22"/>
          <w:lang w:val="en-US"/>
        </w:rPr>
        <w:t xml:space="preserve"> hardware</w:t>
      </w:r>
      <w:r w:rsidR="00BA5100" w:rsidRPr="00D02CD7">
        <w:rPr>
          <w:sz w:val="22"/>
          <w:lang w:val="en-US"/>
        </w:rPr>
        <w:t xml:space="preserve"> architecture for the access system. </w:t>
      </w:r>
      <w:r w:rsidR="00D31D9F" w:rsidRPr="007137C2">
        <w:rPr>
          <w:b/>
          <w:sz w:val="22"/>
          <w:lang w:val="en-US"/>
        </w:rPr>
        <w:t xml:space="preserve">Draw a diagram </w:t>
      </w:r>
      <w:r w:rsidR="00737C0E" w:rsidRPr="007137C2">
        <w:rPr>
          <w:b/>
          <w:sz w:val="22"/>
          <w:lang w:val="en-US"/>
        </w:rPr>
        <w:t xml:space="preserve">containing the </w:t>
      </w:r>
      <w:r w:rsidR="00C52EBF" w:rsidRPr="007137C2">
        <w:rPr>
          <w:b/>
          <w:sz w:val="22"/>
          <w:lang w:val="en-US"/>
        </w:rPr>
        <w:t>PLC (</w:t>
      </w:r>
      <w:r w:rsidR="003164EA" w:rsidRPr="007137C2">
        <w:rPr>
          <w:b/>
          <w:i/>
          <w:sz w:val="22"/>
          <w:lang w:val="en-US"/>
        </w:rPr>
        <w:t>Device 1</w:t>
      </w:r>
      <w:r w:rsidR="00C52EBF" w:rsidRPr="007137C2">
        <w:rPr>
          <w:b/>
          <w:sz w:val="22"/>
          <w:lang w:val="en-US"/>
        </w:rPr>
        <w:t xml:space="preserve">) and the </w:t>
      </w:r>
      <w:r w:rsidR="00737C0E" w:rsidRPr="007137C2">
        <w:rPr>
          <w:b/>
          <w:sz w:val="22"/>
          <w:lang w:val="en-US"/>
        </w:rPr>
        <w:t>subsystems</w:t>
      </w:r>
      <w:r w:rsidR="00C52EBF" w:rsidRPr="007137C2">
        <w:rPr>
          <w:b/>
          <w:sz w:val="22"/>
          <w:lang w:val="en-US"/>
        </w:rPr>
        <w:t xml:space="preserve"> (</w:t>
      </w:r>
      <w:r w:rsidR="00777D6D" w:rsidRPr="00777D6D">
        <w:rPr>
          <w:b/>
          <w:i/>
          <w:sz w:val="22"/>
          <w:lang w:val="en-US"/>
        </w:rPr>
        <w:t>D</w:t>
      </w:r>
      <w:r w:rsidR="00C52EBF" w:rsidRPr="00777D6D">
        <w:rPr>
          <w:b/>
          <w:i/>
          <w:sz w:val="22"/>
          <w:lang w:val="en-US"/>
        </w:rPr>
        <w:t>evices 2</w:t>
      </w:r>
      <w:r w:rsidR="008938D8" w:rsidRPr="00777D6D">
        <w:rPr>
          <w:b/>
          <w:i/>
          <w:sz w:val="22"/>
          <w:lang w:val="en-US"/>
        </w:rPr>
        <w:t>, 3 and</w:t>
      </w:r>
      <w:r w:rsidR="00C52EBF" w:rsidRPr="00777D6D">
        <w:rPr>
          <w:b/>
          <w:i/>
          <w:sz w:val="22"/>
          <w:lang w:val="en-US"/>
        </w:rPr>
        <w:t xml:space="preserve"> </w:t>
      </w:r>
      <w:r w:rsidR="000929BE" w:rsidRPr="00777D6D">
        <w:rPr>
          <w:b/>
          <w:i/>
          <w:sz w:val="22"/>
          <w:lang w:val="en-US"/>
        </w:rPr>
        <w:t>4</w:t>
      </w:r>
      <w:r w:rsidR="00C52EBF" w:rsidRPr="007137C2">
        <w:rPr>
          <w:b/>
          <w:sz w:val="22"/>
          <w:lang w:val="en-US"/>
        </w:rPr>
        <w:t>)</w:t>
      </w:r>
      <w:r w:rsidR="00737C0E" w:rsidRPr="00D02CD7">
        <w:rPr>
          <w:sz w:val="22"/>
          <w:lang w:val="en-US"/>
        </w:rPr>
        <w:t xml:space="preserve">. </w:t>
      </w:r>
      <w:r w:rsidR="00893C2D">
        <w:rPr>
          <w:sz w:val="22"/>
          <w:lang w:val="en-US"/>
        </w:rPr>
        <w:t xml:space="preserve">Add </w:t>
      </w:r>
      <w:r w:rsidR="00893C2D" w:rsidRPr="007137C2">
        <w:rPr>
          <w:b/>
          <w:sz w:val="22"/>
          <w:lang w:val="en-US"/>
        </w:rPr>
        <w:t>two extra switches</w:t>
      </w:r>
      <w:r w:rsidR="008D3641">
        <w:rPr>
          <w:sz w:val="22"/>
          <w:lang w:val="en-US"/>
        </w:rPr>
        <w:t>, named</w:t>
      </w:r>
      <w:r w:rsidR="00893C2D">
        <w:rPr>
          <w:sz w:val="22"/>
          <w:lang w:val="en-US"/>
        </w:rPr>
        <w:t xml:space="preserve"> </w:t>
      </w:r>
      <w:proofErr w:type="spellStart"/>
      <w:r w:rsidR="00893C2D" w:rsidRPr="008D3641">
        <w:rPr>
          <w:i/>
          <w:sz w:val="22"/>
          <w:lang w:val="en-US"/>
        </w:rPr>
        <w:t>turn_ON</w:t>
      </w:r>
      <w:proofErr w:type="spellEnd"/>
      <w:r w:rsidR="00893C2D">
        <w:rPr>
          <w:sz w:val="22"/>
          <w:lang w:val="en-US"/>
        </w:rPr>
        <w:t xml:space="preserve"> and </w:t>
      </w:r>
      <w:proofErr w:type="spellStart"/>
      <w:r w:rsidR="00893C2D" w:rsidRPr="008D3641">
        <w:rPr>
          <w:i/>
          <w:sz w:val="22"/>
          <w:lang w:val="en-US"/>
        </w:rPr>
        <w:t>turn_OFF</w:t>
      </w:r>
      <w:proofErr w:type="spellEnd"/>
      <w:r w:rsidR="00893C2D">
        <w:rPr>
          <w:sz w:val="22"/>
          <w:lang w:val="en-US"/>
        </w:rPr>
        <w:t>, to tur</w:t>
      </w:r>
      <w:r w:rsidR="008D3641">
        <w:rPr>
          <w:sz w:val="22"/>
          <w:lang w:val="en-US"/>
        </w:rPr>
        <w:t>n ON or OFF the complete system</w:t>
      </w:r>
      <w:r w:rsidR="00893C2D">
        <w:rPr>
          <w:sz w:val="22"/>
          <w:lang w:val="en-US"/>
        </w:rPr>
        <w:t xml:space="preserve">. </w:t>
      </w:r>
      <w:r w:rsidR="00737C0E" w:rsidRPr="00D02CD7">
        <w:rPr>
          <w:sz w:val="22"/>
          <w:lang w:val="en-US"/>
        </w:rPr>
        <w:t xml:space="preserve">Identify clearly </w:t>
      </w:r>
      <w:r w:rsidR="00BA5100" w:rsidRPr="00D02CD7">
        <w:rPr>
          <w:sz w:val="22"/>
          <w:lang w:val="en-US"/>
        </w:rPr>
        <w:t xml:space="preserve">the </w:t>
      </w:r>
      <w:r w:rsidR="00D31D9F" w:rsidRPr="00D02CD7">
        <w:rPr>
          <w:sz w:val="22"/>
          <w:lang w:val="en-US"/>
        </w:rPr>
        <w:t>input and output connections to / from the</w:t>
      </w:r>
      <w:r w:rsidR="00C52EBF" w:rsidRPr="00D02CD7">
        <w:rPr>
          <w:sz w:val="22"/>
          <w:lang w:val="en-US"/>
        </w:rPr>
        <w:t xml:space="preserve"> PLC and</w:t>
      </w:r>
      <w:r w:rsidR="00737C0E" w:rsidRPr="00D02CD7">
        <w:rPr>
          <w:sz w:val="22"/>
          <w:lang w:val="en-US"/>
        </w:rPr>
        <w:t xml:space="preserve"> to / from the subsystems.</w:t>
      </w:r>
    </w:p>
    <w:p w14:paraId="5A4B75AC" w14:textId="77777777" w:rsidR="00737C0E" w:rsidRPr="00D02CD7" w:rsidRDefault="00737C0E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1BEE3781" w14:textId="77777777" w:rsidR="00737C0E" w:rsidRPr="00D02CD7" w:rsidRDefault="00737C0E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1CD4188C" w14:textId="77777777" w:rsidR="003164EA" w:rsidRPr="003164EA" w:rsidRDefault="003164EA" w:rsidP="003164EA">
      <w:pPr>
        <w:pStyle w:val="BodyTextIndent"/>
        <w:spacing w:line="360" w:lineRule="auto"/>
        <w:ind w:left="0" w:right="43"/>
        <w:jc w:val="center"/>
        <w:rPr>
          <w:b/>
          <w:i/>
          <w:sz w:val="22"/>
          <w:lang w:val="en-US"/>
        </w:rPr>
      </w:pPr>
      <w:r w:rsidRPr="003164EA">
        <w:rPr>
          <w:b/>
          <w:i/>
          <w:sz w:val="22"/>
          <w:lang w:val="en-US"/>
        </w:rPr>
        <w:t>-</w:t>
      </w:r>
      <w:r w:rsidR="007137C2">
        <w:rPr>
          <w:b/>
          <w:i/>
          <w:sz w:val="22"/>
          <w:lang w:val="en-US"/>
        </w:rPr>
        <w:t>-</w:t>
      </w:r>
      <w:r w:rsidRPr="003164EA">
        <w:rPr>
          <w:b/>
          <w:i/>
          <w:sz w:val="22"/>
          <w:lang w:val="en-US"/>
        </w:rPr>
        <w:t>-- From here till the end of the work, it is considered only Device 4</w:t>
      </w:r>
      <w:r>
        <w:rPr>
          <w:b/>
          <w:i/>
          <w:sz w:val="22"/>
          <w:lang w:val="en-US"/>
        </w:rPr>
        <w:t>, NOT the full system</w:t>
      </w:r>
      <w:r w:rsidRPr="003164EA">
        <w:rPr>
          <w:b/>
          <w:i/>
          <w:sz w:val="22"/>
          <w:lang w:val="en-US"/>
        </w:rPr>
        <w:t xml:space="preserve"> ---</w:t>
      </w:r>
      <w:r w:rsidR="007137C2">
        <w:rPr>
          <w:b/>
          <w:i/>
          <w:sz w:val="22"/>
          <w:lang w:val="en-US"/>
        </w:rPr>
        <w:t>-</w:t>
      </w:r>
    </w:p>
    <w:p w14:paraId="0FBE6DAE" w14:textId="77777777" w:rsidR="003164EA" w:rsidRDefault="003164EA" w:rsidP="008D432B">
      <w:pPr>
        <w:pStyle w:val="BodyTextIndent"/>
        <w:spacing w:line="360" w:lineRule="auto"/>
        <w:ind w:left="0" w:right="43"/>
        <w:jc w:val="both"/>
        <w:rPr>
          <w:b/>
          <w:sz w:val="22"/>
          <w:lang w:val="en-US"/>
        </w:rPr>
      </w:pPr>
    </w:p>
    <w:p w14:paraId="1782763E" w14:textId="2083359D" w:rsidR="00157DC9" w:rsidRDefault="00F25A63" w:rsidP="008D432B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4B0FCE0" wp14:editId="16DC67B5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723265" cy="723265"/>
            <wp:effectExtent l="0" t="0" r="0" b="0"/>
            <wp:wrapTight wrapText="bothSides">
              <wp:wrapPolygon edited="0">
                <wp:start x="0" y="0"/>
                <wp:lineTo x="0" y="21050"/>
                <wp:lineTo x="21050" y="21050"/>
                <wp:lineTo x="2105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D3641" w:rsidRPr="008D3641">
        <w:rPr>
          <w:b/>
          <w:sz w:val="22"/>
          <w:lang w:val="en-US"/>
        </w:rPr>
        <w:t>Q</w:t>
      </w:r>
      <w:r w:rsidR="00246D9C">
        <w:rPr>
          <w:b/>
          <w:sz w:val="22"/>
          <w:lang w:val="en-US"/>
        </w:rPr>
        <w:t>2</w:t>
      </w:r>
      <w:r w:rsidR="008D3641" w:rsidRPr="008D3641">
        <w:rPr>
          <w:b/>
          <w:sz w:val="22"/>
          <w:lang w:val="en-US"/>
        </w:rPr>
        <w:t>.</w:t>
      </w:r>
      <w:r w:rsidR="008D3641">
        <w:rPr>
          <w:sz w:val="22"/>
          <w:lang w:val="en-US"/>
        </w:rPr>
        <w:t xml:space="preserve"> </w:t>
      </w:r>
      <w:r w:rsidR="008D3641" w:rsidRPr="008D3641">
        <w:rPr>
          <w:i/>
          <w:sz w:val="22"/>
          <w:lang w:val="en-US"/>
        </w:rPr>
        <w:t>(</w:t>
      </w:r>
      <w:r w:rsidR="00703812">
        <w:rPr>
          <w:i/>
          <w:sz w:val="22"/>
          <w:lang w:val="en-US"/>
        </w:rPr>
        <w:t>Report)</w:t>
      </w:r>
      <w:r w:rsidR="008D3641">
        <w:rPr>
          <w:sz w:val="22"/>
          <w:lang w:val="en-US"/>
        </w:rPr>
        <w:t xml:space="preserve"> Assume that </w:t>
      </w:r>
      <w:r w:rsidR="003164EA" w:rsidRPr="003164EA">
        <w:rPr>
          <w:i/>
          <w:sz w:val="22"/>
          <w:lang w:val="en-US"/>
        </w:rPr>
        <w:t>Device 4</w:t>
      </w:r>
      <w:r w:rsidR="008D3641">
        <w:rPr>
          <w:sz w:val="22"/>
          <w:lang w:val="en-US"/>
        </w:rPr>
        <w:t xml:space="preserve"> is also based on a </w:t>
      </w:r>
      <w:r w:rsidR="00D8374D">
        <w:rPr>
          <w:sz w:val="22"/>
          <w:lang w:val="en-US"/>
        </w:rPr>
        <w:t xml:space="preserve">card reader controlled by a </w:t>
      </w:r>
      <w:r w:rsidR="008D3641">
        <w:rPr>
          <w:sz w:val="22"/>
          <w:lang w:val="en-US"/>
        </w:rPr>
        <w:t xml:space="preserve">PLC. More </w:t>
      </w:r>
      <w:r w:rsidR="009A4F65">
        <w:rPr>
          <w:sz w:val="22"/>
          <w:lang w:val="en-US"/>
        </w:rPr>
        <w:t>precisely</w:t>
      </w:r>
      <w:r w:rsidR="008D3641">
        <w:rPr>
          <w:sz w:val="22"/>
          <w:lang w:val="en-US"/>
        </w:rPr>
        <w:t>, recall that the full system is integrated by a PLC</w:t>
      </w:r>
      <w:r w:rsidR="009A4F65">
        <w:rPr>
          <w:sz w:val="22"/>
          <w:lang w:val="en-US"/>
        </w:rPr>
        <w:t xml:space="preserve"> (</w:t>
      </w:r>
      <w:r w:rsidR="003164EA" w:rsidRPr="003164EA">
        <w:rPr>
          <w:i/>
          <w:sz w:val="22"/>
          <w:lang w:val="en-US"/>
        </w:rPr>
        <w:t>Device 1</w:t>
      </w:r>
      <w:r w:rsidR="009A4F65">
        <w:rPr>
          <w:sz w:val="22"/>
          <w:lang w:val="en-US"/>
        </w:rPr>
        <w:t>) while</w:t>
      </w:r>
      <w:r w:rsidR="008D3641">
        <w:rPr>
          <w:sz w:val="22"/>
          <w:lang w:val="en-US"/>
        </w:rPr>
        <w:t xml:space="preserve"> here we are proposing a </w:t>
      </w:r>
      <w:r w:rsidR="008D3641" w:rsidRPr="008D3641">
        <w:rPr>
          <w:b/>
          <w:sz w:val="22"/>
          <w:lang w:val="en-US"/>
        </w:rPr>
        <w:t>second PLC</w:t>
      </w:r>
      <w:r w:rsidR="00954B1B">
        <w:rPr>
          <w:b/>
          <w:sz w:val="22"/>
          <w:lang w:val="en-US"/>
        </w:rPr>
        <w:t xml:space="preserve"> (PLC2)</w:t>
      </w:r>
      <w:r w:rsidR="008D3641">
        <w:rPr>
          <w:sz w:val="22"/>
          <w:lang w:val="en-US"/>
        </w:rPr>
        <w:t xml:space="preserve"> to implement </w:t>
      </w:r>
      <w:r w:rsidR="003164EA" w:rsidRPr="003164EA">
        <w:rPr>
          <w:i/>
          <w:sz w:val="22"/>
          <w:lang w:val="en-US"/>
        </w:rPr>
        <w:t>Device 4</w:t>
      </w:r>
      <w:r w:rsidR="008D3641">
        <w:rPr>
          <w:sz w:val="22"/>
          <w:lang w:val="en-US"/>
        </w:rPr>
        <w:t xml:space="preserve">. The </w:t>
      </w:r>
      <w:r w:rsidR="00D8374D">
        <w:rPr>
          <w:sz w:val="22"/>
          <w:lang w:val="en-US"/>
        </w:rPr>
        <w:t>card reader</w:t>
      </w:r>
      <w:r w:rsidR="008D3641">
        <w:rPr>
          <w:sz w:val="22"/>
          <w:lang w:val="en-US"/>
        </w:rPr>
        <w:t xml:space="preserve"> is not available in the laboratory</w:t>
      </w:r>
      <w:r w:rsidR="009A4F65">
        <w:rPr>
          <w:sz w:val="22"/>
          <w:lang w:val="en-US"/>
        </w:rPr>
        <w:t xml:space="preserve">. </w:t>
      </w:r>
      <w:r w:rsidR="00246D9C">
        <w:rPr>
          <w:sz w:val="22"/>
          <w:lang w:val="en-US"/>
        </w:rPr>
        <w:t xml:space="preserve">Implementation and testing </w:t>
      </w:r>
      <w:r w:rsidR="00122E85">
        <w:rPr>
          <w:sz w:val="22"/>
          <w:lang w:val="en-US"/>
        </w:rPr>
        <w:t xml:space="preserve">of </w:t>
      </w:r>
      <w:r w:rsidR="00122E85" w:rsidRPr="00122E85">
        <w:rPr>
          <w:i/>
          <w:sz w:val="22"/>
          <w:lang w:val="en-US"/>
        </w:rPr>
        <w:t>Device 4</w:t>
      </w:r>
      <w:r w:rsidR="00122E85">
        <w:rPr>
          <w:sz w:val="22"/>
          <w:lang w:val="en-US"/>
        </w:rPr>
        <w:t xml:space="preserve"> </w:t>
      </w:r>
      <w:r w:rsidR="00246D9C">
        <w:rPr>
          <w:sz w:val="22"/>
          <w:lang w:val="en-US"/>
        </w:rPr>
        <w:t xml:space="preserve">will be based on </w:t>
      </w:r>
      <w:r w:rsidR="00157DC9">
        <w:rPr>
          <w:sz w:val="22"/>
          <w:lang w:val="en-US"/>
        </w:rPr>
        <w:t>switches:</w:t>
      </w:r>
    </w:p>
    <w:p w14:paraId="02FEEDB0" w14:textId="5910E250" w:rsidR="00157DC9" w:rsidRDefault="00122E85" w:rsidP="008D432B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>
        <w:rPr>
          <w:sz w:val="22"/>
          <w:lang w:val="en-US"/>
        </w:rPr>
        <w:t xml:space="preserve">- Consider one ON/OFF switch to represent </w:t>
      </w:r>
      <w:proofErr w:type="spellStart"/>
      <w:r w:rsidRPr="00157DC9">
        <w:rPr>
          <w:i/>
          <w:sz w:val="22"/>
          <w:lang w:val="en-US"/>
        </w:rPr>
        <w:t>enable_TR</w:t>
      </w:r>
      <w:proofErr w:type="spellEnd"/>
      <w:r>
        <w:rPr>
          <w:i/>
          <w:sz w:val="22"/>
          <w:lang w:val="en-US"/>
        </w:rPr>
        <w:t xml:space="preserve">. </w:t>
      </w:r>
      <w:r w:rsidRPr="0013357D">
        <w:rPr>
          <w:sz w:val="22"/>
          <w:highlight w:val="yellow"/>
          <w:lang w:val="en-US"/>
        </w:rPr>
        <w:t xml:space="preserve">Consider </w:t>
      </w:r>
      <w:r w:rsidR="008938D8" w:rsidRPr="0013357D">
        <w:rPr>
          <w:sz w:val="22"/>
          <w:highlight w:val="yellow"/>
          <w:lang w:val="en-US"/>
        </w:rPr>
        <w:t>push buttons (</w:t>
      </w:r>
      <w:r w:rsidRPr="0013357D">
        <w:rPr>
          <w:sz w:val="22"/>
          <w:highlight w:val="yellow"/>
          <w:lang w:val="en-US"/>
        </w:rPr>
        <w:t>keyboard keys</w:t>
      </w:r>
      <w:r w:rsidR="008938D8" w:rsidRPr="0013357D">
        <w:rPr>
          <w:sz w:val="22"/>
          <w:highlight w:val="yellow"/>
          <w:lang w:val="en-US"/>
        </w:rPr>
        <w:t>)</w:t>
      </w:r>
      <w:r w:rsidRPr="0013357D">
        <w:rPr>
          <w:sz w:val="22"/>
          <w:highlight w:val="yellow"/>
          <w:lang w:val="en-US"/>
        </w:rPr>
        <w:t xml:space="preserve"> 1, 4</w:t>
      </w:r>
      <w:r w:rsidR="00527DC1">
        <w:rPr>
          <w:sz w:val="22"/>
          <w:highlight w:val="yellow"/>
          <w:lang w:val="en-US"/>
        </w:rPr>
        <w:t xml:space="preserve"> </w:t>
      </w:r>
      <w:r w:rsidR="00527DC1" w:rsidRPr="00527DC1">
        <w:rPr>
          <w:sz w:val="22"/>
          <w:highlight w:val="cyan"/>
          <w:lang w:val="en-US"/>
        </w:rPr>
        <w:t>(5)</w:t>
      </w:r>
      <w:r w:rsidRPr="0013357D">
        <w:rPr>
          <w:sz w:val="22"/>
          <w:highlight w:val="yellow"/>
          <w:lang w:val="en-US"/>
        </w:rPr>
        <w:t xml:space="preserve"> and 7 as three switches representing </w:t>
      </w:r>
      <w:proofErr w:type="spellStart"/>
      <w:r w:rsidR="00157DC9" w:rsidRPr="0013357D">
        <w:rPr>
          <w:i/>
          <w:sz w:val="22"/>
          <w:highlight w:val="yellow"/>
          <w:lang w:val="en-US"/>
        </w:rPr>
        <w:t>ticket_detected</w:t>
      </w:r>
      <w:proofErr w:type="spellEnd"/>
      <w:r w:rsidRPr="0013357D">
        <w:rPr>
          <w:sz w:val="22"/>
          <w:highlight w:val="yellow"/>
          <w:lang w:val="en-US"/>
        </w:rPr>
        <w:t xml:space="preserve">, </w:t>
      </w:r>
      <w:proofErr w:type="spellStart"/>
      <w:r w:rsidRPr="0013357D">
        <w:rPr>
          <w:i/>
          <w:sz w:val="22"/>
          <w:highlight w:val="yellow"/>
          <w:lang w:val="en-US"/>
        </w:rPr>
        <w:t>ticket_is_valid</w:t>
      </w:r>
      <w:proofErr w:type="spellEnd"/>
      <w:r w:rsidRPr="0013357D">
        <w:rPr>
          <w:sz w:val="22"/>
          <w:highlight w:val="yellow"/>
          <w:lang w:val="en-US"/>
        </w:rPr>
        <w:t xml:space="preserve"> and </w:t>
      </w:r>
      <w:proofErr w:type="spellStart"/>
      <w:r w:rsidR="00157DC9" w:rsidRPr="0013357D">
        <w:rPr>
          <w:i/>
          <w:sz w:val="22"/>
          <w:highlight w:val="yellow"/>
          <w:lang w:val="en-US"/>
        </w:rPr>
        <w:t>ticket_scan</w:t>
      </w:r>
      <w:proofErr w:type="spellEnd"/>
      <w:r w:rsidR="00157DC9">
        <w:rPr>
          <w:sz w:val="22"/>
          <w:lang w:val="en-US"/>
        </w:rPr>
        <w:t>.</w:t>
      </w:r>
    </w:p>
    <w:p w14:paraId="08F11F28" w14:textId="77777777" w:rsidR="00122E85" w:rsidRDefault="00122E85" w:rsidP="008D432B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>
        <w:rPr>
          <w:sz w:val="22"/>
          <w:lang w:val="en-US"/>
        </w:rPr>
        <w:t>- Consider t</w:t>
      </w:r>
      <w:r w:rsidR="009A4F65">
        <w:rPr>
          <w:sz w:val="22"/>
          <w:lang w:val="en-US"/>
        </w:rPr>
        <w:t xml:space="preserve">he </w:t>
      </w:r>
      <w:r w:rsidR="007137C2">
        <w:rPr>
          <w:sz w:val="22"/>
          <w:lang w:val="en-US"/>
        </w:rPr>
        <w:t>outputs</w:t>
      </w:r>
      <w:r w:rsidR="009A4F65">
        <w:rPr>
          <w:sz w:val="22"/>
          <w:lang w:val="en-US"/>
        </w:rPr>
        <w:t xml:space="preserve"> of the Ticket Reader </w:t>
      </w:r>
      <w:r w:rsidR="007137C2">
        <w:rPr>
          <w:sz w:val="22"/>
          <w:lang w:val="en-US"/>
        </w:rPr>
        <w:t>are</w:t>
      </w:r>
      <w:r w:rsidR="009A4F65">
        <w:rPr>
          <w:sz w:val="22"/>
          <w:lang w:val="en-US"/>
        </w:rPr>
        <w:t xml:space="preserve"> shown on two LEDs, one indicating the ticket is valid and the other one indicating the ticket is invalid.</w:t>
      </w:r>
    </w:p>
    <w:p w14:paraId="2544E713" w14:textId="77777777" w:rsidR="00246D9C" w:rsidRDefault="00246D9C" w:rsidP="008D432B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>
        <w:rPr>
          <w:sz w:val="22"/>
          <w:lang w:val="en-US"/>
        </w:rPr>
        <w:t>In your solution, p</w:t>
      </w:r>
      <w:r w:rsidR="00703812">
        <w:rPr>
          <w:sz w:val="22"/>
          <w:lang w:val="en-US"/>
        </w:rPr>
        <w:t xml:space="preserve">lease </w:t>
      </w:r>
      <w:r>
        <w:rPr>
          <w:sz w:val="22"/>
          <w:lang w:val="en-US"/>
        </w:rPr>
        <w:t>consider</w:t>
      </w:r>
      <w:r w:rsidR="00703812">
        <w:rPr>
          <w:sz w:val="22"/>
          <w:lang w:val="en-US"/>
        </w:rPr>
        <w:t xml:space="preserve"> the </w:t>
      </w:r>
      <w:r>
        <w:rPr>
          <w:sz w:val="22"/>
          <w:lang w:val="en-US"/>
        </w:rPr>
        <w:t xml:space="preserve">response </w:t>
      </w:r>
      <w:r w:rsidR="00703812">
        <w:rPr>
          <w:sz w:val="22"/>
          <w:lang w:val="en-US"/>
        </w:rPr>
        <w:t>tim</w:t>
      </w:r>
      <w:r>
        <w:rPr>
          <w:sz w:val="22"/>
          <w:lang w:val="en-US"/>
        </w:rPr>
        <w:t>e</w:t>
      </w:r>
      <w:r w:rsidR="00703812">
        <w:rPr>
          <w:sz w:val="22"/>
          <w:lang w:val="en-US"/>
        </w:rPr>
        <w:t xml:space="preserve"> indicated beforehand for </w:t>
      </w:r>
      <w:r w:rsidR="003164EA" w:rsidRPr="003164EA">
        <w:rPr>
          <w:i/>
          <w:sz w:val="22"/>
          <w:lang w:val="en-US"/>
        </w:rPr>
        <w:t>Device 4</w:t>
      </w:r>
      <w:r w:rsidR="00703812">
        <w:rPr>
          <w:sz w:val="22"/>
          <w:lang w:val="en-US"/>
        </w:rPr>
        <w:t xml:space="preserve">. </w:t>
      </w:r>
      <w:r w:rsidR="00703812" w:rsidRPr="00246D9C">
        <w:rPr>
          <w:b/>
          <w:sz w:val="22"/>
          <w:lang w:val="en-US"/>
        </w:rPr>
        <w:t>Draw one or more ladder diagrams</w:t>
      </w:r>
      <w:r w:rsidR="00703812" w:rsidRPr="00D02CD7">
        <w:rPr>
          <w:sz w:val="22"/>
          <w:lang w:val="en-US"/>
        </w:rPr>
        <w:t xml:space="preserve"> to solve the problem at hand.</w:t>
      </w:r>
      <w:r>
        <w:rPr>
          <w:sz w:val="22"/>
          <w:lang w:val="en-US"/>
        </w:rPr>
        <w:t xml:space="preserve"> Refer in your answer how to </w:t>
      </w:r>
      <w:r w:rsidRPr="00246D9C">
        <w:rPr>
          <w:b/>
          <w:sz w:val="22"/>
          <w:lang w:val="en-US"/>
        </w:rPr>
        <w:t>use named variables</w:t>
      </w:r>
      <w:r>
        <w:rPr>
          <w:sz w:val="22"/>
          <w:lang w:val="en-US"/>
        </w:rPr>
        <w:t xml:space="preserve"> instead of physical variables in Unity Pro.</w:t>
      </w:r>
    </w:p>
    <w:p w14:paraId="5F618E72" w14:textId="77777777" w:rsidR="00477CAF" w:rsidRDefault="00477CAF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3CA2921B" w14:textId="70C8AC6C" w:rsidR="009A4F65" w:rsidRPr="00D02CD7" w:rsidRDefault="00F25A63" w:rsidP="009A4F65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54E1EE39" wp14:editId="47C1CC5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723265" cy="723265"/>
            <wp:effectExtent l="0" t="0" r="0" b="0"/>
            <wp:wrapTight wrapText="bothSides">
              <wp:wrapPolygon edited="0">
                <wp:start x="0" y="0"/>
                <wp:lineTo x="0" y="21050"/>
                <wp:lineTo x="21050" y="21050"/>
                <wp:lineTo x="210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F65">
        <w:rPr>
          <w:b/>
          <w:sz w:val="22"/>
          <w:lang w:val="en-US"/>
        </w:rPr>
        <w:t>Q</w:t>
      </w:r>
      <w:r w:rsidR="00246D9C">
        <w:rPr>
          <w:b/>
          <w:sz w:val="22"/>
          <w:lang w:val="en-US"/>
        </w:rPr>
        <w:t>3</w:t>
      </w:r>
      <w:r w:rsidR="009A4F65" w:rsidRPr="00D02CD7">
        <w:rPr>
          <w:b/>
          <w:sz w:val="22"/>
          <w:lang w:val="en-US"/>
        </w:rPr>
        <w:t>.</w:t>
      </w:r>
      <w:r w:rsidR="009A4F65" w:rsidRPr="00D02CD7">
        <w:rPr>
          <w:sz w:val="22"/>
          <w:lang w:val="en-US"/>
        </w:rPr>
        <w:t xml:space="preserve"> </w:t>
      </w:r>
      <w:r w:rsidR="00703812" w:rsidRPr="00703812">
        <w:rPr>
          <w:i/>
          <w:sz w:val="22"/>
          <w:lang w:val="en-US"/>
        </w:rPr>
        <w:t>(Report)</w:t>
      </w:r>
      <w:r w:rsidR="00703812">
        <w:rPr>
          <w:sz w:val="22"/>
          <w:lang w:val="en-US"/>
        </w:rPr>
        <w:t xml:space="preserve"> </w:t>
      </w:r>
      <w:r w:rsidR="009A4F65" w:rsidRPr="00D02CD7">
        <w:rPr>
          <w:sz w:val="22"/>
          <w:lang w:val="en-US"/>
        </w:rPr>
        <w:t>Choose the PLC</w:t>
      </w:r>
      <w:r w:rsidR="00954B1B">
        <w:rPr>
          <w:sz w:val="22"/>
          <w:lang w:val="en-US"/>
        </w:rPr>
        <w:t>2</w:t>
      </w:r>
      <w:r w:rsidR="009A4F65" w:rsidRPr="00D02CD7">
        <w:rPr>
          <w:sz w:val="22"/>
          <w:lang w:val="en-US"/>
        </w:rPr>
        <w:t xml:space="preserve"> inputs and outputs </w:t>
      </w:r>
      <w:r w:rsidR="00703812">
        <w:rPr>
          <w:sz w:val="22"/>
          <w:lang w:val="en-US"/>
        </w:rPr>
        <w:t>to simulate</w:t>
      </w:r>
      <w:r w:rsidR="009A4F65" w:rsidRPr="00D02CD7">
        <w:rPr>
          <w:sz w:val="22"/>
          <w:lang w:val="en-US"/>
        </w:rPr>
        <w:t xml:space="preserve"> </w:t>
      </w:r>
      <w:r w:rsidR="003164EA" w:rsidRPr="003164EA">
        <w:rPr>
          <w:i/>
          <w:sz w:val="22"/>
          <w:lang w:val="en-US"/>
        </w:rPr>
        <w:t>Device 4</w:t>
      </w:r>
      <w:r w:rsidR="009A4F65" w:rsidRPr="00D02CD7">
        <w:rPr>
          <w:sz w:val="22"/>
          <w:lang w:val="en-US"/>
        </w:rPr>
        <w:t xml:space="preserve"> according to the PLC models available in the laboratory</w:t>
      </w:r>
      <w:r w:rsidR="00703812">
        <w:rPr>
          <w:sz w:val="22"/>
          <w:lang w:val="en-US"/>
        </w:rPr>
        <w:t>. Use the terminal already attached to the PLC, which contains On/Off switches, contains one keyboard (use keys 1, 4 and 7) and three LEDs</w:t>
      </w:r>
      <w:r w:rsidR="009A4F65" w:rsidRPr="00D02CD7">
        <w:rPr>
          <w:sz w:val="22"/>
          <w:lang w:val="en-US"/>
        </w:rPr>
        <w:t>. List the inputs and outputs in the next table.</w:t>
      </w:r>
    </w:p>
    <w:p w14:paraId="43CBDA25" w14:textId="77777777" w:rsidR="009A4F65" w:rsidRPr="00D02CD7" w:rsidRDefault="009A4F65" w:rsidP="009A4F65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5"/>
        <w:gridCol w:w="2522"/>
        <w:gridCol w:w="282"/>
        <w:gridCol w:w="2092"/>
        <w:gridCol w:w="2680"/>
      </w:tblGrid>
      <w:tr w:rsidR="009A4F65" w:rsidRPr="00D77DE3" w14:paraId="5107839B" w14:textId="77777777" w:rsidTr="00EC76C4">
        <w:tc>
          <w:tcPr>
            <w:tcW w:w="2195" w:type="dxa"/>
            <w:shd w:val="clear" w:color="auto" w:fill="auto"/>
          </w:tcPr>
          <w:p w14:paraId="7E7C8A17" w14:textId="77777777" w:rsidR="009A4F65" w:rsidRPr="00D77DE3" w:rsidRDefault="009A4F65" w:rsidP="00D77DE3">
            <w:pPr>
              <w:pStyle w:val="BodyTextIndent"/>
              <w:spacing w:before="120" w:line="360" w:lineRule="auto"/>
              <w:ind w:left="0" w:right="45"/>
              <w:jc w:val="center"/>
              <w:rPr>
                <w:b/>
                <w:sz w:val="18"/>
                <w:lang w:val="en-US"/>
              </w:rPr>
            </w:pPr>
            <w:r w:rsidRPr="00D77DE3">
              <w:rPr>
                <w:b/>
                <w:sz w:val="18"/>
                <w:lang w:val="en-US"/>
              </w:rPr>
              <w:t>PLC</w:t>
            </w:r>
            <w:r w:rsidR="00541A3F">
              <w:rPr>
                <w:b/>
                <w:sz w:val="18"/>
                <w:lang w:val="en-US"/>
              </w:rPr>
              <w:t>2</w:t>
            </w:r>
            <w:r w:rsidRPr="00D77DE3">
              <w:rPr>
                <w:b/>
                <w:sz w:val="18"/>
                <w:lang w:val="en-US"/>
              </w:rPr>
              <w:t xml:space="preserve"> Input</w:t>
            </w:r>
          </w:p>
        </w:tc>
        <w:tc>
          <w:tcPr>
            <w:tcW w:w="2522" w:type="dxa"/>
            <w:shd w:val="clear" w:color="auto" w:fill="auto"/>
          </w:tcPr>
          <w:p w14:paraId="0ACA8D98" w14:textId="77777777" w:rsidR="009A4F65" w:rsidRPr="00D77DE3" w:rsidRDefault="009A4F65" w:rsidP="00D77DE3">
            <w:pPr>
              <w:pStyle w:val="BodyTextIndent"/>
              <w:spacing w:before="120" w:line="360" w:lineRule="auto"/>
              <w:ind w:left="0" w:right="45"/>
              <w:jc w:val="center"/>
              <w:rPr>
                <w:b/>
                <w:sz w:val="18"/>
                <w:lang w:val="en-US"/>
              </w:rPr>
            </w:pPr>
            <w:r w:rsidRPr="00D77DE3">
              <w:rPr>
                <w:b/>
                <w:sz w:val="18"/>
                <w:lang w:val="en-US"/>
              </w:rPr>
              <w:t>Identifier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14:paraId="17A6AFCD" w14:textId="77777777" w:rsidR="009A4F65" w:rsidRPr="00D77DE3" w:rsidRDefault="009A4F65" w:rsidP="00D77DE3">
            <w:pPr>
              <w:pStyle w:val="BodyTextIndent"/>
              <w:spacing w:before="120" w:line="360" w:lineRule="auto"/>
              <w:ind w:left="0" w:right="45"/>
              <w:jc w:val="center"/>
              <w:rPr>
                <w:b/>
                <w:sz w:val="18"/>
                <w:lang w:val="en-US"/>
              </w:rPr>
            </w:pPr>
          </w:p>
        </w:tc>
        <w:tc>
          <w:tcPr>
            <w:tcW w:w="2092" w:type="dxa"/>
            <w:shd w:val="clear" w:color="auto" w:fill="auto"/>
          </w:tcPr>
          <w:p w14:paraId="70B30C0F" w14:textId="77777777" w:rsidR="009A4F65" w:rsidRPr="00D77DE3" w:rsidRDefault="009A4F65" w:rsidP="00D77DE3">
            <w:pPr>
              <w:pStyle w:val="BodyTextIndent"/>
              <w:spacing w:before="120" w:line="360" w:lineRule="auto"/>
              <w:ind w:left="0" w:right="45"/>
              <w:jc w:val="center"/>
              <w:rPr>
                <w:b/>
                <w:sz w:val="18"/>
                <w:lang w:val="en-US"/>
              </w:rPr>
            </w:pPr>
            <w:r w:rsidRPr="00D77DE3">
              <w:rPr>
                <w:b/>
                <w:sz w:val="18"/>
                <w:lang w:val="en-US"/>
              </w:rPr>
              <w:t>PLC</w:t>
            </w:r>
            <w:r w:rsidR="00541A3F">
              <w:rPr>
                <w:b/>
                <w:sz w:val="18"/>
                <w:lang w:val="en-US"/>
              </w:rPr>
              <w:t>2</w:t>
            </w:r>
            <w:r w:rsidRPr="00D77DE3">
              <w:rPr>
                <w:b/>
                <w:sz w:val="18"/>
                <w:lang w:val="en-US"/>
              </w:rPr>
              <w:t xml:space="preserve"> Output</w:t>
            </w:r>
          </w:p>
        </w:tc>
        <w:tc>
          <w:tcPr>
            <w:tcW w:w="2680" w:type="dxa"/>
            <w:shd w:val="clear" w:color="auto" w:fill="auto"/>
          </w:tcPr>
          <w:p w14:paraId="1FE28B52" w14:textId="77777777" w:rsidR="009A4F65" w:rsidRPr="00D77DE3" w:rsidRDefault="009A4F65" w:rsidP="00D77DE3">
            <w:pPr>
              <w:pStyle w:val="BodyTextIndent"/>
              <w:spacing w:before="120" w:line="360" w:lineRule="auto"/>
              <w:ind w:left="0" w:right="45"/>
              <w:jc w:val="center"/>
              <w:rPr>
                <w:b/>
                <w:sz w:val="18"/>
                <w:lang w:val="en-US"/>
              </w:rPr>
            </w:pPr>
            <w:r w:rsidRPr="00D77DE3">
              <w:rPr>
                <w:b/>
                <w:sz w:val="18"/>
                <w:lang w:val="en-US"/>
              </w:rPr>
              <w:t>Identifier</w:t>
            </w:r>
          </w:p>
        </w:tc>
      </w:tr>
      <w:tr w:rsidR="00462C4A" w:rsidRPr="00D77DE3" w14:paraId="07CAFA07" w14:textId="77777777" w:rsidTr="00EC76C4">
        <w:tc>
          <w:tcPr>
            <w:tcW w:w="2195" w:type="dxa"/>
            <w:shd w:val="clear" w:color="auto" w:fill="auto"/>
          </w:tcPr>
          <w:p w14:paraId="2850C1B4" w14:textId="38BD6452" w:rsidR="00462C4A" w:rsidRPr="00462C4A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b/>
                <w:sz w:val="18"/>
                <w:lang w:val="en-US"/>
              </w:rPr>
            </w:pPr>
            <w:r w:rsidRPr="00462C4A">
              <w:rPr>
                <w:b/>
                <w:color w:val="FF0000"/>
                <w:sz w:val="18"/>
                <w:lang w:val="en-US"/>
              </w:rPr>
              <w:t>%i0.2.</w:t>
            </w:r>
            <w:r w:rsidRPr="00462C4A">
              <w:rPr>
                <w:b/>
                <w:color w:val="FF0000"/>
                <w:sz w:val="18"/>
                <w:lang w:val="en-US"/>
              </w:rPr>
              <w:t>2</w:t>
            </w:r>
          </w:p>
        </w:tc>
        <w:tc>
          <w:tcPr>
            <w:tcW w:w="2522" w:type="dxa"/>
            <w:shd w:val="clear" w:color="auto" w:fill="auto"/>
          </w:tcPr>
          <w:p w14:paraId="3D23DB8D" w14:textId="17F15E86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Enable_TR</w:t>
            </w:r>
            <w:proofErr w:type="spellEnd"/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14:paraId="23AA7CCD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both"/>
              <w:rPr>
                <w:sz w:val="18"/>
                <w:lang w:val="en-US"/>
              </w:rPr>
            </w:pPr>
          </w:p>
        </w:tc>
        <w:tc>
          <w:tcPr>
            <w:tcW w:w="2092" w:type="dxa"/>
            <w:shd w:val="clear" w:color="auto" w:fill="auto"/>
          </w:tcPr>
          <w:p w14:paraId="5E829060" w14:textId="1A03303B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%</w:t>
            </w:r>
            <w:r w:rsidR="0032066F">
              <w:rPr>
                <w:sz w:val="18"/>
                <w:lang w:val="en-US"/>
              </w:rPr>
              <w:t>q0.4.4</w:t>
            </w:r>
          </w:p>
        </w:tc>
        <w:tc>
          <w:tcPr>
            <w:tcW w:w="2680" w:type="dxa"/>
            <w:shd w:val="clear" w:color="auto" w:fill="auto"/>
          </w:tcPr>
          <w:p w14:paraId="51E98CCA" w14:textId="667D18A4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Ticket_Detected</w:t>
            </w:r>
            <w:proofErr w:type="spellEnd"/>
          </w:p>
        </w:tc>
      </w:tr>
      <w:tr w:rsidR="00462C4A" w:rsidRPr="00D77DE3" w14:paraId="1A14DE58" w14:textId="77777777" w:rsidTr="00EC76C4">
        <w:tc>
          <w:tcPr>
            <w:tcW w:w="2195" w:type="dxa"/>
            <w:shd w:val="clear" w:color="auto" w:fill="auto"/>
          </w:tcPr>
          <w:p w14:paraId="10E68D74" w14:textId="21C4010A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%i0.2.6</w:t>
            </w:r>
          </w:p>
        </w:tc>
        <w:tc>
          <w:tcPr>
            <w:tcW w:w="2522" w:type="dxa"/>
            <w:shd w:val="clear" w:color="auto" w:fill="auto"/>
          </w:tcPr>
          <w:p w14:paraId="77CD4360" w14:textId="7768A59C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Ticket_Scan</w:t>
            </w:r>
            <w:proofErr w:type="spellEnd"/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14:paraId="189EA879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both"/>
              <w:rPr>
                <w:sz w:val="18"/>
                <w:lang w:val="en-US"/>
              </w:rPr>
            </w:pPr>
          </w:p>
        </w:tc>
        <w:tc>
          <w:tcPr>
            <w:tcW w:w="2092" w:type="dxa"/>
            <w:shd w:val="clear" w:color="auto" w:fill="auto"/>
          </w:tcPr>
          <w:p w14:paraId="19B1E155" w14:textId="538CB1E9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%</w:t>
            </w:r>
            <w:r w:rsidR="0032066F">
              <w:rPr>
                <w:sz w:val="18"/>
                <w:lang w:val="en-US"/>
              </w:rPr>
              <w:t>q0.4.5</w:t>
            </w:r>
          </w:p>
        </w:tc>
        <w:tc>
          <w:tcPr>
            <w:tcW w:w="2680" w:type="dxa"/>
            <w:shd w:val="clear" w:color="auto" w:fill="auto"/>
          </w:tcPr>
          <w:p w14:paraId="581E3645" w14:textId="4296973D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Ticket_is_valid</w:t>
            </w:r>
            <w:proofErr w:type="spellEnd"/>
          </w:p>
        </w:tc>
      </w:tr>
      <w:tr w:rsidR="00462C4A" w:rsidRPr="00D77DE3" w14:paraId="09325CB9" w14:textId="77777777" w:rsidTr="00EC76C4">
        <w:tc>
          <w:tcPr>
            <w:tcW w:w="2195" w:type="dxa"/>
            <w:shd w:val="clear" w:color="auto" w:fill="auto"/>
          </w:tcPr>
          <w:p w14:paraId="2DA29150" w14:textId="4A4F85F9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522" w:type="dxa"/>
            <w:shd w:val="clear" w:color="auto" w:fill="auto"/>
          </w:tcPr>
          <w:p w14:paraId="50AD7E82" w14:textId="0DE5F75E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14:paraId="2ADB0FE7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both"/>
              <w:rPr>
                <w:sz w:val="18"/>
                <w:lang w:val="en-US"/>
              </w:rPr>
            </w:pPr>
          </w:p>
        </w:tc>
        <w:tc>
          <w:tcPr>
            <w:tcW w:w="2092" w:type="dxa"/>
            <w:shd w:val="clear" w:color="auto" w:fill="auto"/>
          </w:tcPr>
          <w:p w14:paraId="30FDE01E" w14:textId="443481B5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680" w:type="dxa"/>
            <w:shd w:val="clear" w:color="auto" w:fill="auto"/>
          </w:tcPr>
          <w:p w14:paraId="168BB884" w14:textId="78DCA861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</w:tr>
      <w:tr w:rsidR="00462C4A" w:rsidRPr="00D77DE3" w14:paraId="1705F159" w14:textId="77777777" w:rsidTr="00EC76C4">
        <w:tc>
          <w:tcPr>
            <w:tcW w:w="2195" w:type="dxa"/>
            <w:shd w:val="clear" w:color="auto" w:fill="auto"/>
          </w:tcPr>
          <w:p w14:paraId="6C1BE498" w14:textId="0B16242C" w:rsidR="00462C4A" w:rsidRPr="00D77DE3" w:rsidRDefault="007E7E5B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Micro-</w:t>
            </w:r>
            <w:proofErr w:type="spellStart"/>
            <w:r>
              <w:rPr>
                <w:sz w:val="18"/>
                <w:lang w:val="en-US"/>
              </w:rPr>
              <w:t>interruptor</w:t>
            </w:r>
            <w:proofErr w:type="spellEnd"/>
          </w:p>
        </w:tc>
        <w:tc>
          <w:tcPr>
            <w:tcW w:w="2522" w:type="dxa"/>
            <w:shd w:val="clear" w:color="auto" w:fill="auto"/>
          </w:tcPr>
          <w:p w14:paraId="051D8EB0" w14:textId="455028A8" w:rsidR="00462C4A" w:rsidRPr="00D77DE3" w:rsidRDefault="007E7E5B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Bilhete</w:t>
            </w:r>
            <w:proofErr w:type="spellEnd"/>
            <w:r>
              <w:rPr>
                <w:sz w:val="18"/>
                <w:lang w:val="en-US"/>
              </w:rPr>
              <w:t xml:space="preserve"> da entrada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14:paraId="59F7A5F7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both"/>
              <w:rPr>
                <w:sz w:val="18"/>
                <w:lang w:val="en-US"/>
              </w:rPr>
            </w:pPr>
          </w:p>
        </w:tc>
        <w:tc>
          <w:tcPr>
            <w:tcW w:w="2092" w:type="dxa"/>
            <w:shd w:val="clear" w:color="auto" w:fill="auto"/>
          </w:tcPr>
          <w:p w14:paraId="0CA6DF22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680" w:type="dxa"/>
            <w:shd w:val="clear" w:color="auto" w:fill="auto"/>
          </w:tcPr>
          <w:p w14:paraId="78CACC20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</w:tr>
      <w:tr w:rsidR="00462C4A" w:rsidRPr="00D77DE3" w14:paraId="38FEC561" w14:textId="77777777" w:rsidTr="00EC76C4">
        <w:tc>
          <w:tcPr>
            <w:tcW w:w="2195" w:type="dxa"/>
            <w:shd w:val="clear" w:color="auto" w:fill="auto"/>
          </w:tcPr>
          <w:p w14:paraId="5A089169" w14:textId="3A861D85" w:rsidR="00462C4A" w:rsidRPr="00D77DE3" w:rsidRDefault="007E7E5B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Micro-</w:t>
            </w:r>
            <w:proofErr w:type="spellStart"/>
            <w:r>
              <w:rPr>
                <w:sz w:val="18"/>
                <w:lang w:val="en-US"/>
              </w:rPr>
              <w:t>interruptor</w:t>
            </w:r>
            <w:proofErr w:type="spellEnd"/>
          </w:p>
        </w:tc>
        <w:tc>
          <w:tcPr>
            <w:tcW w:w="2522" w:type="dxa"/>
            <w:shd w:val="clear" w:color="auto" w:fill="auto"/>
          </w:tcPr>
          <w:p w14:paraId="15BF5E2F" w14:textId="3FB14B25" w:rsidR="00462C4A" w:rsidRPr="00D77DE3" w:rsidRDefault="007E7E5B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  <w:proofErr w:type="spellStart"/>
            <w:r>
              <w:rPr>
                <w:sz w:val="18"/>
                <w:lang w:val="en-US"/>
              </w:rPr>
              <w:t>Bilhete</w:t>
            </w:r>
            <w:proofErr w:type="spellEnd"/>
            <w:r>
              <w:rPr>
                <w:sz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lang w:val="en-US"/>
              </w:rPr>
              <w:t>ainda</w:t>
            </w:r>
            <w:proofErr w:type="spellEnd"/>
            <w:r>
              <w:rPr>
                <w:sz w:val="18"/>
                <w:lang w:val="en-US"/>
              </w:rPr>
              <w:t xml:space="preserve"> presente</w:t>
            </w:r>
            <w:bookmarkStart w:id="31" w:name="_GoBack"/>
            <w:bookmarkEnd w:id="31"/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14:paraId="698D0045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both"/>
              <w:rPr>
                <w:sz w:val="18"/>
                <w:lang w:val="en-US"/>
              </w:rPr>
            </w:pPr>
          </w:p>
        </w:tc>
        <w:tc>
          <w:tcPr>
            <w:tcW w:w="2092" w:type="dxa"/>
            <w:shd w:val="clear" w:color="auto" w:fill="auto"/>
          </w:tcPr>
          <w:p w14:paraId="6150570B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680" w:type="dxa"/>
            <w:shd w:val="clear" w:color="auto" w:fill="auto"/>
          </w:tcPr>
          <w:p w14:paraId="62282420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</w:tr>
      <w:tr w:rsidR="00462C4A" w:rsidRPr="00D77DE3" w14:paraId="541FED2A" w14:textId="77777777" w:rsidTr="00EC76C4">
        <w:tc>
          <w:tcPr>
            <w:tcW w:w="2195" w:type="dxa"/>
            <w:shd w:val="clear" w:color="auto" w:fill="auto"/>
          </w:tcPr>
          <w:p w14:paraId="20E6E757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522" w:type="dxa"/>
            <w:shd w:val="clear" w:color="auto" w:fill="auto"/>
          </w:tcPr>
          <w:p w14:paraId="5545CAEC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14:paraId="7186A329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both"/>
              <w:rPr>
                <w:sz w:val="18"/>
                <w:lang w:val="en-US"/>
              </w:rPr>
            </w:pPr>
          </w:p>
        </w:tc>
        <w:tc>
          <w:tcPr>
            <w:tcW w:w="2092" w:type="dxa"/>
            <w:shd w:val="clear" w:color="auto" w:fill="auto"/>
          </w:tcPr>
          <w:p w14:paraId="552E5D85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680" w:type="dxa"/>
            <w:shd w:val="clear" w:color="auto" w:fill="auto"/>
          </w:tcPr>
          <w:p w14:paraId="6EC69A72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</w:tr>
      <w:tr w:rsidR="00462C4A" w:rsidRPr="00D77DE3" w14:paraId="1F69C45A" w14:textId="77777777" w:rsidTr="00EC76C4">
        <w:tc>
          <w:tcPr>
            <w:tcW w:w="2195" w:type="dxa"/>
            <w:shd w:val="clear" w:color="auto" w:fill="auto"/>
          </w:tcPr>
          <w:p w14:paraId="67DA57DF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522" w:type="dxa"/>
            <w:shd w:val="clear" w:color="auto" w:fill="auto"/>
          </w:tcPr>
          <w:p w14:paraId="3E69EA44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auto" w:fill="auto"/>
          </w:tcPr>
          <w:p w14:paraId="004D0DE5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both"/>
              <w:rPr>
                <w:sz w:val="18"/>
                <w:lang w:val="en-US"/>
              </w:rPr>
            </w:pPr>
          </w:p>
        </w:tc>
        <w:tc>
          <w:tcPr>
            <w:tcW w:w="2092" w:type="dxa"/>
            <w:shd w:val="clear" w:color="auto" w:fill="auto"/>
          </w:tcPr>
          <w:p w14:paraId="271ABFD8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  <w:tc>
          <w:tcPr>
            <w:tcW w:w="2680" w:type="dxa"/>
            <w:shd w:val="clear" w:color="auto" w:fill="auto"/>
          </w:tcPr>
          <w:p w14:paraId="483E770B" w14:textId="77777777" w:rsidR="00462C4A" w:rsidRPr="00D77DE3" w:rsidRDefault="00462C4A" w:rsidP="00462C4A">
            <w:pPr>
              <w:pStyle w:val="BodyTextIndent"/>
              <w:spacing w:line="360" w:lineRule="auto"/>
              <w:ind w:left="0" w:right="43"/>
              <w:jc w:val="center"/>
              <w:rPr>
                <w:sz w:val="18"/>
                <w:lang w:val="en-US"/>
              </w:rPr>
            </w:pPr>
          </w:p>
        </w:tc>
      </w:tr>
    </w:tbl>
    <w:p w14:paraId="379E84FE" w14:textId="77777777" w:rsidR="009A4F65" w:rsidRDefault="009A4F65" w:rsidP="009A4F65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5760C503" w14:textId="77777777" w:rsidR="00703812" w:rsidRPr="00D02CD7" w:rsidRDefault="00703812" w:rsidP="009A4F65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3672DB88" w14:textId="50BC9509" w:rsidR="008D432B" w:rsidRPr="00703812" w:rsidRDefault="00F25A63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7A7CDA2B" wp14:editId="2BEC10D5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723265" cy="723265"/>
            <wp:effectExtent l="0" t="0" r="0" b="0"/>
            <wp:wrapTight wrapText="bothSides">
              <wp:wrapPolygon edited="0">
                <wp:start x="0" y="0"/>
                <wp:lineTo x="0" y="21050"/>
                <wp:lineTo x="21050" y="21050"/>
                <wp:lineTo x="21050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F65">
        <w:rPr>
          <w:b/>
          <w:sz w:val="22"/>
          <w:lang w:val="en-US"/>
        </w:rPr>
        <w:t>Q</w:t>
      </w:r>
      <w:r w:rsidR="00564326">
        <w:rPr>
          <w:b/>
          <w:sz w:val="22"/>
          <w:lang w:val="en-US"/>
        </w:rPr>
        <w:t>4</w:t>
      </w:r>
      <w:r w:rsidR="009A4F65" w:rsidRPr="00D02CD7">
        <w:rPr>
          <w:b/>
          <w:sz w:val="22"/>
          <w:lang w:val="en-US"/>
        </w:rPr>
        <w:t>.</w:t>
      </w:r>
      <w:r w:rsidR="009A4F65" w:rsidRPr="00D02CD7">
        <w:rPr>
          <w:sz w:val="22"/>
          <w:lang w:val="en-US"/>
        </w:rPr>
        <w:t xml:space="preserve"> </w:t>
      </w:r>
      <w:r w:rsidR="00703812">
        <w:rPr>
          <w:i/>
          <w:sz w:val="22"/>
          <w:lang w:val="en-US"/>
        </w:rPr>
        <w:t>(</w:t>
      </w:r>
      <w:r w:rsidR="00122E85">
        <w:rPr>
          <w:i/>
          <w:sz w:val="22"/>
          <w:lang w:val="en-US"/>
        </w:rPr>
        <w:t>E</w:t>
      </w:r>
      <w:r w:rsidR="00703812" w:rsidRPr="008D3641">
        <w:rPr>
          <w:i/>
          <w:sz w:val="22"/>
          <w:lang w:val="en-US"/>
        </w:rPr>
        <w:t>xperiment</w:t>
      </w:r>
      <w:r w:rsidR="00703812">
        <w:rPr>
          <w:i/>
          <w:sz w:val="22"/>
          <w:lang w:val="en-US"/>
        </w:rPr>
        <w:t xml:space="preserve">, </w:t>
      </w:r>
      <w:r w:rsidR="007137C2">
        <w:rPr>
          <w:i/>
          <w:sz w:val="22"/>
          <w:lang w:val="en-US"/>
        </w:rPr>
        <w:t>test</w:t>
      </w:r>
      <w:r w:rsidR="00703812">
        <w:rPr>
          <w:i/>
          <w:sz w:val="22"/>
          <w:lang w:val="en-US"/>
        </w:rPr>
        <w:t xml:space="preserve"> </w:t>
      </w:r>
      <w:r w:rsidR="003164EA" w:rsidRPr="00DD2FB9">
        <w:rPr>
          <w:sz w:val="22"/>
          <w:lang w:val="en-US"/>
        </w:rPr>
        <w:t>Device 4</w:t>
      </w:r>
      <w:r w:rsidR="00DD2FB9">
        <w:rPr>
          <w:i/>
          <w:sz w:val="22"/>
          <w:lang w:val="en-US"/>
        </w:rPr>
        <w:t xml:space="preserve"> where the card reader is simulated by switches</w:t>
      </w:r>
      <w:r w:rsidR="00703812" w:rsidRPr="008D3641">
        <w:rPr>
          <w:i/>
          <w:sz w:val="22"/>
          <w:lang w:val="en-US"/>
        </w:rPr>
        <w:t>)</w:t>
      </w:r>
      <w:r w:rsidR="00703812">
        <w:rPr>
          <w:i/>
          <w:sz w:val="22"/>
          <w:lang w:val="en-US"/>
        </w:rPr>
        <w:t xml:space="preserve"> </w:t>
      </w:r>
      <w:r w:rsidR="00862E39" w:rsidRPr="00862E39">
        <w:rPr>
          <w:sz w:val="22"/>
          <w:lang w:val="en-US"/>
        </w:rPr>
        <w:t xml:space="preserve">Run </w:t>
      </w:r>
      <w:r w:rsidR="007137C2">
        <w:rPr>
          <w:sz w:val="22"/>
          <w:lang w:val="en-US"/>
        </w:rPr>
        <w:t xml:space="preserve">in the PLC </w:t>
      </w:r>
      <w:r w:rsidR="00862E39" w:rsidRPr="00862E39">
        <w:rPr>
          <w:sz w:val="22"/>
          <w:lang w:val="en-US"/>
        </w:rPr>
        <w:t>the program</w:t>
      </w:r>
      <w:r w:rsidR="00862E39">
        <w:rPr>
          <w:sz w:val="22"/>
          <w:lang w:val="en-US"/>
        </w:rPr>
        <w:t xml:space="preserve"> </w:t>
      </w:r>
      <w:r w:rsidR="007137C2">
        <w:rPr>
          <w:sz w:val="22"/>
          <w:lang w:val="en-US"/>
        </w:rPr>
        <w:t>developed in Q2 to implement</w:t>
      </w:r>
      <w:r w:rsidR="00862E39">
        <w:rPr>
          <w:sz w:val="22"/>
          <w:lang w:val="en-US"/>
        </w:rPr>
        <w:t xml:space="preserve"> </w:t>
      </w:r>
      <w:r w:rsidR="003164EA" w:rsidRPr="003164EA">
        <w:rPr>
          <w:i/>
          <w:sz w:val="22"/>
          <w:lang w:val="en-US"/>
        </w:rPr>
        <w:t>Device 4</w:t>
      </w:r>
      <w:r w:rsidR="00862E39">
        <w:rPr>
          <w:sz w:val="22"/>
          <w:lang w:val="en-US"/>
        </w:rPr>
        <w:t xml:space="preserve"> and demonstrate the following use cases: </w:t>
      </w:r>
      <w:r w:rsidR="006775B2">
        <w:rPr>
          <w:sz w:val="22"/>
          <w:lang w:val="en-US"/>
        </w:rPr>
        <w:t xml:space="preserve">      </w:t>
      </w:r>
      <w:r w:rsidR="00862E39" w:rsidRPr="00BC5A31">
        <w:rPr>
          <w:sz w:val="22"/>
          <w:highlight w:val="green"/>
          <w:lang w:val="en-US"/>
        </w:rPr>
        <w:t>(</w:t>
      </w:r>
      <w:proofErr w:type="spellStart"/>
      <w:r w:rsidR="00862E39" w:rsidRPr="00BC5A31">
        <w:rPr>
          <w:sz w:val="22"/>
          <w:highlight w:val="green"/>
          <w:lang w:val="en-US"/>
        </w:rPr>
        <w:t>i</w:t>
      </w:r>
      <w:proofErr w:type="spellEnd"/>
      <w:r w:rsidR="00862E39" w:rsidRPr="00BC5A31">
        <w:rPr>
          <w:sz w:val="22"/>
          <w:highlight w:val="green"/>
          <w:lang w:val="en-US"/>
        </w:rPr>
        <w:t xml:space="preserve">) a user </w:t>
      </w:r>
      <w:r w:rsidR="007137C2" w:rsidRPr="00BC5A31">
        <w:rPr>
          <w:sz w:val="22"/>
          <w:highlight w:val="green"/>
          <w:lang w:val="en-US"/>
        </w:rPr>
        <w:t xml:space="preserve">tries to </w:t>
      </w:r>
      <w:r w:rsidR="00862E39" w:rsidRPr="00BC5A31">
        <w:rPr>
          <w:sz w:val="22"/>
          <w:highlight w:val="green"/>
          <w:lang w:val="en-US"/>
        </w:rPr>
        <w:t>introduce a ticket when t</w:t>
      </w:r>
      <w:r w:rsidR="00954B1B" w:rsidRPr="00BC5A31">
        <w:rPr>
          <w:sz w:val="22"/>
          <w:highlight w:val="green"/>
          <w:lang w:val="en-US"/>
        </w:rPr>
        <w:t>he Ticket Reader i</w:t>
      </w:r>
      <w:r w:rsidR="00541A3F" w:rsidRPr="00BC5A31">
        <w:rPr>
          <w:sz w:val="22"/>
          <w:highlight w:val="green"/>
          <w:lang w:val="en-US"/>
        </w:rPr>
        <w:t>s</w:t>
      </w:r>
      <w:r w:rsidR="00954B1B" w:rsidRPr="00BC5A31">
        <w:rPr>
          <w:sz w:val="22"/>
          <w:highlight w:val="green"/>
          <w:lang w:val="en-US"/>
        </w:rPr>
        <w:t xml:space="preserve"> not enabled</w:t>
      </w:r>
      <w:r w:rsidR="00862E39" w:rsidRPr="00BC5A31">
        <w:rPr>
          <w:sz w:val="22"/>
          <w:highlight w:val="green"/>
          <w:lang w:val="en-US"/>
        </w:rPr>
        <w:t xml:space="preserve"> and </w:t>
      </w:r>
      <w:r w:rsidR="00954B1B" w:rsidRPr="00BC5A31">
        <w:rPr>
          <w:sz w:val="22"/>
          <w:highlight w:val="green"/>
          <w:lang w:val="en-US"/>
        </w:rPr>
        <w:t xml:space="preserve">therefore </w:t>
      </w:r>
      <w:r w:rsidR="00862E39" w:rsidRPr="00BC5A31">
        <w:rPr>
          <w:sz w:val="22"/>
          <w:highlight w:val="green"/>
          <w:lang w:val="en-US"/>
        </w:rPr>
        <w:t>nothing happens,</w:t>
      </w:r>
      <w:r w:rsidR="00862E39">
        <w:rPr>
          <w:sz w:val="22"/>
          <w:lang w:val="en-US"/>
        </w:rPr>
        <w:t xml:space="preserve"> </w:t>
      </w:r>
      <w:r w:rsidR="00862E39" w:rsidRPr="00BC5A31">
        <w:rPr>
          <w:sz w:val="22"/>
          <w:highlight w:val="yellow"/>
          <w:lang w:val="en-US"/>
        </w:rPr>
        <w:t xml:space="preserve">(ii) a user introduces a ticket with the Ticket Reader enabled </w:t>
      </w:r>
      <w:r w:rsidR="007137C2" w:rsidRPr="00BC5A31">
        <w:rPr>
          <w:sz w:val="22"/>
          <w:highlight w:val="yellow"/>
          <w:lang w:val="en-US"/>
        </w:rPr>
        <w:t>but</w:t>
      </w:r>
      <w:r w:rsidR="00862E39" w:rsidRPr="00BC5A31">
        <w:rPr>
          <w:sz w:val="22"/>
          <w:highlight w:val="yellow"/>
          <w:lang w:val="en-US"/>
        </w:rPr>
        <w:t xml:space="preserve"> the ticket is invalid,</w:t>
      </w:r>
      <w:r w:rsidR="00862E39">
        <w:rPr>
          <w:sz w:val="22"/>
          <w:lang w:val="en-US"/>
        </w:rPr>
        <w:t xml:space="preserve"> </w:t>
      </w:r>
      <w:r w:rsidR="00862E39" w:rsidRPr="008F36C9">
        <w:rPr>
          <w:sz w:val="22"/>
          <w:highlight w:val="cyan"/>
          <w:lang w:val="en-US"/>
        </w:rPr>
        <w:t>(iii) is as the previous case, but now the ticket is valid.</w:t>
      </w:r>
      <w:r w:rsidR="00862E39">
        <w:rPr>
          <w:sz w:val="22"/>
          <w:lang w:val="en-US"/>
        </w:rPr>
        <w:t xml:space="preserve"> </w:t>
      </w:r>
      <w:r w:rsidR="00D3485F">
        <w:rPr>
          <w:sz w:val="22"/>
          <w:lang w:val="en-US"/>
        </w:rPr>
        <w:t>Comment on the success of the experiments.</w:t>
      </w:r>
    </w:p>
    <w:p w14:paraId="6F5CC945" w14:textId="77777777" w:rsidR="00703812" w:rsidRDefault="00703812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55A2463D" w14:textId="77777777" w:rsidR="00862E39" w:rsidRDefault="00862E39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4D6D7AD6" w14:textId="7F127DE5" w:rsidR="00862E39" w:rsidRDefault="00F25A63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22CA9F2E" wp14:editId="547DF450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723265" cy="723265"/>
            <wp:effectExtent l="0" t="0" r="0" b="0"/>
            <wp:wrapTight wrapText="bothSides">
              <wp:wrapPolygon edited="0">
                <wp:start x="0" y="0"/>
                <wp:lineTo x="0" y="21050"/>
                <wp:lineTo x="21050" y="21050"/>
                <wp:lineTo x="2105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2E39" w:rsidRPr="00862E39">
        <w:rPr>
          <w:b/>
          <w:sz w:val="22"/>
          <w:lang w:val="en-US"/>
        </w:rPr>
        <w:t>Q</w:t>
      </w:r>
      <w:r w:rsidR="00564326">
        <w:rPr>
          <w:b/>
          <w:sz w:val="22"/>
          <w:lang w:val="en-US"/>
        </w:rPr>
        <w:t>5</w:t>
      </w:r>
      <w:r w:rsidR="00862E39" w:rsidRPr="00862E39">
        <w:rPr>
          <w:b/>
          <w:sz w:val="22"/>
          <w:lang w:val="en-US"/>
        </w:rPr>
        <w:t>.</w:t>
      </w:r>
      <w:r w:rsidR="00862E39">
        <w:rPr>
          <w:sz w:val="22"/>
          <w:lang w:val="en-US"/>
        </w:rPr>
        <w:t xml:space="preserve"> </w:t>
      </w:r>
      <w:r w:rsidR="00862E39" w:rsidRPr="00862E39">
        <w:rPr>
          <w:i/>
          <w:sz w:val="22"/>
          <w:lang w:val="en-US"/>
        </w:rPr>
        <w:t>(Report)</w:t>
      </w:r>
      <w:r w:rsidR="00862E39">
        <w:rPr>
          <w:sz w:val="22"/>
          <w:lang w:val="en-US"/>
        </w:rPr>
        <w:t xml:space="preserve"> Discuss how the simulation of </w:t>
      </w:r>
      <w:r w:rsidR="003164EA" w:rsidRPr="003164EA">
        <w:rPr>
          <w:i/>
          <w:sz w:val="22"/>
          <w:lang w:val="en-US"/>
        </w:rPr>
        <w:t>Device 4</w:t>
      </w:r>
      <w:r w:rsidR="00862E39">
        <w:rPr>
          <w:sz w:val="22"/>
          <w:lang w:val="en-US"/>
        </w:rPr>
        <w:t xml:space="preserve"> could be integrated in an implementation and test of a full system.</w:t>
      </w:r>
    </w:p>
    <w:p w14:paraId="7C0E3410" w14:textId="77777777" w:rsidR="00862E39" w:rsidRDefault="00862E39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47F03F3A" w14:textId="77777777" w:rsidR="006A687A" w:rsidRDefault="006A687A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66B65FD2" w14:textId="77777777" w:rsidR="006A687A" w:rsidRDefault="006A687A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p w14:paraId="7D86EDA0" w14:textId="77777777" w:rsidR="000416CD" w:rsidRPr="00D02CD7" w:rsidRDefault="000416CD" w:rsidP="00BA5100">
      <w:pPr>
        <w:pStyle w:val="BodyTextIndent"/>
        <w:spacing w:line="360" w:lineRule="auto"/>
        <w:ind w:left="0" w:right="43"/>
        <w:jc w:val="both"/>
        <w:rPr>
          <w:sz w:val="22"/>
          <w:lang w:val="en-US"/>
        </w:rPr>
      </w:pPr>
    </w:p>
    <w:sectPr w:rsidR="000416CD" w:rsidRPr="00D02CD7" w:rsidSect="00F67500">
      <w:headerReference w:type="default" r:id="rId21"/>
      <w:pgSz w:w="11906" w:h="16838"/>
      <w:pgMar w:top="0" w:right="991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B3683" w14:textId="77777777" w:rsidR="0082784C" w:rsidRDefault="0082784C">
      <w:r>
        <w:separator/>
      </w:r>
    </w:p>
  </w:endnote>
  <w:endnote w:type="continuationSeparator" w:id="0">
    <w:p w14:paraId="3EE699A3" w14:textId="77777777" w:rsidR="0082784C" w:rsidRDefault="008278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Segoe UI"/>
    <w:charset w:val="00"/>
    <w:family w:val="auto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96F6B" w14:textId="77777777" w:rsidR="0082784C" w:rsidRDefault="0082784C">
      <w:r>
        <w:separator/>
      </w:r>
    </w:p>
  </w:footnote>
  <w:footnote w:type="continuationSeparator" w:id="0">
    <w:p w14:paraId="60D3440A" w14:textId="77777777" w:rsidR="0082784C" w:rsidRDefault="0082784C">
      <w:r>
        <w:continuationSeparator/>
      </w:r>
    </w:p>
  </w:footnote>
  <w:footnote w:id="1">
    <w:p w14:paraId="3FD6AC52" w14:textId="77777777" w:rsidR="00DA638F" w:rsidRPr="00170BA5" w:rsidRDefault="00DA638F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 w:rsidRPr="00170BA5">
        <w:rPr>
          <w:i/>
          <w:sz w:val="24"/>
          <w:szCs w:val="24"/>
          <w:lang w:val="en-US"/>
        </w:rPr>
        <w:t>This training problem has no direct contribution to the final grade.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ADAE5" w14:textId="77777777" w:rsidR="00DA638F" w:rsidRDefault="00DA638F" w:rsidP="00E31BEF">
    <w:pPr>
      <w:pStyle w:val="Header"/>
      <w:ind w:left="-170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407A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142DE9"/>
    <w:multiLevelType w:val="singleLevel"/>
    <w:tmpl w:val="FA449E5E"/>
    <w:lvl w:ilvl="0">
      <w:start w:val="1"/>
      <w:numFmt w:val="lowerRoman"/>
      <w:lvlText w:val="%1)"/>
      <w:lvlJc w:val="left"/>
      <w:pPr>
        <w:tabs>
          <w:tab w:val="num" w:pos="1145"/>
        </w:tabs>
        <w:ind w:left="1145" w:hanging="720"/>
      </w:pPr>
      <w:rPr>
        <w:rFonts w:hint="default"/>
      </w:rPr>
    </w:lvl>
  </w:abstractNum>
  <w:abstractNum w:abstractNumId="2" w15:restartNumberingAfterBreak="0">
    <w:nsid w:val="141B08B8"/>
    <w:multiLevelType w:val="singleLevel"/>
    <w:tmpl w:val="709A54B2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abstractNum w:abstractNumId="3" w15:restartNumberingAfterBreak="0">
    <w:nsid w:val="506A324E"/>
    <w:multiLevelType w:val="singleLevel"/>
    <w:tmpl w:val="2CEE1AD4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abstractNum w:abstractNumId="4" w15:restartNumberingAfterBreak="0">
    <w:nsid w:val="52B4064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10106F8"/>
    <w:multiLevelType w:val="singleLevel"/>
    <w:tmpl w:val="EAD0BDE8"/>
    <w:lvl w:ilvl="0">
      <w:start w:val="1"/>
      <w:numFmt w:val="lowerRoman"/>
      <w:lvlText w:val="%1)"/>
      <w:lvlJc w:val="left"/>
      <w:pPr>
        <w:tabs>
          <w:tab w:val="num" w:pos="294"/>
        </w:tabs>
        <w:ind w:left="294" w:hanging="72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AU" w:vendorID="8" w:dllVersion="513" w:checkStyle="1"/>
  <w:activeWritingStyle w:appName="MSWord" w:lang="pt-PT" w:vendorID="13" w:dllVersion="512" w:checkStyle="1"/>
  <w:activeWritingStyle w:appName="MSWord" w:lang="pt-PT" w:vendorID="13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1E"/>
    <w:rsid w:val="00013285"/>
    <w:rsid w:val="000416CD"/>
    <w:rsid w:val="0008122F"/>
    <w:rsid w:val="000929BE"/>
    <w:rsid w:val="000B6D12"/>
    <w:rsid w:val="000D2FD1"/>
    <w:rsid w:val="00122E85"/>
    <w:rsid w:val="0012441C"/>
    <w:rsid w:val="00124942"/>
    <w:rsid w:val="0013357D"/>
    <w:rsid w:val="0014038A"/>
    <w:rsid w:val="00157DC9"/>
    <w:rsid w:val="00170BA5"/>
    <w:rsid w:val="00193A3C"/>
    <w:rsid w:val="00246D9C"/>
    <w:rsid w:val="002A44E9"/>
    <w:rsid w:val="002A50F0"/>
    <w:rsid w:val="002F15F5"/>
    <w:rsid w:val="003164EA"/>
    <w:rsid w:val="0032066F"/>
    <w:rsid w:val="00342B41"/>
    <w:rsid w:val="0039384F"/>
    <w:rsid w:val="003D71BC"/>
    <w:rsid w:val="003E0821"/>
    <w:rsid w:val="00413152"/>
    <w:rsid w:val="00462C4A"/>
    <w:rsid w:val="00477CAF"/>
    <w:rsid w:val="004B6769"/>
    <w:rsid w:val="004D0CC5"/>
    <w:rsid w:val="004E4E4E"/>
    <w:rsid w:val="004E5398"/>
    <w:rsid w:val="004E7A12"/>
    <w:rsid w:val="004F4D87"/>
    <w:rsid w:val="00527DC1"/>
    <w:rsid w:val="00541A3F"/>
    <w:rsid w:val="00546A46"/>
    <w:rsid w:val="00564326"/>
    <w:rsid w:val="0057059B"/>
    <w:rsid w:val="0057133A"/>
    <w:rsid w:val="00580FE0"/>
    <w:rsid w:val="005B6D70"/>
    <w:rsid w:val="005D3D0F"/>
    <w:rsid w:val="005F0581"/>
    <w:rsid w:val="00610AC7"/>
    <w:rsid w:val="00626509"/>
    <w:rsid w:val="006413C8"/>
    <w:rsid w:val="00664EC9"/>
    <w:rsid w:val="006775B2"/>
    <w:rsid w:val="00686340"/>
    <w:rsid w:val="00696F7E"/>
    <w:rsid w:val="006A687A"/>
    <w:rsid w:val="00703812"/>
    <w:rsid w:val="007137C2"/>
    <w:rsid w:val="00715DF3"/>
    <w:rsid w:val="007179B1"/>
    <w:rsid w:val="00735F46"/>
    <w:rsid w:val="00737C0E"/>
    <w:rsid w:val="00772ADC"/>
    <w:rsid w:val="00777D6D"/>
    <w:rsid w:val="007E00B3"/>
    <w:rsid w:val="007E7E5B"/>
    <w:rsid w:val="0082784C"/>
    <w:rsid w:val="00862E39"/>
    <w:rsid w:val="008938D8"/>
    <w:rsid w:val="00893C2D"/>
    <w:rsid w:val="008A78C1"/>
    <w:rsid w:val="008C0F0F"/>
    <w:rsid w:val="008D3641"/>
    <w:rsid w:val="008D432B"/>
    <w:rsid w:val="008D6FE2"/>
    <w:rsid w:val="008E040D"/>
    <w:rsid w:val="008F1D02"/>
    <w:rsid w:val="008F36C9"/>
    <w:rsid w:val="009325E0"/>
    <w:rsid w:val="00943898"/>
    <w:rsid w:val="00950C3E"/>
    <w:rsid w:val="00954B1B"/>
    <w:rsid w:val="009A4F65"/>
    <w:rsid w:val="009A711F"/>
    <w:rsid w:val="009C2740"/>
    <w:rsid w:val="009E404A"/>
    <w:rsid w:val="00A65A1E"/>
    <w:rsid w:val="00A65F1D"/>
    <w:rsid w:val="00A80637"/>
    <w:rsid w:val="00AA0A5B"/>
    <w:rsid w:val="00B620C4"/>
    <w:rsid w:val="00BA5100"/>
    <w:rsid w:val="00BC5A31"/>
    <w:rsid w:val="00BD285A"/>
    <w:rsid w:val="00BE250C"/>
    <w:rsid w:val="00C178C5"/>
    <w:rsid w:val="00C52EBF"/>
    <w:rsid w:val="00C81721"/>
    <w:rsid w:val="00CB6101"/>
    <w:rsid w:val="00CE5BE8"/>
    <w:rsid w:val="00D01539"/>
    <w:rsid w:val="00D02CD7"/>
    <w:rsid w:val="00D06FD6"/>
    <w:rsid w:val="00D16517"/>
    <w:rsid w:val="00D1705E"/>
    <w:rsid w:val="00D31D9F"/>
    <w:rsid w:val="00D3485F"/>
    <w:rsid w:val="00D46829"/>
    <w:rsid w:val="00D77DE3"/>
    <w:rsid w:val="00D8374D"/>
    <w:rsid w:val="00DA638F"/>
    <w:rsid w:val="00DB3916"/>
    <w:rsid w:val="00DC22C3"/>
    <w:rsid w:val="00DD2FB9"/>
    <w:rsid w:val="00DE0CE1"/>
    <w:rsid w:val="00E02AFB"/>
    <w:rsid w:val="00E31BEF"/>
    <w:rsid w:val="00E668E9"/>
    <w:rsid w:val="00E83D05"/>
    <w:rsid w:val="00EC5184"/>
    <w:rsid w:val="00EC76C4"/>
    <w:rsid w:val="00ED10E5"/>
    <w:rsid w:val="00F25A63"/>
    <w:rsid w:val="00F54782"/>
    <w:rsid w:val="00F67500"/>
    <w:rsid w:val="00F84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9"/>
    <o:shapelayout v:ext="edit">
      <o:idmap v:ext="edit" data="1"/>
    </o:shapelayout>
  </w:shapeDefaults>
  <w:decimalSymbol w:val="."/>
  <w:listSeparator w:val=","/>
  <w14:docId w14:val="4914EF04"/>
  <w15:chartTrackingRefBased/>
  <w15:docId w15:val="{EFD62DAE-6310-4F44-BCA9-1138C76E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36"/>
      <w:lang w:val="pt-PT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4"/>
      <w:lang w:val="pt-PT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843"/>
    </w:pPr>
    <w:rPr>
      <w:sz w:val="24"/>
    </w:rPr>
  </w:style>
  <w:style w:type="table" w:styleId="TableGrid">
    <w:name w:val="Table Grid"/>
    <w:basedOn w:val="TableNormal"/>
    <w:rsid w:val="00EA45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56B5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56B5F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4D2B0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4D2B05"/>
    <w:rPr>
      <w:rFonts w:ascii="Lucida Grande" w:hAnsi="Lucida Grande"/>
      <w:sz w:val="18"/>
      <w:szCs w:val="18"/>
      <w:lang w:val="en-AU"/>
    </w:rPr>
  </w:style>
  <w:style w:type="paragraph" w:styleId="FootnoteText">
    <w:name w:val="footnote text"/>
    <w:basedOn w:val="Normal"/>
    <w:semiHidden/>
    <w:rsid w:val="00735F46"/>
  </w:style>
  <w:style w:type="character" w:styleId="FootnoteReference">
    <w:name w:val="footnote reference"/>
    <w:semiHidden/>
    <w:rsid w:val="00735F46"/>
    <w:rPr>
      <w:vertAlign w:val="superscript"/>
    </w:rPr>
  </w:style>
  <w:style w:type="paragraph" w:customStyle="1" w:styleId="Myformat1">
    <w:name w:val="My format 1"/>
    <w:basedOn w:val="BodyTextIndent"/>
    <w:rsid w:val="00F67500"/>
    <w:pPr>
      <w:spacing w:line="360" w:lineRule="auto"/>
      <w:ind w:left="0" w:right="43"/>
      <w:jc w:val="both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D15DE-52ED-4AA5-8404-5FB010BCA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879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ist/isr</Company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pjcro</dc:creator>
  <cp:keywords/>
  <cp:lastModifiedBy>Ruben Tadeia</cp:lastModifiedBy>
  <cp:revision>14</cp:revision>
  <cp:lastPrinted>2019-03-01T12:38:00Z</cp:lastPrinted>
  <dcterms:created xsi:type="dcterms:W3CDTF">2019-03-11T17:57:00Z</dcterms:created>
  <dcterms:modified xsi:type="dcterms:W3CDTF">2019-03-14T11:01:00Z</dcterms:modified>
</cp:coreProperties>
</file>