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11"/>
      </w:tblGrid>
      <w:tr w:rsidR="008D20B2" w:rsidRPr="00F6525B" w14:paraId="4A44BC60" w14:textId="77777777" w:rsidTr="00F6525B">
        <w:tc>
          <w:tcPr>
            <w:tcW w:w="2835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27FFD" w14:textId="77777777" w:rsidR="008D20B2" w:rsidRDefault="008D20B2" w:rsidP="004503AF">
            <w:pP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  <w:p w14:paraId="5C3F2581" w14:textId="7D721F11" w:rsidR="00F6525B" w:rsidRPr="007B104E" w:rsidRDefault="00F6525B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Mestrado em Engenharia Biomédica</w:t>
            </w:r>
          </w:p>
        </w:tc>
        <w:tc>
          <w:tcPr>
            <w:tcW w:w="6111" w:type="dxa"/>
          </w:tcPr>
          <w:p w14:paraId="66744CD3" w14:textId="462B85B4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roposta</w:t>
            </w: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Projeto Individual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4B2C6D9E" w:rsidR="008D20B2" w:rsidRPr="006F416A" w:rsidRDefault="00391E78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5D0502">
              <w:rPr>
                <w:rFonts w:ascii="NewsGotT" w:hAnsi="NewsGotT"/>
                <w:szCs w:val="28"/>
                <w:lang w:val="pt-PT"/>
              </w:rPr>
              <w:t>4</w:t>
            </w:r>
            <w:r>
              <w:rPr>
                <w:rFonts w:ascii="NewsGotT" w:hAnsi="NewsGotT"/>
                <w:szCs w:val="28"/>
                <w:lang w:val="pt-PT"/>
              </w:rPr>
              <w:t>/202</w:t>
            </w:r>
            <w:r w:rsidR="005D0502">
              <w:rPr>
                <w:rFonts w:ascii="NewsGotT" w:hAnsi="NewsGotT"/>
                <w:szCs w:val="28"/>
                <w:lang w:val="pt-PT"/>
              </w:rPr>
              <w:t>5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"/>
        <w:gridCol w:w="1061"/>
        <w:gridCol w:w="7654"/>
      </w:tblGrid>
      <w:tr w:rsidR="00E9790B" w:rsidRPr="009B347F" w14:paraId="0630179D" w14:textId="52D97B12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5D32F00D" w14:textId="27D993FC" w:rsidR="00E9790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DA2A493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Engenharia Biomédica</w:t>
            </w:r>
          </w:p>
        </w:tc>
      </w:tr>
      <w:tr w:rsidR="00F6525B" w:rsidRPr="009B347F" w14:paraId="380C7E62" w14:textId="77777777" w:rsidTr="000A7487">
        <w:trPr>
          <w:trHeight w:val="576"/>
        </w:trPr>
        <w:tc>
          <w:tcPr>
            <w:tcW w:w="2122" w:type="dxa"/>
            <w:gridSpan w:val="2"/>
            <w:vAlign w:val="center"/>
          </w:tcPr>
          <w:p w14:paraId="4B738B75" w14:textId="4327259B" w:rsidR="00F6525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Ramo/Especialização: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B9E17F" w14:textId="1C81881F" w:rsidR="00F6525B" w:rsidRPr="00F13461" w:rsidRDefault="008667F6" w:rsidP="000A7487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Informática Médica</w:t>
            </w:r>
          </w:p>
        </w:tc>
      </w:tr>
      <w:tr w:rsidR="00463BE6" w:rsidRPr="001062CC" w14:paraId="17602FC3" w14:textId="77777777" w:rsidTr="00463BE6">
        <w:trPr>
          <w:trHeight w:val="576"/>
        </w:trPr>
        <w:tc>
          <w:tcPr>
            <w:tcW w:w="106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0D016D7" w14:textId="05EDF98C" w:rsidR="00463BE6" w:rsidRDefault="00463BE6" w:rsidP="00463BE6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 xml:space="preserve">Aluno </w:t>
            </w:r>
          </w:p>
        </w:tc>
        <w:tc>
          <w:tcPr>
            <w:tcW w:w="1061" w:type="dxa"/>
            <w:tcBorders>
              <w:left w:val="single" w:sz="4" w:space="0" w:color="BFBFBF" w:themeColor="background1" w:themeShade="BF"/>
            </w:tcBorders>
            <w:vAlign w:val="center"/>
          </w:tcPr>
          <w:p w14:paraId="390508F5" w14:textId="77777777" w:rsidR="00463BE6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Nome:</w:t>
            </w:r>
          </w:p>
          <w:p w14:paraId="19FF6DF3" w14:textId="158B2BBB" w:rsidR="00463BE6" w:rsidRPr="00C448B3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Numero: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29BDB8" w14:textId="34962759" w:rsidR="00463BE6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Rúben Filipe Pereira Ganança, PG54203</w:t>
            </w:r>
          </w:p>
        </w:tc>
      </w:tr>
      <w:tr w:rsidR="00E9790B" w:rsidRPr="001062CC" w14:paraId="51ADF0A6" w14:textId="5501760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2C81A84" w14:textId="3D135897" w:rsidR="00E9790B" w:rsidRPr="00601CBC" w:rsidRDefault="00F6525B" w:rsidP="00F6525B">
            <w:pPr>
              <w:jc w:val="right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Supervisor</w:t>
            </w:r>
            <w:r w:rsidR="00463BE6"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612CEFFF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José Machado e Hugo Peixoto</w:t>
            </w:r>
          </w:p>
        </w:tc>
      </w:tr>
      <w:tr w:rsidR="00E9790B" w:rsidRPr="001062CC" w14:paraId="39DCEF19" w14:textId="14E8499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BEA62CC" w14:textId="620DC60D" w:rsidR="00E9790B" w:rsidRPr="00601CBC" w:rsidRDefault="00E9790B" w:rsidP="00F6525B">
            <w:pPr>
              <w:jc w:val="right"/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</w:t>
            </w:r>
            <w:r w:rsidR="00F6525B">
              <w:rPr>
                <w:rFonts w:ascii="NewsGotT" w:hAnsi="NewsGotT"/>
                <w:b/>
                <w:sz w:val="20"/>
                <w:lang w:val="pt-PT"/>
              </w:rPr>
              <w:t>ema 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B928B2" w14:textId="77777777" w:rsidR="00E9790B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  <w:p w14:paraId="52B5CEA4" w14:textId="79D4A0FA" w:rsidR="00F6525B" w:rsidRDefault="008667F6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  <w:r w:rsidRPr="008667F6">
              <w:rPr>
                <w:rFonts w:ascii="NewsGotT" w:hAnsi="NewsGotT"/>
                <w:sz w:val="20"/>
                <w:lang w:val="pt-PT"/>
              </w:rPr>
              <w:t xml:space="preserve">Aplicação </w:t>
            </w:r>
            <w:r w:rsidR="001062CC" w:rsidRPr="008667F6">
              <w:rPr>
                <w:rFonts w:ascii="NewsGotT" w:hAnsi="NewsGotT"/>
                <w:sz w:val="20"/>
                <w:lang w:val="pt-PT"/>
              </w:rPr>
              <w:t>Mó</w:t>
            </w:r>
            <w:r w:rsidR="001062CC">
              <w:rPr>
                <w:rFonts w:ascii="NewsGotT" w:hAnsi="NewsGotT"/>
                <w:sz w:val="20"/>
                <w:lang w:val="pt-PT"/>
              </w:rPr>
              <w:t>vel</w:t>
            </w:r>
            <w:r w:rsidRPr="008667F6">
              <w:rPr>
                <w:rFonts w:ascii="NewsGotT" w:hAnsi="NewsGotT"/>
                <w:sz w:val="20"/>
                <w:lang w:val="pt-PT"/>
              </w:rPr>
              <w:t xml:space="preserve"> para Monitorização e Prevenção do Pé Diabético</w:t>
            </w:r>
          </w:p>
          <w:p w14:paraId="2E5CDD7C" w14:textId="1BCAC6E8" w:rsidR="00F6525B" w:rsidRPr="008667F6" w:rsidRDefault="00F6525B" w:rsidP="00F6525B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97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67"/>
      </w:tblGrid>
      <w:tr w:rsidR="001C00CE" w:rsidRPr="001062CC" w14:paraId="2D27CC62" w14:textId="77777777" w:rsidTr="00E4674A">
        <w:trPr>
          <w:trHeight w:val="4467"/>
        </w:trPr>
        <w:tc>
          <w:tcPr>
            <w:tcW w:w="9767" w:type="dxa"/>
          </w:tcPr>
          <w:p w14:paraId="5FB37C77" w14:textId="26F80594" w:rsidR="001C00CE" w:rsidRPr="00601CBC" w:rsidRDefault="00F6525B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Resumo</w:t>
            </w:r>
            <w:r w:rsidR="001C00CE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3D569177" w:rsidR="001C00CE" w:rsidRPr="001062CC" w:rsidRDefault="001062CC" w:rsidP="001062CC">
            <w:pPr>
              <w:jc w:val="both"/>
              <w:rPr>
                <w:rFonts w:ascii="NewsGotT" w:hAnsi="NewsGotT"/>
                <w:lang w:val="pt-PT"/>
              </w:rPr>
            </w:pPr>
            <w:r w:rsidRPr="001062CC">
              <w:rPr>
                <w:rFonts w:ascii="NewsGotT" w:hAnsi="NewsGotT"/>
                <w:lang w:val="pt-PT"/>
              </w:rPr>
              <w:t>A diabetes afeta cerca de um décimo da população portuguesa, representando um problema sério para o sistema de saúde, especialmente devido às complicações associadas. Inserindo-se nestas complicações mais graves, uma das mais comuns é o pé diabético que resulta frequentemente em infeções, úlceras e, em casos mais severos, amputações, quando o tratamento não é realizado de forma adequada e atempada. Para mitigar esses riscos, esta tese propõe o desenvolvimento de uma aplicação móvel inovadora que visa a monitorização contínua do pé diabético e a prevenção de complicações associadas. A aplicação integrará funcionalidades como alertas personalizados, orientações detalhadas sobre cuidados diários com os pés e acompanhamento de sintomas e monitorização do estado dos pés. O uso desta tecnologia tem o potencial de melhorar significativamente a comunicação entre pacientes e profissionais de saúde, facilitando uma intervenção precoce e preventiva, o que pode reduzir drasticamente o risco de complicações graves. A solução proposta pretende demonstrar como a tecnologia digital pode complementar de forma eficaz o tratamento clínico tradicional, oferecendo um cuidado contínuo, mais acessível e personalizado, aumentando assim a qualidade de vida dos pacientes com diabetes e reduzindo a pressão sobre os serviços de saúde.</w:t>
            </w:r>
          </w:p>
        </w:tc>
      </w:tr>
    </w:tbl>
    <w:p w14:paraId="73A2F2C7" w14:textId="260B0486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F6525B" w14:paraId="04F577B6" w14:textId="77777777" w:rsidTr="00E4674A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19B41753" w:rsidR="00C6240F" w:rsidRPr="000F0A71" w:rsidRDefault="00F6525B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Supervisor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" filled="f" stroked="f" strokeweight="1pt">
                            <v:textbox>
                              <w:txbxContent>
                                <w:p w14:paraId="590FBE0E" w14:textId="19B41753" w:rsidR="00C6240F" w:rsidRPr="000F0A71" w:rsidRDefault="00F6525B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Supervisor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36D5CF53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4775" w:type="dxa"/>
                </w:tcPr>
                <w:p w14:paraId="5F59AF7B" w14:textId="0504DAA8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</w:tr>
          </w:tbl>
          <w:p w14:paraId="6024F5C5" w14:textId="77777777" w:rsidR="003E6A56" w:rsidRPr="003E6A56" w:rsidRDefault="003E6A56" w:rsidP="00F6525B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8667F6" w:rsidRDefault="001C00CE" w:rsidP="003E6A56">
      <w:pPr>
        <w:rPr>
          <w:rFonts w:ascii="NewsGotT" w:hAnsi="NewsGotT"/>
          <w:lang w:val="pt-PT"/>
        </w:rPr>
      </w:pPr>
    </w:p>
    <w:sectPr w:rsidR="001C00CE" w:rsidRPr="008667F6" w:rsidSect="009B347F">
      <w:footerReference w:type="default" r:id="rId11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14FFA" w14:textId="77777777" w:rsidR="004203AF" w:rsidRDefault="004203AF" w:rsidP="001F5D86">
      <w:r>
        <w:separator/>
      </w:r>
    </w:p>
  </w:endnote>
  <w:endnote w:type="continuationSeparator" w:id="0">
    <w:p w14:paraId="63B2E2CF" w14:textId="77777777" w:rsidR="004203AF" w:rsidRDefault="004203AF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86C3F" w14:textId="77777777" w:rsidR="004203AF" w:rsidRDefault="004203AF" w:rsidP="001F5D86">
      <w:r>
        <w:separator/>
      </w:r>
    </w:p>
  </w:footnote>
  <w:footnote w:type="continuationSeparator" w:id="0">
    <w:p w14:paraId="6667923D" w14:textId="77777777" w:rsidR="004203AF" w:rsidRDefault="004203AF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83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TAxtTQ3tjA0MDRR0lEKTi0uzszPAykwrAUAdH6LcywAAAA="/>
  </w:docVars>
  <w:rsids>
    <w:rsidRoot w:val="007868B8"/>
    <w:rsid w:val="00010493"/>
    <w:rsid w:val="00023AE9"/>
    <w:rsid w:val="000D2808"/>
    <w:rsid w:val="000E45D0"/>
    <w:rsid w:val="000F0A71"/>
    <w:rsid w:val="00103412"/>
    <w:rsid w:val="001062CC"/>
    <w:rsid w:val="00114B4A"/>
    <w:rsid w:val="00136886"/>
    <w:rsid w:val="0014780C"/>
    <w:rsid w:val="001625DC"/>
    <w:rsid w:val="001A54B5"/>
    <w:rsid w:val="001C00CE"/>
    <w:rsid w:val="001F5D86"/>
    <w:rsid w:val="00216209"/>
    <w:rsid w:val="00245009"/>
    <w:rsid w:val="00391E78"/>
    <w:rsid w:val="003E6A56"/>
    <w:rsid w:val="004203AF"/>
    <w:rsid w:val="00463BE6"/>
    <w:rsid w:val="004E3EBC"/>
    <w:rsid w:val="005519EB"/>
    <w:rsid w:val="00564BEA"/>
    <w:rsid w:val="005D0502"/>
    <w:rsid w:val="005D681B"/>
    <w:rsid w:val="005E38A8"/>
    <w:rsid w:val="00601CBC"/>
    <w:rsid w:val="00615581"/>
    <w:rsid w:val="00617CCC"/>
    <w:rsid w:val="006C20CD"/>
    <w:rsid w:val="006C5C1A"/>
    <w:rsid w:val="006F416A"/>
    <w:rsid w:val="007329B9"/>
    <w:rsid w:val="00765772"/>
    <w:rsid w:val="007808EB"/>
    <w:rsid w:val="007868B8"/>
    <w:rsid w:val="007A0B38"/>
    <w:rsid w:val="007A377A"/>
    <w:rsid w:val="007B104E"/>
    <w:rsid w:val="007C77D3"/>
    <w:rsid w:val="00824F61"/>
    <w:rsid w:val="0082653A"/>
    <w:rsid w:val="00841EDC"/>
    <w:rsid w:val="008667F6"/>
    <w:rsid w:val="00874EB3"/>
    <w:rsid w:val="00885C2F"/>
    <w:rsid w:val="008925B8"/>
    <w:rsid w:val="008D20B2"/>
    <w:rsid w:val="009B347F"/>
    <w:rsid w:val="009C03B3"/>
    <w:rsid w:val="009E1C35"/>
    <w:rsid w:val="00A27998"/>
    <w:rsid w:val="00A71E6A"/>
    <w:rsid w:val="00A75C46"/>
    <w:rsid w:val="00A810A2"/>
    <w:rsid w:val="00AA6A8E"/>
    <w:rsid w:val="00AF6D10"/>
    <w:rsid w:val="00B86E5D"/>
    <w:rsid w:val="00BD08C1"/>
    <w:rsid w:val="00C15767"/>
    <w:rsid w:val="00C41ECC"/>
    <w:rsid w:val="00C448B3"/>
    <w:rsid w:val="00C6240F"/>
    <w:rsid w:val="00CC14C8"/>
    <w:rsid w:val="00CD3B47"/>
    <w:rsid w:val="00D36A10"/>
    <w:rsid w:val="00D644E4"/>
    <w:rsid w:val="00DC27F0"/>
    <w:rsid w:val="00DC45E6"/>
    <w:rsid w:val="00E4674A"/>
    <w:rsid w:val="00E93229"/>
    <w:rsid w:val="00E9790B"/>
    <w:rsid w:val="00F13461"/>
    <w:rsid w:val="00F36A1C"/>
    <w:rsid w:val="00F6393A"/>
    <w:rsid w:val="00F6525B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Rúben Filipe Pereira Ganança</cp:lastModifiedBy>
  <cp:revision>9</cp:revision>
  <dcterms:created xsi:type="dcterms:W3CDTF">2020-10-02T08:55:00Z</dcterms:created>
  <dcterms:modified xsi:type="dcterms:W3CDTF">2024-09-17T15:21:00Z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