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F4E79"/>
          <w:sz w:val="50"/>
        </w:rPr>
        <w:t>INFORME DEL PROYECTO</w:t>
      </w:r>
    </w:p>
    <w:p>
      <w:pPr>
        <w:jc w:val="center"/>
      </w:pPr>
      <w:r>
        <w:rPr>
          <w:color w:val="464646"/>
          <w:sz w:val="30"/>
        </w:rPr>
        <w:t>Sistema de reglas y lógica difusa para la gestión de paquetes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Integrantes</w:t>
            </w:r>
          </w:p>
        </w:tc>
        <w:tc>
          <w:tcPr>
            <w:tcW w:type="dxa" w:w="4896"/>
          </w:tcPr>
          <w:p>
            <w:r>
              <w:t>Hugo Silva, Ruben Guerrero, Leandro Ligero y Leonardo Acchioni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Fecha de inicio</w:t>
            </w:r>
          </w:p>
        </w:tc>
        <w:tc>
          <w:tcPr>
            <w:tcW w:type="dxa" w:w="4896"/>
          </w:tcPr>
          <w:p>
            <w:r>
              <w:t>17/10/2026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4896"/>
          </w:tcPr>
          <w:p>
            <w:r>
              <w:t>Máster de Inteligencia Artificial y Big Data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Tipo de trabajo</w:t>
            </w:r>
          </w:p>
        </w:tc>
        <w:tc>
          <w:tcPr>
            <w:tcW w:type="dxa" w:w="4896"/>
          </w:tcPr>
          <w:p>
            <w:r>
              <w:t>Proyecto grupal de sistema basado en reglas y lógica difusa</w:t>
            </w:r>
          </w:p>
        </w:tc>
      </w:tr>
    </w:tbl>
    <w:p>
      <w:r>
        <w:br w:type="page"/>
      </w:r>
    </w:p>
    <w:p>
      <w:pPr>
        <w:pStyle w:val="Heading1"/>
      </w:pPr>
      <w:r>
        <w:t>1. Introducción</w:t>
      </w:r>
    </w:p>
    <w:p>
      <w:r>
        <w:t>En este proyecto hemos desarrollado un sistema que ayuda a tomar decisiones relacionadas con la gestión de paquetes. El programa combina dos formas de trabajar: un sistema de reglas, que permite comprobar situaciones concretas, y la lógica difusa, que permite obtener respuestas graduales cuando no resulta adecuado decidir únicamente entre sí o no.</w:t>
      </w:r>
    </w:p>
    <w:p>
      <w:r>
        <w:t>El objetivo principal ha sido construir una solución organizada, fácil de probar y que permita entender por qué se obtiene una conclusión. También hemos trabajado en distintas formas de utilizar el sistema, tanto desde la consola como desde una interfaz visual.</w:t>
      </w:r>
    </w:p>
    <w:p>
      <w:pPr>
        <w:pStyle w:val="Heading1"/>
      </w:pPr>
      <w:r>
        <w:t>2. Organización del trabajo</w:t>
      </w:r>
    </w:p>
    <w:p>
      <w:r>
        <w:t>El equipo se ha repartido las tareas para trabajar en paralelo y revisar el trabajo de los demás integrantes.</w:t>
      </w:r>
    </w:p>
    <w:p>
      <w:pPr>
        <w:pStyle w:val="ListBullet"/>
      </w:pPr>
      <w:r>
        <w:t>Hugo Silva: motor de reglas y creación de una nueva regla. Su trabajo se revisa con Ruben Guerrero.</w:t>
      </w:r>
    </w:p>
    <w:p>
      <w:pPr>
        <w:pStyle w:val="ListBullet"/>
      </w:pPr>
      <w:r>
        <w:t>Ruben Guerrero: lógica difusa y apartado 5. Su trabajo se revisa con Hugo Silva.</w:t>
      </w:r>
    </w:p>
    <w:p>
      <w:pPr>
        <w:pStyle w:val="ListBullet"/>
      </w:pPr>
      <w:r>
        <w:t>Leandro Ligero: interfaz de consola, interfaz Streamlit, README y preparación del ZIP. Su trabajo se revisa con Leonardo Acchioni.</w:t>
      </w:r>
    </w:p>
    <w:p>
      <w:pPr>
        <w:pStyle w:val="ListBullet"/>
      </w:pPr>
      <w:r>
        <w:t>Leonardo Acchioni: pruebas, casos de prueba A-D, inferencia manual e informe. Su trabajo se revisa con Leandro Ligero.</w:t>
      </w:r>
    </w:p>
    <w:p>
      <w:r>
        <w:t>Además del reparto principal, se han realizado revisiones cruzadas entre compañeros para comprobar que las distintas partes funcionen de forma coordinada.</w:t>
      </w:r>
    </w:p>
    <w:p>
      <w:pPr>
        <w:pStyle w:val="Heading1"/>
      </w:pPr>
      <w:r>
        <w:t>3. Estructura del programa</w:t>
      </w:r>
    </w:p>
    <w:p>
      <w:r>
        <w:t>Hemos separado el proyecto en varios archivos para que cada parte tenga una función concreta y sea más sencillo mantenerlo.</w:t>
      </w:r>
    </w:p>
    <w:p>
      <w:pPr>
        <w:pStyle w:val="ListBullet"/>
      </w:pPr>
      <w:r>
        <w:t>motor_reglas.py: contiene las reglas y el mecanismo que las aplica para obtener conclusiones.</w:t>
      </w:r>
    </w:p>
    <w:p>
      <w:pPr>
        <w:pStyle w:val="ListBullet"/>
      </w:pPr>
      <w:r>
        <w:t>logica_difusa.py: calcula los grados de pertenencia y el resultado difuso.</w:t>
      </w:r>
    </w:p>
    <w:p>
      <w:pPr>
        <w:pStyle w:val="ListBullet"/>
      </w:pPr>
      <w:r>
        <w:t>graficos.py: genera los gráficos que ayudan a interpretar los resultados.</w:t>
      </w:r>
    </w:p>
    <w:p>
      <w:pPr>
        <w:pStyle w:val="ListBullet"/>
      </w:pPr>
      <w:r>
        <w:t>main.py: permite utilizar el sistema desde la consola.</w:t>
      </w:r>
    </w:p>
    <w:p>
      <w:pPr>
        <w:pStyle w:val="ListBullet"/>
      </w:pPr>
      <w:r>
        <w:t>app.py: ofrece una interfaz visual mediante Streamlit.</w:t>
      </w:r>
    </w:p>
    <w:p>
      <w:pPr>
        <w:pStyle w:val="ListBullet"/>
      </w:pPr>
      <w:r>
        <w:t>pruebas.py: contiene las pruebas automáticas del proyecto.</w:t>
      </w:r>
    </w:p>
    <w:p>
      <w:pPr>
        <w:pStyle w:val="ListBullet"/>
      </w:pPr>
      <w:r>
        <w:t>README e informe: explican cómo utilizar el proyecto y resumen el trabajo realizado.</w:t>
      </w:r>
    </w:p>
    <w:p>
      <w:r>
        <w:t>Una decisión importante ha sido mantener separadas las reglas, los cálculos y las interfaces. Así podemos modificar una regla o mejorar la presentación sin tener que rehacer todo el programa.</w:t>
      </w:r>
    </w:p>
    <w:p>
      <w:pPr>
        <w:pStyle w:val="Heading1"/>
      </w:pPr>
      <w:r>
        <w:t>4. Funcionamiento del sistema de reglas</w:t>
      </w:r>
    </w:p>
    <w:p>
      <w:r>
        <w:t>El motor de reglas parte de unos hechos iniciales y comprueba qué reglas cumplen sus condiciones. Cuando una regla se cumple, añade una conclusión que puede servir para activar otras reglas. El proceso continúa hasta que no aparecen nuevos hechos.</w:t>
      </w:r>
    </w:p>
    <w:p>
      <w:r>
        <w:t>Para comprobar el funcionamiento, realizamos manualmente la inferencia del paquete P-104. Los hechos iniciales eran que el código no se podía leer y que el destino no estaba identificado.</w:t>
      </w:r>
    </w:p>
    <w:p>
      <w:pPr>
        <w:pStyle w:val="ListBullet"/>
      </w:pPr>
      <w:r>
        <w:t>Primera vuelta: se activa R1 y se añade la conclusión solicitar_lectura_manual.</w:t>
      </w:r>
    </w:p>
    <w:p>
      <w:pPr>
        <w:pStyle w:val="ListBullet"/>
      </w:pPr>
      <w:r>
        <w:t>Segunda vuelta: con esa conclusión y el destino sin identificar, se activa R2 y se añade enviar_revision.</w:t>
      </w:r>
    </w:p>
    <w:p>
      <w:pPr>
        <w:pStyle w:val="ListBullet"/>
      </w:pPr>
      <w:r>
        <w:t>Tercera vuelta: no se generan nuevos hechos y el proceso termina.</w:t>
      </w:r>
    </w:p>
    <w:p>
      <w:r>
        <w:t>El resultado del programa coincide con la inferencia manual: las conclusiones finales son solicitar_lectura_manual y enviar_revision.</w:t>
      </w:r>
    </w:p>
    <w:p>
      <w:pPr>
        <w:pStyle w:val="Heading1"/>
      </w:pPr>
      <w:r>
        <w:t>5. Pruebas y nueva regla</w:t>
      </w:r>
    </w:p>
    <w:p>
      <w:r>
        <w:t>Hemos probado varios escenarios para comprobar tanto las situaciones que ya cubría el sistema como un caso que inicialmente quedaba sin respuesta.</w:t>
      </w:r>
    </w:p>
    <w:p>
      <w:pPr>
        <w:pStyle w:val="ListBullet"/>
      </w:pPr>
      <w:r>
        <w:t>Caso A, flujo normal: cuando el destino está identificado y no hay incidencias, se activa R6 y se autoriza la clasificación.</w:t>
      </w:r>
    </w:p>
    <w:p>
      <w:pPr>
        <w:pStyle w:val="ListBullet"/>
      </w:pPr>
      <w:r>
        <w:t>Caso B, reglas encadenadas: la regla R1 genera un hecho que permite activar R2.</w:t>
      </w:r>
    </w:p>
    <w:p>
      <w:pPr>
        <w:pStyle w:val="ListBullet"/>
      </w:pPr>
      <w:r>
        <w:t>Caso C, dos caminos posibles: se puede llegar a enviar_revision por más de una combinación de condiciones. La traza conserva el camino que se ha aplicado primero.</w:t>
      </w:r>
    </w:p>
    <w:p>
      <w:pPr>
        <w:pStyle w:val="ListBullet"/>
      </w:pPr>
      <w:r>
        <w:t>Caso D, situación no cubierta: con el único hecho embalaje_danado, antes de añadir una regla no se activaba ninguna regla.</w:t>
      </w:r>
    </w:p>
    <w:p>
      <w:r>
        <w:t>Para cubrir el caso D, añadimos la regla R7: si el embalaje está dañado, entonces el paquete debe enviarse a revisión. De esta forma, el sistema ya puede responder ante esa situación, incluso si el contenido no es frágil.</w:t>
      </w:r>
    </w:p>
    <w:p>
      <w:r>
        <w:t>Las pruebas indicadas en la plantilla suman 16 comprobaciones automáticas. Incluyen los casos anteriores, la nueva regla, diferentes valores de ocupación y algunas validaciones de entrada.</w:t>
      </w:r>
    </w:p>
    <w:p>
      <w:pPr>
        <w:pStyle w:val="Heading1"/>
      </w:pPr>
      <w:r>
        <w:t>6. Comparación entre regla rígida y lógica difusa</w:t>
      </w:r>
    </w:p>
    <w:p>
      <w:r>
        <w:t>También hemos analizado cómo cambia la decisión según la ocupación del sistema. Con una regla rígida, el sistema solo desvía cuando la ocupación supera el 80 %. Esto significa que con un 79 % o un 80 % no desvía, pero con un 81 % sí.</w:t>
      </w:r>
    </w:p>
    <w:p>
      <w:r>
        <w:t>La lógica difusa ofrece una respuesta más gradual, porque tiene en cuenta que la ocupación puede estar en niveles intermedios. Los resultados comprobados fueron los siguientes: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Ocupación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Regla rígida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Grado «media»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Desvío difuso final</w:t>
            </w:r>
          </w:p>
        </w:tc>
      </w:tr>
      <w:tr>
        <w:tc>
          <w:tcPr>
            <w:tcW w:type="dxa" w:w="2448"/>
          </w:tcPr>
          <w:p>
            <w:r>
              <w:t>79 %</w:t>
            </w:r>
          </w:p>
        </w:tc>
        <w:tc>
          <w:tcPr>
            <w:tcW w:type="dxa" w:w="2448"/>
          </w:tcPr>
          <w:p>
            <w:r>
              <w:t>No desviar</w:t>
            </w:r>
          </w:p>
        </w:tc>
        <w:tc>
          <w:tcPr>
            <w:tcW w:type="dxa" w:w="2448"/>
          </w:tcPr>
          <w:p>
            <w:r>
              <w:t>0,300</w:t>
            </w:r>
          </w:p>
        </w:tc>
        <w:tc>
          <w:tcPr>
            <w:tcW w:type="dxa" w:w="2448"/>
          </w:tcPr>
          <w:p>
            <w:r>
              <w:t>70,47</w:t>
            </w:r>
          </w:p>
        </w:tc>
      </w:tr>
      <w:tr>
        <w:tc>
          <w:tcPr>
            <w:tcW w:type="dxa" w:w="2448"/>
          </w:tcPr>
          <w:p>
            <w:r>
              <w:t>80 %</w:t>
            </w:r>
          </w:p>
        </w:tc>
        <w:tc>
          <w:tcPr>
            <w:tcW w:type="dxa" w:w="2448"/>
          </w:tcPr>
          <w:p>
            <w:r>
              <w:t>No desviar</w:t>
            </w:r>
          </w:p>
        </w:tc>
        <w:tc>
          <w:tcPr>
            <w:tcW w:type="dxa" w:w="2448"/>
          </w:tcPr>
          <w:p>
            <w:r>
              <w:t>0,250</w:t>
            </w:r>
          </w:p>
        </w:tc>
        <w:tc>
          <w:tcPr>
            <w:tcW w:type="dxa" w:w="2448"/>
          </w:tcPr>
          <w:p>
            <w:r>
              <w:t>72,60</w:t>
            </w:r>
          </w:p>
        </w:tc>
      </w:tr>
      <w:tr>
        <w:tc>
          <w:tcPr>
            <w:tcW w:type="dxa" w:w="2448"/>
          </w:tcPr>
          <w:p>
            <w:r>
              <w:t>81 %</w:t>
            </w:r>
          </w:p>
        </w:tc>
        <w:tc>
          <w:tcPr>
            <w:tcW w:type="dxa" w:w="2448"/>
          </w:tcPr>
          <w:p>
            <w:r>
              <w:t>Desviar</w:t>
            </w:r>
          </w:p>
        </w:tc>
        <w:tc>
          <w:tcPr>
            <w:tcW w:type="dxa" w:w="2448"/>
          </w:tcPr>
          <w:p>
            <w:r>
              <w:t>0,200</w:t>
            </w:r>
          </w:p>
        </w:tc>
        <w:tc>
          <w:tcPr>
            <w:tcW w:type="dxa" w:w="2448"/>
          </w:tcPr>
          <w:p>
            <w:r>
              <w:t>74,78</w:t>
            </w:r>
          </w:p>
        </w:tc>
      </w:tr>
    </w:tbl>
    <w:p>
      <w:r>
        <w:t>En nuestro caso, la lógica difusa resulta útil para representar un cambio progresivo, ya que la ocupación no pasa de una situación a otra de forma brusca. Sin embargo, una respuesta gradual no es automáticamente mejor: depende de cómo se hayan definido las reglas y los valores, y después hay que decidir qué acción tomar con el resultado.</w:t>
      </w:r>
    </w:p>
    <w:p>
      <w:pPr>
        <w:pStyle w:val="Heading1"/>
      </w:pPr>
      <w:r>
        <w:t>7. Ampliaciones realizadas</w:t>
      </w:r>
    </w:p>
    <w:p>
      <w:r>
        <w:t>Además de las funciones básicas, hemos incorporado varias mejoras para que el sistema sea más completo y fácil de interpretar.</w:t>
      </w:r>
    </w:p>
    <w:p>
      <w:pPr>
        <w:pStyle w:val="ListBullet"/>
      </w:pPr>
      <w:r>
        <w:t>Interfaz Streamlit (A10): permite seleccionar hechos, consultar la traza, cambiar la ocupación mediante un control deslizante y ver gráficos.</w:t>
      </w:r>
    </w:p>
    <w:p>
      <w:pPr>
        <w:pStyle w:val="ListBullet"/>
      </w:pPr>
      <w:r>
        <w:t>Pruebas automáticas (A9): ayudan a comprobar que el comportamiento esperado se mantiene cuando se realizan cambios.</w:t>
      </w:r>
    </w:p>
    <w:p>
      <w:pPr>
        <w:pStyle w:val="ListBullet"/>
      </w:pPr>
      <w:r>
        <w:t>Curva de respuesta (A2): compara visualmente la decisión rígida con la respuesta gradual de la lógica difusa.</w:t>
      </w:r>
    </w:p>
    <w:p>
      <w:pPr>
        <w:pStyle w:val="ListBullet"/>
      </w:pPr>
      <w:r>
        <w:t>Explicación de reglas no activadas (A6): muestra qué condición falta cuando una regla no se aplica.</w:t>
      </w:r>
    </w:p>
    <w:p>
      <w:r>
        <w:t>Estas mejoras permiten observar no solo el resultado, sino también parte del proceso seguido para obtenerlo.</w:t>
      </w:r>
    </w:p>
    <w:p>
      <w:pPr>
        <w:pStyle w:val="Heading1"/>
      </w:pPr>
      <w:r>
        <w:t>8. Uso de asistentes de inteligencia artificial</w:t>
      </w:r>
    </w:p>
    <w:p>
      <w:r>
        <w:t>Durante el desarrollo se utilizaron Claude, Gemini y ChatGPT como apoyo para revisar código, resolver errores y comprobar el funcionamiento de distintas partes del proyecto. El reparto de revisiones con ayuda de estas herramientas fue el siguiente:</w:t>
      </w:r>
    </w:p>
    <w:p>
      <w:pPr>
        <w:pStyle w:val="ListBullet"/>
      </w:pPr>
      <w:r>
        <w:t>Hugo: revisión de motor_reglas.py con Claude y Gemini.</w:t>
      </w:r>
    </w:p>
    <w:p>
      <w:pPr>
        <w:pStyle w:val="ListBullet"/>
      </w:pPr>
      <w:r>
        <w:t>Ruben: revisión de logica_difusa.py con Claude.</w:t>
      </w:r>
    </w:p>
    <w:p>
      <w:pPr>
        <w:pStyle w:val="ListBullet"/>
      </w:pPr>
      <w:r>
        <w:t>Leonardo (Leo): revisión de pruebas.py con Claude y ChatGPT.</w:t>
      </w:r>
    </w:p>
    <w:p>
      <w:pPr>
        <w:pStyle w:val="ListBullet"/>
      </w:pPr>
      <w:r>
        <w:t>Leandro: revisión de main.py y de la interfaz con Claude y Gemini.</w:t>
      </w:r>
    </w:p>
    <w:p>
      <w:r>
        <w:t>Estas herramientas se utilizaron como apoyo, pero las propuestas debían revisarse y comprobarse dentro del proyecto. La responsabilidad final sobre el código y los resultados corresponde al equipo.</w:t>
      </w:r>
    </w:p>
    <w:p>
      <w:pPr>
        <w:pStyle w:val="Heading1"/>
      </w:pPr>
      <w:r>
        <w:t>9. Limitaciones detectadas</w:t>
      </w:r>
    </w:p>
    <w:p>
      <w:r>
        <w:t>Durante el desarrollo hemos detectado algunos aspectos que conviene tener en cuenta:</w:t>
      </w:r>
    </w:p>
    <w:p>
      <w:pPr>
        <w:pStyle w:val="ListBullet"/>
      </w:pPr>
      <w:r>
        <w:t>Cuando varias reglas pueden producir la misma conclusión, la traza conserva el primer camino aplicado y no todos los caminos posibles.</w:t>
      </w:r>
    </w:p>
    <w:p>
      <w:pPr>
        <w:pStyle w:val="ListBullet"/>
      </w:pPr>
      <w:r>
        <w:t>El motor no detecta automáticamente posibles contradicciones entre reglas.</w:t>
      </w:r>
    </w:p>
    <w:p>
      <w:pPr>
        <w:pStyle w:val="ListBullet"/>
      </w:pPr>
      <w:r>
        <w:t>Los resultados de la lógica difusa dependen de los valores y las funciones que hemos definido; por tanto, es necesario revisarlos y justificar por qué son adecuados.</w:t>
      </w:r>
    </w:p>
    <w:p>
      <w:pPr>
        <w:pStyle w:val="ListBullet"/>
      </w:pPr>
      <w:r>
        <w:t>En una prueba propia, una suposición sobre el cambio máximo por cada punto de ocupación no coincidía con el resultado real. Se corrigió la prueba para ajustarla al comportamiento observado.</w:t>
      </w:r>
    </w:p>
    <w:p>
      <w:r>
        <w:t>Estas limitaciones no impiden utilizar el sistema en los casos probados, pero señalan posibles mejoras para futuras versiones.</w:t>
      </w:r>
    </w:p>
    <w:p>
      <w:pPr>
        <w:pStyle w:val="Heading1"/>
      </w:pPr>
      <w:r>
        <w:t>10. Conclusiones</w:t>
      </w:r>
    </w:p>
    <w:p>
      <w:r>
        <w:t>Con este proyecto hemos puesto en práctica la creación de un sistema basado en reglas y el uso de lógica difusa para tratar decisiones que pueden ser graduales. También hemos comprobado la importancia de probar diferentes escenarios, registrar las conclusiones y separar el funcionamiento interno de la interfaz.</w:t>
      </w:r>
    </w:p>
    <w:p>
      <w:r>
        <w:t>La incorporación de la regla R7 ha permitido cubrir una situación que antes quedaba sin respuesta. Por su parte, los gráficos y las explicaciones de las reglas facilitan entender mejor el resultado. Las pruebas realizadas ayudan a comprobar que el programa responde como esperamos, aunque todavía existen limitaciones que sería posible mejorar.</w:t>
      </w:r>
    </w:p>
    <w:p>
      <w:r>
        <w:t>En conjunto, el trabajo nos ha servido para practicar cómo diseñar, probar y explicar un sistema de inteligencia artificial de forma organizada, además de trabajar en equipo y documentar las decisiones tomadas.</w:t>
      </w:r>
    </w:p>
    <w:p>
      <w:pPr>
        <w:pStyle w:val="Heading1"/>
      </w:pPr>
      <w:r>
        <w:t>11. Comprobaciones antes de la entrega</w:t>
      </w:r>
    </w:p>
    <w:p>
      <w:r>
        <w:t>Según la plantilla de trabajo, se han marcado como comprobados los casos A-D, la regla nueva, los resultados difusos de referencia, el funcionamiento de las interfaces y la preparación del ZIP en un entorno virtual limpio. Queda pendiente que cada integrante se prepare para explicar una traza y una salida difusa.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Informe del proyecto grupal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MÁSTER DE IA Y BIG DATA  |  PROYECTO GRUPAL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