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2B2416" w:color="auto" w:val="clear"/>
            <w:tcMar>
              <w:top w:type="dxa" w:w="320"/>
              <w:left w:type="dxa" w:w="360"/>
              <w:bottom w:type="dxa" w:w="320"/>
              <w:right w:type="dxa" w:w="360"/>
            </w:tcMar>
          </w:tcPr>
          <w:p>
            <w:pPr>
              <w:spacing w:after="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0"/>
                <w:szCs w:val="30"/>
              </w:rPr>
              <w:t xml:space="preserve">Buga</w:t>
            </w:r>
            <w:r>
              <w:rPr>
                <w:rFonts w:ascii="Georgia" w:cs="Georgia" w:eastAsia="Georgia" w:hAnsi="Georgia"/>
                <w:b/>
                <w:bCs/>
                <w:color w:val="E7DCC3"/>
                <w:sz w:val="30"/>
                <w:szCs w:val="30"/>
              </w:rPr>
              <w:t xml:space="preserve">wuga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FD79A"/>
                <w:spacing w:val="40"/>
                <w:sz w:val="15"/>
                <w:szCs w:val="15"/>
              </w:rPr>
              <w:t xml:space="preserve">USER GUIDE  ·  PILOT NEDERLAND → SURINAME</w:t>
            </w:r>
          </w:p>
          <w:p>
            <w:r>
              <w:rPr>
                <w:rFonts w:ascii="Georgia" w:cs="Georgia" w:eastAsia="Georgia" w:hAnsi="Georgia"/>
                <w:b/>
                <w:bCs/>
                <w:color w:val="FFFFFF"/>
                <w:sz w:val="36"/>
                <w:szCs w:val="36"/>
              </w:rPr>
              <w:t xml:space="preserve">User guide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EDE7D8"/>
                <w:sz w:val="20"/>
                <w:szCs w:val="20"/>
              </w:rPr>
              <w:t xml:space="preserve">How BugaWuga works — with real screens, tailored to your role.</w:t>
            </w:r>
          </w:p>
        </w:tc>
      </w:tr>
    </w:tbl>
    <w:p>
      <w:pPr>
        <w:spacing w:after="80"/>
      </w:pPr>
    </w:p>
    <w:p>
      <w:pPr>
        <w:spacing w:after="30" w:before="300"/>
      </w:pPr>
      <w:r>
        <w:rPr>
          <w:rFonts w:ascii="Calibri" w:cs="Calibri" w:eastAsia="Calibri" w:hAnsi="Calibri"/>
          <w:b/>
          <w:bCs/>
          <w:color w:val="4F7A1B"/>
          <w:spacing w:val="40"/>
          <w:sz w:val="15"/>
          <w:szCs w:val="15"/>
        </w:rPr>
        <w:t xml:space="preserve">EVERYONE</w:t>
      </w:r>
    </w:p>
    <w:p>
      <w:pPr>
        <w:pStyle w:val="Heading2"/>
        <w:spacing w:after="40" w:before="10"/>
      </w:pPr>
      <w:r>
        <w:rPr>
          <w:rFonts w:ascii="Georgia" w:cs="Georgia" w:eastAsia="Georgia" w:hAnsi="Georgia"/>
          <w:b/>
          <w:bCs/>
          <w:color w:val="23201A"/>
          <w:sz w:val="28"/>
          <w:szCs w:val="28"/>
        </w:rPr>
        <w:t xml:space="preserve">🚀  Getting started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F695B"/>
          <w:sz w:val="20"/>
          <w:szCs w:val="20"/>
        </w:rPr>
        <w:t xml:space="preserve">The basics that apply to every profile. Start here.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Log in &amp; your home page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Log in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go to the website, click Log in and use your email + password. No account yet? Click “Create account” and choose your role (sender or traveler).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Overview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after logging in you land on your Overview: your key figures and latest shipments/trips at a glance.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Left menu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every part of the app is in the left menu (bottom bar on phone). A number next to an item (e.g. Messages or Marketplace) shows what's new or open.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Your role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bottom-left shows your name, role and whether your account is verified (✓).</w:t>
      </w:r>
    </w:p>
    <w:p>
      <w:pPr>
        <w:spacing w:after="140" w:before="60"/>
      </w:pPr>
      <w:r>
        <w:drawing>
          <wp:inline distT="0" distB="0" distL="0" distR="0">
            <wp:extent cx="5334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Language, theme &amp; installing the app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Language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top-right, pick Dutch, English, Spanish, Portuguese, French or Chinese. The whole app switches instantly.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Theme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one button toggles light, dark and automatic (follows your device).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Install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click “Install the app”. On a phone this adds BugaWuga to your home screen; it then opens full-screen like a downloaded app.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Chat &amp; making agreements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Chat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wherever you deal with another party you can chat (from the marketplace, a profile or a shipment).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Quick questions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shortcut buttons with common questions sit at the bottom of the chat.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Pin the agreement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record what/when/price; it stays pinned at the top for both parties.</w:t>
      </w:r>
    </w:p>
    <w:p>
      <w:pPr>
        <w:spacing w:after="140" w:before="60"/>
      </w:pPr>
      <w:r>
        <w:drawing>
          <wp:inline distT="0" distB="0" distL="0" distR="0">
            <wp:extent cx="5334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Notifications, profile &amp; feedback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Notifications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the bell shows unread updates (new offer, message, status change).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My account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manage your name, phone and password. Verification (KYC) is here too; a ✓ means you can pay, book and get paid out.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Feedback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the 💬 button (bottom-right) sends a remark from any page, bundled to the team with the page you were on.</w:t>
      </w:r>
    </w:p>
    <w:p>
      <w:pPr>
        <w:spacing w:after="30" w:before="300"/>
      </w:pPr>
      <w:r>
        <w:rPr>
          <w:rFonts w:ascii="Calibri" w:cs="Calibri" w:eastAsia="Calibri" w:hAnsi="Calibri"/>
          <w:b/>
          <w:bCs/>
          <w:color w:val="4F7A1B"/>
          <w:spacing w:val="40"/>
          <w:sz w:val="15"/>
          <w:szCs w:val="15"/>
        </w:rPr>
        <w:t xml:space="preserve">ROLE · SENDER</w:t>
      </w:r>
    </w:p>
    <w:p>
      <w:pPr>
        <w:pStyle w:val="Heading2"/>
        <w:spacing w:after="40" w:before="10"/>
      </w:pPr>
      <w:r>
        <w:rPr>
          <w:rFonts w:ascii="Georgia" w:cs="Georgia" w:eastAsia="Georgia" w:hAnsi="Georgia"/>
          <w:b/>
          <w:bCs/>
          <w:color w:val="23201A"/>
          <w:sz w:val="28"/>
          <w:szCs w:val="28"/>
        </w:rPr>
        <w:t xml:space="preserve">📦  Sender — send something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F695B"/>
          <w:sz w:val="20"/>
          <w:szCs w:val="20"/>
        </w:rPr>
        <w:t xml:space="preserve">From creating a shipment to payment, tracking and delivery with a code.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1. Create a shipment &amp; the free check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Start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click “Send a package” (or open Send). Choose the corridor (currently Netherlands → Suriname) and enter the recipient.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Contents per item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add each item with a short description, value and category. Use “+ Item” for more rows.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Free check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you instantly see whether it may travel via a traveler (Allowed / Review / Rejected) and an indicative price. This is an automatic rule check, not a person.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Declare, don't seal shut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honestly state what's inside and keep the package open/inspectable. That's the core of safe sending.</w:t>
      </w:r>
    </w:p>
    <w:p>
      <w:pPr>
        <w:spacing w:after="140" w:before="60"/>
      </w:pPr>
      <w:r>
        <w:drawing>
          <wp:inline distT="0" distB="0" distL="0" distR="0">
            <wp:extent cx="5334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2. Make it visible on the marketplace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Make visible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open your shipment and make it visible on the marketplace so travelers see your request.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Price &amp; info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state what you'd like to pay and a short note.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Public (optional)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also show your request anonymously on the public site (first name + initial, destination, weight and price — never the contents, your address or contact details).</w:t>
      </w:r>
    </w:p>
    <w:p>
      <w:pPr>
        <w:spacing w:after="140" w:before="60"/>
      </w:pPr>
      <w:r>
        <w:drawing>
          <wp:inline distT="0" distB="0" distL="0" distR="0">
            <wp:extent cx="5334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3. Offer, chat &amp; payment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Offer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when a traveler responds, a chat opens automatically with the offer.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Discuss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agree the details and price via chat and pin the agreement.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Pay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accept the offer and pay. Your payment is held safely and only released after proof of delivery.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4. Track &amp; deliver with a receipt code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Timeline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follow every step on the shipment (created → sealed → in transit → ready for pickup → delivered).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Label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open or print the shipping label.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Receipt code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once the shipment is ready for delivery a 6-digit receipt code appears. Give it to the recipient; delivery is only confirmed (and payment released) once the code matches.</w:t>
      </w:r>
    </w:p>
    <w:p>
      <w:pPr>
        <w:spacing w:after="140" w:before="60"/>
      </w:pPr>
      <w:r>
        <w:drawing>
          <wp:inline distT="0" distB="0" distL="0" distR="0">
            <wp:extent cx="5334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5. After delivery &amp; problems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Rate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leave stars for the traveler; it builds trust in the community.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Claim or return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if something's wrong with the delivery, open a claim or request a return.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Report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someone misbehaving? Report the user; it reaches management.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6. Handy extras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Address &amp; product book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save recipients and products so your next shipment is ready faster.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Bulk upload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multiple shipments? Paste them as CSV, check the preview and create them all at once.</w:t>
      </w:r>
    </w:p>
    <w:p>
      <w:pPr>
        <w:spacing w:after="30" w:before="300"/>
      </w:pPr>
      <w:r>
        <w:rPr>
          <w:rFonts w:ascii="Calibri" w:cs="Calibri" w:eastAsia="Calibri" w:hAnsi="Calibri"/>
          <w:b/>
          <w:bCs/>
          <w:color w:val="4F7A1B"/>
          <w:spacing w:val="40"/>
          <w:sz w:val="15"/>
          <w:szCs w:val="15"/>
        </w:rPr>
        <w:t xml:space="preserve">ROLE · TRAVELER</w:t>
      </w:r>
    </w:p>
    <w:p>
      <w:pPr>
        <w:pStyle w:val="Heading2"/>
        <w:spacing w:after="40" w:before="10"/>
      </w:pPr>
      <w:r>
        <w:rPr>
          <w:rFonts w:ascii="Georgia" w:cs="Georgia" w:eastAsia="Georgia" w:hAnsi="Georgia"/>
          <w:b/>
          <w:bCs/>
          <w:color w:val="23201A"/>
          <w:sz w:val="28"/>
          <w:szCs w:val="28"/>
        </w:rPr>
        <w:t xml:space="preserve">🧳  Traveler — offer space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F695B"/>
          <w:sz w:val="20"/>
          <w:szCs w:val="20"/>
        </w:rPr>
        <w:t xml:space="preserve">Earn on the side by carrying packages on your trip.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1. Publish your trip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New trip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go to “My trips” and create a trip: choose the corridor, your departure date and how much space (kg) you have.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Indicative price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state roughly what you'd like to receive; this helps senders make a fitting offer.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Make visible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set your trip visible on the marketplace, optionally anonymously on the public site.</w:t>
      </w:r>
    </w:p>
    <w:p>
      <w:pPr>
        <w:spacing w:after="140" w:before="60"/>
      </w:pPr>
      <w:r>
        <w:drawing>
          <wp:inline distT="0" distB="0" distL="0" distR="0">
            <wp:extent cx="5334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2. Find requests &amp; bid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Marketplace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browse open requests; filter by destination, price or rating and sort as you like.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Bid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open an allowed request and place an offer with a short message. This opens the chat with the sender.</w:t>
      </w:r>
    </w:p>
    <w:p>
      <w:pPr>
        <w:spacing w:after="140" w:before="60"/>
      </w:pPr>
      <w:r>
        <w:drawing>
          <wp:inline distT="0" distB="0" distL="0" distR="0">
            <wp:extent cx="5334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3. Agree via chat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Discuss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agree what you'll carry, where/when you pick up and the price.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Agreement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pin the agreement so it stays at the top.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4. Carry &amp; deliver with a code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Status steps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go through the steps up to “Delivered”.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Receipt code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at delivery, ask the recipient for the 6-digit code and enter it. If it matches, delivery is confirmed and your payout is released.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5. Earnings &amp; payout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Wallet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your wallet shows your balance and points.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Payout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once your balance reaches the threshold, request a payout in one click; the status “pending” appears.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Rate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leave a rating for the sender afterwards.</w:t>
      </w:r>
    </w:p>
    <w:p>
      <w:pPr>
        <w:spacing w:after="140" w:before="60"/>
      </w:pPr>
      <w:r>
        <w:drawing>
          <wp:inline distT="0" distB="0" distL="0" distR="0">
            <wp:extent cx="5334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0"/>
      </w:pPr>
      <w:r>
        <w:rPr>
          <w:rFonts w:ascii="Calibri" w:cs="Calibri" w:eastAsia="Calibri" w:hAnsi="Calibri"/>
          <w:b/>
          <w:bCs/>
          <w:color w:val="4F7A1B"/>
          <w:spacing w:val="40"/>
          <w:sz w:val="15"/>
          <w:szCs w:val="15"/>
        </w:rPr>
        <w:t xml:space="preserve">ROLE · HUB / OPERATIONS</w:t>
      </w:r>
    </w:p>
    <w:p>
      <w:pPr>
        <w:pStyle w:val="Heading2"/>
        <w:spacing w:after="40" w:before="10"/>
      </w:pPr>
      <w:r>
        <w:rPr>
          <w:rFonts w:ascii="Georgia" w:cs="Georgia" w:eastAsia="Georgia" w:hAnsi="Georgia"/>
          <w:b/>
          <w:bCs/>
          <w:color w:val="23201A"/>
          <w:sz w:val="28"/>
          <w:szCs w:val="28"/>
        </w:rPr>
        <w:t xml:space="preserve">🏭  Hub / operations — processing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F695B"/>
          <w:sz w:val="20"/>
          <w:szCs w:val="20"/>
        </w:rPr>
        <w:t xml:space="preserve">Intake, inspection, sealing, custody and transport.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Intake &amp; sealing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Work list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“Hub &amp; intake” shows the booked shipments needing intake/inspection, plus the hubs &amp; service points in the corridor.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Inspection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on a shipment, run the checklist (contents, quantity, condition, batteries, liquids, declaration).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Sealing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enter a seal number and seal; the shipment moves to the next status.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Chain of custody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every step and handover is recorded in an immutable log.</w:t>
      </w:r>
    </w:p>
    <w:p>
      <w:pPr>
        <w:spacing w:after="140" w:before="60"/>
      </w:pPr>
      <w:r>
        <w:drawing>
          <wp:inline distT="0" distB="0" distL="0" distR="0">
            <wp:extent cx="5334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Manifests &amp; legs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Create a manifest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make a manifest (e.g. a flight) and link shipments to it.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Advance the status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seal → depart → arrive → close. All linked shipments and their custody follow.</w:t>
      </w:r>
    </w:p>
    <w:p>
      <w:pPr>
        <w:spacing w:after="140" w:before="60"/>
      </w:pPr>
      <w:r>
        <w:drawing>
          <wp:inline distT="0" distB="0" distL="0" distR="0">
            <wp:extent cx="5334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Lockers &amp; timeslots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Assign a compartment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assign a package to a free compartment (with a pin) and book a timeslot.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Stock reconciliation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scan/paste references and compare: MATCH / UNEXPECTED / MISSING.</w:t>
      </w:r>
    </w:p>
    <w:p>
      <w:pPr>
        <w:spacing w:after="140" w:before="60"/>
      </w:pPr>
      <w:r>
        <w:drawing>
          <wp:inline distT="0" distB="0" distL="0" distR="0">
            <wp:extent cx="5334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Review queue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Control Center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handle the queue of shipments needing review and approve or reject them.</w:t>
      </w:r>
    </w:p>
    <w:p>
      <w:pPr>
        <w:spacing w:after="140" w:before="60"/>
      </w:pPr>
      <w:r>
        <w:drawing>
          <wp:inline distT="0" distB="0" distL="0" distR="0">
            <wp:extent cx="5334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0"/>
      </w:pPr>
      <w:r>
        <w:rPr>
          <w:rFonts w:ascii="Calibri" w:cs="Calibri" w:eastAsia="Calibri" w:hAnsi="Calibri"/>
          <w:b/>
          <w:bCs/>
          <w:color w:val="4F7A1B"/>
          <w:spacing w:val="40"/>
          <w:sz w:val="15"/>
          <w:szCs w:val="15"/>
        </w:rPr>
        <w:t xml:space="preserve">ROLE · MANAGEMENT</w:t>
      </w:r>
    </w:p>
    <w:p>
      <w:pPr>
        <w:pStyle w:val="Heading2"/>
        <w:spacing w:after="40" w:before="10"/>
      </w:pPr>
      <w:r>
        <w:rPr>
          <w:rFonts w:ascii="Georgia" w:cs="Georgia" w:eastAsia="Georgia" w:hAnsi="Georgia"/>
          <w:b/>
          <w:bCs/>
          <w:color w:val="23201A"/>
          <w:sz w:val="28"/>
          <w:szCs w:val="28"/>
        </w:rPr>
        <w:t xml:space="preserve">🛡️  Management — steering &amp; oversight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F695B"/>
          <w:sz w:val="20"/>
          <w:szCs w:val="20"/>
        </w:rPr>
        <w:t xml:space="preserve">Overview, safety, usage insight and content.</w:t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Control Center: oversight &amp; safety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Review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work through the review queue; override with a reason where needed.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Kill switch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set a per-corridor emergency stop when necessary.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Reports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resolve 🚩 reported users/listings.</w:t>
      </w:r>
    </w:p>
    <w:p>
      <w:pPr>
        <w:spacing w:after="140" w:before="60"/>
      </w:pPr>
      <w:r>
        <w:drawing>
          <wp:inline distT="0" distB="0" distL="0" distR="0">
            <wp:extent cx="5334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Usage &amp; activity (dashboard)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Active users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see how many are active (24h/7d/30d) and who has been active, with last login and actions per member.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Funnel &amp; behaviour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follow the activity funnel (sign-up → … → delivery) and behaviour (page views, “check used”, clicks).</w:t>
      </w:r>
    </w:p>
    <w:p>
      <w:pPr>
        <w:spacing w:after="140" w:before="60"/>
      </w:pPr>
      <w:r>
        <w:drawing>
          <wp:inline distT="0" distB="0" distL="0" distR="0">
            <wp:extent cx="53340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50"/>
      </w:pPr>
      <w:r>
        <w:rPr>
          <w:rFonts w:ascii="Calibri" w:cs="Calibri" w:eastAsia="Calibri" w:hAnsi="Calibri"/>
          <w:b/>
          <w:bCs/>
          <w:color w:val="4F7A1B"/>
          <w:sz w:val="18"/>
          <w:szCs w:val="18"/>
        </w:rPr>
        <w:t xml:space="preserve">Feedback, simulations &amp; content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Test feedback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all submitted feedback arrives bundled in the Control Center, with user + page.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Test Console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drive the simulations (make a payment succeed, approve verification) while testing.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3201A"/>
          <w:sz w:val="20"/>
          <w:szCs w:val="20"/>
        </w:rPr>
        <w:t xml:space="preserve">Content &amp; members</w:t>
      </w:r>
      <w:r>
        <w:rPr>
          <w:rFonts w:ascii="Calibri" w:cs="Calibri" w:eastAsia="Calibri" w:hAnsi="Calibri"/>
          <w:color w:val="23201A"/>
          <w:sz w:val="20"/>
          <w:szCs w:val="20"/>
        </w:rPr>
        <w:t xml:space="preserve"> — manage videos/ads and invite or ban members.</w:t>
      </w:r>
    </w:p>
    <w:p>
      <w:pPr>
        <w:pBdr>
          <w:top w:val="single" w:color="D9D3C4" w:sz="6" w:space="6"/>
        </w:pBdr>
        <w:spacing w:before="300"/>
      </w:pPr>
      <w:r>
        <w:rPr>
          <w:rFonts w:ascii="Calibri" w:cs="Calibri" w:eastAsia="Calibri" w:hAnsi="Calibri"/>
          <w:color w:val="6F695B"/>
          <w:sz w:val="16"/>
          <w:szCs w:val="16"/>
        </w:rPr>
        <w:t xml:space="preserve">BugaWuga · corridor-crowdshipping · pilot Nederland → Suriname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  <w:rPr>
        <w:color w:val="6EA8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01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2320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74116f3b5ce6f6b50656204cc678138f022e7ea.png"/><Relationship Id="rId8" Type="http://schemas.openxmlformats.org/officeDocument/2006/relationships/image" Target="media/7107f1baf93edb4ee903096c6e9873e8756be53c.png"/><Relationship Id="rId9" Type="http://schemas.openxmlformats.org/officeDocument/2006/relationships/image" Target="media/8d5c3f27875c4e4e2036c11e80979cd7173c1983.png"/><Relationship Id="rId10" Type="http://schemas.openxmlformats.org/officeDocument/2006/relationships/image" Target="media/84465d79ce60a6a00cee1127ea2a78f63588103d.png"/><Relationship Id="rId11" Type="http://schemas.openxmlformats.org/officeDocument/2006/relationships/image" Target="media/dffcd6a1a0da95338d74609cb4d8c3bf6f997ad4.png"/><Relationship Id="rId12" Type="http://schemas.openxmlformats.org/officeDocument/2006/relationships/image" Target="media/245ad3292a7b1bb1ac8605ef337aa587c882c730.png"/><Relationship Id="rId13" Type="http://schemas.openxmlformats.org/officeDocument/2006/relationships/image" Target="media/8eec3f170f1d008ff29d7c9ed6b3e93af85b5c7b.png"/><Relationship Id="rId14" Type="http://schemas.openxmlformats.org/officeDocument/2006/relationships/image" Target="media/b23e79a6f05c4707ff215e7d616725931c02534e.png"/><Relationship Id="rId15" Type="http://schemas.openxmlformats.org/officeDocument/2006/relationships/image" Target="media/de07fa42b9e9a3d1c53180d73135508243c5c37a.png"/><Relationship Id="rId16" Type="http://schemas.openxmlformats.org/officeDocument/2006/relationships/image" Target="media/e3d42405dd8ef3e21e8f877dd26094afe5e690b2.png"/><Relationship Id="rId17" Type="http://schemas.openxmlformats.org/officeDocument/2006/relationships/image" Target="media/668ca3a07fdd64884c42839067cc9e3a05d410df.png"/><Relationship Id="rId18" Type="http://schemas.openxmlformats.org/officeDocument/2006/relationships/image" Target="media/4c67d3bc95ba4532b8cdb48c34fe7755f43463fe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BugaWuga User guide</dc:title>
  <dc:creator>BugaWuga</dc:creator>
  <cp:lastModifiedBy>Un-named</cp:lastModifiedBy>
  <cp:revision>1</cp:revision>
  <dcterms:created xsi:type="dcterms:W3CDTF">2026-09-06T14:48:02.382Z</dcterms:created>
  <dcterms:modified xsi:type="dcterms:W3CDTF">2026-09-06T14:48:02.383Z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