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2B2416" w:color="auto" w:val="clear"/>
            <w:tcMar>
              <w:top w:type="dxa" w:w="320"/>
              <w:left w:type="dxa" w:w="360"/>
              <w:bottom w:type="dxa" w:w="320"/>
              <w:right w:type="dxa" w:w="36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30"/>
                <w:szCs w:val="30"/>
              </w:rPr>
              <w:t xml:space="preserve">Buga</w:t>
            </w:r>
            <w:r>
              <w:rPr>
                <w:rFonts w:ascii="Georgia" w:cs="Georgia" w:eastAsia="Georgia" w:hAnsi="Georgia"/>
                <w:b/>
                <w:bCs/>
                <w:color w:val="E7DCC3"/>
                <w:sz w:val="30"/>
                <w:szCs w:val="30"/>
              </w:rPr>
              <w:t xml:space="preserve">wuga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FD79A"/>
                <w:spacing w:val="40"/>
                <w:sz w:val="15"/>
                <w:szCs w:val="15"/>
              </w:rPr>
              <w:t xml:space="preserve">HANDLEIDING  ·  PILOT NEDERLAND → SURINAME</w:t>
            </w:r>
          </w:p>
          <w:p>
            <w:r>
              <w:rPr>
                <w:rFonts w:ascii="Georgia" w:cs="Georgia" w:eastAsia="Georgia" w:hAnsi="Georgia"/>
                <w:b/>
                <w:bCs/>
                <w:color w:val="FFFFFF"/>
                <w:sz w:val="36"/>
                <w:szCs w:val="36"/>
              </w:rPr>
              <w:t xml:space="preserve">Handleiding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EDE7D8"/>
                <w:sz w:val="20"/>
                <w:szCs w:val="20"/>
              </w:rPr>
              <w:t xml:space="preserve">Zo werkt BugaWuga — met echte schermen, afgestemd op jouw rol.</w:t>
            </w:r>
          </w:p>
        </w:tc>
      </w:tr>
    </w:tbl>
    <w:p>
      <w:pPr>
        <w:spacing w:after="80"/>
      </w:pPr>
    </w:p>
    <w:p>
      <w:pPr>
        <w:spacing w:after="30" w:before="300"/>
      </w:pPr>
      <w:r>
        <w:rPr>
          <w:rFonts w:ascii="Calibri" w:cs="Calibri" w:eastAsia="Calibri" w:hAnsi="Calibri"/>
          <w:b/>
          <w:bCs/>
          <w:color w:val="4F7A1B"/>
          <w:spacing w:val="40"/>
          <w:sz w:val="15"/>
          <w:szCs w:val="15"/>
        </w:rPr>
        <w:t xml:space="preserve">VOOR IEDEREEN</w:t>
      </w:r>
    </w:p>
    <w:p>
      <w:pPr>
        <w:pStyle w:val="Heading2"/>
        <w:spacing w:after="40" w:before="10"/>
      </w:pPr>
      <w:r>
        <w:rPr>
          <w:rFonts w:ascii="Georgia" w:cs="Georgia" w:eastAsia="Georgia" w:hAnsi="Georgia"/>
          <w:b/>
          <w:bCs/>
          <w:color w:val="23201A"/>
          <w:sz w:val="28"/>
          <w:szCs w:val="28"/>
        </w:rPr>
        <w:t xml:space="preserve">🚀  Aan de slag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F695B"/>
          <w:sz w:val="20"/>
          <w:szCs w:val="20"/>
        </w:rPr>
        <w:t xml:space="preserve">De basis die voor elk profiel geldt. Begin hier.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Inloggen &amp; je startpagina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Inloggen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ga naar de website, klik op Inloggen en gebruik je e-mail + wachtwoord. Heb je nog geen account? Klik op “Account maken” en kies je rol (afzender of reiziger).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Overzicht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na het inloggen kom je op je Overzicht: je belangrijkste cijfers en je laatste zendingen/ritten in één blik.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Menu links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alle onderdelen staan in het menu aan de linkerkant (op de telefoon onderin). Een getal naast een item (bv. Berichten of Marktplaats) laat zien wat nieuw of open is.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Je rol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linksonder zie je je naam, je rol en of je account geverifieerd is (✓).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Taal, thema &amp; de app installeren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Taal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rechtsboven kies je Nederlands, Engels, Spaans, Portugees, Frans of Chinees. De hele app schakelt direct mee.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Thema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met één knop wissel je tussen licht, donker en automatisch (volgt je toestel).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Installeren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klik op “Installeer de app”. Op de telefoon zet je BugaWuga zo op je beginscherm; hij opent daarna schermvullend, net als een gedownloade app.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Chatten &amp; afspraken maken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Chat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overal waar je met een andere partij te maken hebt kun je chatten (vanuit de marktplaats, een profiel of een zending).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Standaardvragen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onderin de chat staan snelkeuze-knoppen met veelgestelde vragen, zodat je snel het juiste vraagt.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Afspraak vastpinnen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leg je afspraak (wat, wanneer, prijs) vast; die blijft bovenaan het gesprek staan als houvast voor beide partijen.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Meldingen, profiel &amp; feedback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Meldingen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het belletje toont ongelezen updates (nieuw bod, bericht, statuswijziging).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Mijn account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beheer je naam, telefoon en wachtwoord. Verificatie (KYC) staat hier ook; een ✓ betekent dat je kunt betalen, boeken en uitbetaald worden.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Feedback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met de 💬-knop rechtsonder stuur je op elke pagina een opmerking; die komt gebundeld bij het team binnen, inclusief de pagina waar je was.</w:t>
      </w:r>
    </w:p>
    <w:p>
      <w:pPr>
        <w:spacing w:after="30" w:before="300"/>
      </w:pPr>
      <w:r>
        <w:rPr>
          <w:rFonts w:ascii="Calibri" w:cs="Calibri" w:eastAsia="Calibri" w:hAnsi="Calibri"/>
          <w:b/>
          <w:bCs/>
          <w:color w:val="4F7A1B"/>
          <w:spacing w:val="40"/>
          <w:sz w:val="15"/>
          <w:szCs w:val="15"/>
        </w:rPr>
        <w:t xml:space="preserve">ROL · AFZENDER</w:t>
      </w:r>
    </w:p>
    <w:p>
      <w:pPr>
        <w:pStyle w:val="Heading2"/>
        <w:spacing w:after="40" w:before="10"/>
      </w:pPr>
      <w:r>
        <w:rPr>
          <w:rFonts w:ascii="Georgia" w:cs="Georgia" w:eastAsia="Georgia" w:hAnsi="Georgia"/>
          <w:b/>
          <w:bCs/>
          <w:color w:val="23201A"/>
          <w:sz w:val="28"/>
          <w:szCs w:val="28"/>
        </w:rPr>
        <w:t xml:space="preserve">📦  Afzender — iets versturen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F695B"/>
          <w:sz w:val="20"/>
          <w:szCs w:val="20"/>
        </w:rPr>
        <w:t xml:space="preserve">Van pakket aanmelden tot betaling, volgen en levering met code.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1. Pakket aanmelden &amp; de gratis check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Start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klik op “Pakket versturen” (of open Verzenden). Kies de corridor (nu Nederland → Suriname) en vul de ontvanger in.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Inhoud per item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geef elk item op met een korte omschrijving, de waarde en de categorie. Voeg met “+ Item” meer regels toe.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Gratis check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je ziet meteen of het pakket via een reiziger mág (Toegestaan / Beoordelen / Geweigerd) én een prijsindicatie. Dit is een automatische regelcheck, geen mens.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Aangeven, niet dichtplakken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geef eerlijk op wat erin zit en laat het pakket open/inspecteerbaar. Dat is de kern van veilig versturen.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2. Zichtbaar maken op de marktplaats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Zichtbaar zetten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open je zending en zet ‘m zichtbaar op de marktplaats, zodat reizigers je verzoek zien.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Prijs &amp; info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geef aan wat je wilt betalen en een korte toelichting.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Publiek (optioneel)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je kunt je verzoek óók anoniem op de publieke website tonen (alleen voornaam + initiaal, bestemming, gewicht en prijs — nooit de inhoud, je adres of contactgegevens).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3. Bod ontvangen, chatten &amp; betalen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Bod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reageert een reiziger, dan opent automatisch een chat met het bod erin.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Overleggen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stem via de chat de details en de prijs af en leg de afspraak vast.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Betalen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accepteer het bod en reken af. Je betaling wordt veilig vastgehouden en pas vrijgegeven na bewijs van levering.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4. Volgen &amp; afleveren met ontvangstcode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Statustijdlijn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op de zending volg je elke stap (aangemaakt → verzegeld → onderweg → klaar voor afhalen → afgeleverd).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Label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open of print het verzendlabel.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Ontvangstcode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zodra de zending klaar is voor aflevering verschijnt een 6-cijferige ontvangstcode. Geef die aan de ontvanger; de levering wordt pas bevestigd (en de betaling vrijgegeven) als de code klopt.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5. Na de levering &amp; bij problemen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Beoordelen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laat sterren achter voor de reiziger; dat bouwt vertrouwen op in de community.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Claim of retour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is er iets mis met de levering, open dan een claim of vraag een retour aan.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Melden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gedraagt iemand zich verkeerd? Meld de gebruiker; het komt binnen bij het beheer.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6. Handige extra's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Adres- &amp; productboek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bewaar ontvangers en producten, zodat een volgende zending sneller klaar staat.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Bulk-upload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meerdere zendingen tegelijk? Plak ze als CSV, controleer de voorvertoning en maak ze in één keer aan.</w:t>
      </w:r>
    </w:p>
    <w:p>
      <w:pPr>
        <w:spacing w:after="30" w:before="300"/>
      </w:pPr>
      <w:r>
        <w:rPr>
          <w:rFonts w:ascii="Calibri" w:cs="Calibri" w:eastAsia="Calibri" w:hAnsi="Calibri"/>
          <w:b/>
          <w:bCs/>
          <w:color w:val="4F7A1B"/>
          <w:spacing w:val="40"/>
          <w:sz w:val="15"/>
          <w:szCs w:val="15"/>
        </w:rPr>
        <w:t xml:space="preserve">ROL · REIZIGER</w:t>
      </w:r>
    </w:p>
    <w:p>
      <w:pPr>
        <w:pStyle w:val="Heading2"/>
        <w:spacing w:after="40" w:before="10"/>
      </w:pPr>
      <w:r>
        <w:rPr>
          <w:rFonts w:ascii="Georgia" w:cs="Georgia" w:eastAsia="Georgia" w:hAnsi="Georgia"/>
          <w:b/>
          <w:bCs/>
          <w:color w:val="23201A"/>
          <w:sz w:val="28"/>
          <w:szCs w:val="28"/>
        </w:rPr>
        <w:t xml:space="preserve">🧳  Reiziger — ruimte aanbieden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F695B"/>
          <w:sz w:val="20"/>
          <w:szCs w:val="20"/>
        </w:rPr>
        <w:t xml:space="preserve">Verdien bij door op je reis pakketten mee te nemen.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1. Je rit publiceren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Nieuwe rit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ga naar “Mijn ritten” en maak een rit aan: kies de corridor, je vertrekdatum en hoeveel ruimte (kg) je hebt.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Prijsindicatie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geef aan wat je ongeveer wilt ontvangen; dit helpt afzenders een passend bod te doen.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Zichtbaar maken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zet je rit zichtbaar op de marktplaats, en eventueel anoniem op de publieke website.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2. Verzoeken zoeken &amp; bieden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Marktplaats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bekijk de openstaande verzoeken; filter op bestemming, prijs of beoordeling en sorteer zoals je wilt.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Bieden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open een toegestaan verzoek en plaats een bod met een kort bericht. Zo open je meteen de chat met de afzender.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3. Afspreken via chat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Overleggen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stem via de chat af wat je meeneemt, waar/wanneer je ophaalt en de prijs.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Afspraak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leg de afspraak vast; die blijft bovenaan staan als houvast.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4. Meenemen &amp; afleveren met code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Statusstappen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doorloop de stappen tot “Afgeleverd”.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Ontvangstcode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vraag bij de aflevering de 6-cijferige code aan de ontvanger en vul die in. Klopt de code, dan is de levering bevestigd en komt je betaling vrij.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5. Verdiensten &amp; uitbetaling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Wallet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in je wallet zie je je saldo en je gespaarde punten.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Uitbetaling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zodra je saldo de uitbetaaldrempel haalt, vraag je met één klik een uitbetaling aan; de status “in behandeling” verschijnt.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Beoordelen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laat na afloop een beoordeling achter voor de afzender.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 w:before="300"/>
      </w:pPr>
      <w:r>
        <w:rPr>
          <w:rFonts w:ascii="Calibri" w:cs="Calibri" w:eastAsia="Calibri" w:hAnsi="Calibri"/>
          <w:b/>
          <w:bCs/>
          <w:color w:val="4F7A1B"/>
          <w:spacing w:val="40"/>
          <w:sz w:val="15"/>
          <w:szCs w:val="15"/>
        </w:rPr>
        <w:t xml:space="preserve">ROL · HUB / OPERATIE</w:t>
      </w:r>
    </w:p>
    <w:p>
      <w:pPr>
        <w:pStyle w:val="Heading2"/>
        <w:spacing w:after="40" w:before="10"/>
      </w:pPr>
      <w:r>
        <w:rPr>
          <w:rFonts w:ascii="Georgia" w:cs="Georgia" w:eastAsia="Georgia" w:hAnsi="Georgia"/>
          <w:b/>
          <w:bCs/>
          <w:color w:val="23201A"/>
          <w:sz w:val="28"/>
          <w:szCs w:val="28"/>
        </w:rPr>
        <w:t xml:space="preserve">🏭  Hub / operatie — verwerking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F695B"/>
          <w:sz w:val="20"/>
          <w:szCs w:val="20"/>
        </w:rPr>
        <w:t xml:space="preserve">Intake, inspectie, verzegeling, custody en transport.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Intake &amp; verzegelen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Werklijst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op “Hub &amp; intake” zie je de geboekte zendingen die intake/inspectie nodig hebben, plus de hubs &amp; service points in de corridor.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Inspectie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loop bij een zending de checklist na (inhoud, aantal, staat, batterijen, vloeistoffen, aangifte).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Verzegelen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geef een zegelnummer op en verzegel; de zending gaat naar de volgende status.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Chain of custody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elke stap en overdracht wordt vastgelegd in een onwijzigbaar logboek.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Manifesten &amp; legs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Manifest maken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maak een manifest (bv. een vlucht) en koppel er zendingen aan.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Status doorzetten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verzegelen → vertrek → aankomst → sluiten. Alle gekoppelde zendingen en hun custody lopen mee.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Lockers &amp; tijdslots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Compartiment toewijzen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wijs een pakket toe aan een vrij compartiment (met pincode) en boek een tijdslot.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Voorraad-reconciliatie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scan/plak referenties en vergelijk: MATCH / ONVERWACHT / ONTBREEKT.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Beoordelingswachtrij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Control Center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behandel de wachtrij met zendingen die beoordeling nodig hebben en keur ze goed of af.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 w:before="300"/>
      </w:pPr>
      <w:r>
        <w:rPr>
          <w:rFonts w:ascii="Calibri" w:cs="Calibri" w:eastAsia="Calibri" w:hAnsi="Calibri"/>
          <w:b/>
          <w:bCs/>
          <w:color w:val="4F7A1B"/>
          <w:spacing w:val="40"/>
          <w:sz w:val="15"/>
          <w:szCs w:val="15"/>
        </w:rPr>
        <w:t xml:space="preserve">ROL · BEHEER</w:t>
      </w:r>
    </w:p>
    <w:p>
      <w:pPr>
        <w:pStyle w:val="Heading2"/>
        <w:spacing w:after="40" w:before="10"/>
      </w:pPr>
      <w:r>
        <w:rPr>
          <w:rFonts w:ascii="Georgia" w:cs="Georgia" w:eastAsia="Georgia" w:hAnsi="Georgia"/>
          <w:b/>
          <w:bCs/>
          <w:color w:val="23201A"/>
          <w:sz w:val="28"/>
          <w:szCs w:val="28"/>
        </w:rPr>
        <w:t xml:space="preserve">🛡️  Beheer — sturing &amp; toezicht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F695B"/>
          <w:sz w:val="20"/>
          <w:szCs w:val="20"/>
        </w:rPr>
        <w:t xml:space="preserve">Overzicht, veiligheid, inzicht in gebruik, en content.</w:t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Control Center: toezicht &amp; veiligheid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Beoordelen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werk de beoordelingswachtrij af; overrule met een reden waar nodig.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Kill switch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zet per corridor een noodstop als dat moet.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Meldingen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handel 🚩 gerapporteerde gebruikers/listings af.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Gebruik &amp; activiteit (dashboard)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Actieve gebruikers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zie hoeveel mensen actief zijn (24u/7d/30d) en wie er actief is geweest, met laatste login en aantal acties per lid.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Trechter &amp; gedrag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volg de activiteitstrechter (registratie → … → levering) en het gedrag (paginaweergaven, “check gebruikt”, kliks).</w:t>
      </w:r>
    </w:p>
    <w:p>
      <w:pPr>
        <w:spacing w:after="140" w:before="60"/>
      </w:pPr>
      <w:r>
        <w:drawing>
          <wp:inline distT="0" distB="0" distL="0" distR="0">
            <wp:extent cx="5334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5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Feedback, simulaties &amp; content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Testfeedback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alle ingestuurde feedback komt gebundeld binnen in het Control Center, met gebruiker + pagina.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Test Console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stuur de simulaties aan (betaling laten slagen, verificatie goedkeuren) tijdens het testen.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Content &amp; leden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beheer video's/advertenties en nodig leden uit of verban ze.</w:t>
      </w:r>
    </w:p>
    <w:p>
      <w:pPr>
        <w:pBdr>
          <w:top w:val="single" w:color="D9D3C4" w:sz="6" w:space="6"/>
        </w:pBdr>
        <w:spacing w:before="300"/>
      </w:pPr>
      <w:r>
        <w:rPr>
          <w:rFonts w:ascii="Calibri" w:cs="Calibri" w:eastAsia="Calibri" w:hAnsi="Calibri"/>
          <w:color w:val="6F695B"/>
          <w:sz w:val="16"/>
          <w:szCs w:val="16"/>
        </w:rPr>
        <w:t xml:space="preserve">BugaWuga · corridor-crowdshipping · pilot Nederland → Suriname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20"/>
      </w:pPr>
      <w:rPr>
        <w:color w:val="6EA82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01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23201A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4116f3b5ce6f6b50656204cc678138f022e7ea.png"/><Relationship Id="rId8" Type="http://schemas.openxmlformats.org/officeDocument/2006/relationships/image" Target="media/7107f1baf93edb4ee903096c6e9873e8756be53c.png"/><Relationship Id="rId9" Type="http://schemas.openxmlformats.org/officeDocument/2006/relationships/image" Target="media/8d5c3f27875c4e4e2036c11e80979cd7173c1983.png"/><Relationship Id="rId10" Type="http://schemas.openxmlformats.org/officeDocument/2006/relationships/image" Target="media/84465d79ce60a6a00cee1127ea2a78f63588103d.png"/><Relationship Id="rId11" Type="http://schemas.openxmlformats.org/officeDocument/2006/relationships/image" Target="media/dffcd6a1a0da95338d74609cb4d8c3bf6f997ad4.png"/><Relationship Id="rId12" Type="http://schemas.openxmlformats.org/officeDocument/2006/relationships/image" Target="media/245ad3292a7b1bb1ac8605ef337aa587c882c730.png"/><Relationship Id="rId13" Type="http://schemas.openxmlformats.org/officeDocument/2006/relationships/image" Target="media/8eec3f170f1d008ff29d7c9ed6b3e93af85b5c7b.png"/><Relationship Id="rId14" Type="http://schemas.openxmlformats.org/officeDocument/2006/relationships/image" Target="media/b23e79a6f05c4707ff215e7d616725931c02534e.png"/><Relationship Id="rId15" Type="http://schemas.openxmlformats.org/officeDocument/2006/relationships/image" Target="media/de07fa42b9e9a3d1c53180d73135508243c5c37a.png"/><Relationship Id="rId16" Type="http://schemas.openxmlformats.org/officeDocument/2006/relationships/image" Target="media/e3d42405dd8ef3e21e8f877dd26094afe5e690b2.png"/><Relationship Id="rId17" Type="http://schemas.openxmlformats.org/officeDocument/2006/relationships/image" Target="media/668ca3a07fdd64884c42839067cc9e3a05d410df.png"/><Relationship Id="rId18" Type="http://schemas.openxmlformats.org/officeDocument/2006/relationships/image" Target="media/4c67d3bc95ba4532b8cdb48c34fe7755f43463fe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BugaWuga Handleiding</dc:title>
  <dc:creator>BugaWuga</dc:creator>
  <cp:lastModifiedBy>Un-named</cp:lastModifiedBy>
  <cp:revision>1</cp:revision>
  <dcterms:created xsi:type="dcterms:W3CDTF">2026-09-06T14:48:02.092Z</dcterms:created>
  <dcterms:modified xsi:type="dcterms:W3CDTF">2026-09-06T14:48:02.092Z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