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2B2416" w:color="auto" w:val="clear"/>
            <w:tcMar>
              <w:top w:type="dxa" w:w="320"/>
              <w:left w:type="dxa" w:w="360"/>
              <w:bottom w:type="dxa" w:w="320"/>
              <w:right w:type="dxa" w:w="36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Buga</w:t>
            </w:r>
            <w:r>
              <w:rPr>
                <w:rFonts w:ascii="Georgia" w:cs="Georgia" w:eastAsia="Georgia" w:hAnsi="Georgia"/>
                <w:b/>
                <w:bCs/>
                <w:color w:val="E7DCC3"/>
                <w:sz w:val="30"/>
                <w:szCs w:val="30"/>
              </w:rPr>
              <w:t xml:space="preserve">wuga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FD79A"/>
                <w:spacing w:val="40"/>
                <w:sz w:val="15"/>
                <w:szCs w:val="15"/>
              </w:rPr>
              <w:t xml:space="preserve">USER GUIDE  ·  PILOT NEDERLAND → SURINAME</w:t>
            </w:r>
          </w:p>
          <w:p>
            <w:r>
              <w:rPr>
                <w:rFonts w:ascii="Georgia" w:cs="Georgia" w:eastAsia="Georgia" w:hAnsi="Georgia"/>
                <w:b/>
                <w:bCs/>
                <w:color w:val="FFFFFF"/>
                <w:sz w:val="36"/>
                <w:szCs w:val="36"/>
              </w:rPr>
              <w:t xml:space="preserve">User guide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EDE7D8"/>
                <w:sz w:val="20"/>
                <w:szCs w:val="20"/>
              </w:rPr>
              <w:t xml:space="preserve">How BugaWuga works — per profile. This document bundles all roles.</w:t>
            </w:r>
          </w:p>
        </w:tc>
      </w:tr>
    </w:tbl>
    <w:p>
      <w:pPr>
        <w:spacing w:after="80"/>
      </w:pP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EVERYONE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🚀  Getting started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The basics that apply to every profile.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Log in, language &amp; display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Log in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with your email and password, or via the button at the top.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Language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pick Dutch, English, Spanish, Portuguese, French or Chinese.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one button toggles light, dark and automatic.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Install the app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the install button runs BugaWuga as an app on phone or desktop.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Navigating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Menu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on the left (desktop) or the bottom bar (mobile). Numbers next to an item show what's new or open.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Overview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your home page with the key things at a glance.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Chat &amp; agreements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available wherever you deal with another party.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Quick questions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shortcut buttons help you ask the right thing fast.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Agreement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stays pinned at the top of the chat for both parties.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Notifications, profile &amp; feedback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Notifications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the bell shows unread updates.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Profile &amp; verification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manage your details under My account; a ✓ means verified.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the 💬 button sends remarks straight to the team.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SENDER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📦  Send something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From creating a shipment to payment and delivery.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Create &amp; check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Send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enter corridor, recipient, weight and the contents per item.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Free check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instantly see whether it may travel via a traveler and an indicative price.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Make it visible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On the marketplace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make your request visible so travelers can see it.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Public (optional)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also show it anonymously on the public site (first name + initial only).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Offer, agreement &amp; payment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Receive an offer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 chat opens automatically when a traveler responds.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Accept &amp; pay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the amount is held until proof of delivery.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Track &amp; deliver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Timeline &amp; label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follow every step and open/print the label.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Receipt 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give the 6-digit code to the recipient; delivery is only confirmed once it matches.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5. After delivery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Rate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leave stars for the traveler.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 problem?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open a claim/return or report a user.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Handy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address &amp; product book and bulk upload for multiple shipments.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TRAVELER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🧳  Offer space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Earn on the side by carrying packages on your trip.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1. Publish a trip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My trips → New trip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enter corridor, date and capacity.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Make it visible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set your trip visible (optionally anonymously on the public site).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2. Offer &amp; agree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Marketplace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view open requests and place an offer with a message.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agree the details and price; pin the agreement.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3. Carry &amp; deliver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Status steps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go through the steps up to Delivered.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Receipt code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enter the code the recipient gives you; if it matches, your payout is released.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4. Earnings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Wallet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see your balance and points.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Payout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request a payout once your balance reaches the threshold.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Rate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leave a rating for the sender.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HUB / OPERATIONS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🏭  Processing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Intake, inspection, custody and transport.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Intake &amp; sealing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Inspect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run the checklist and seal with a seal number.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Chain of custody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every handover is recorded and cannot be changed.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Transport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Manifests &amp; legs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create a manifest, link shipments and advance the status.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Lockers &amp; timeslots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assign a package to a compartment (with pin), book a slot and reconcile stock.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Review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Control Center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handle the review queue and approve or reject shipments.</w:t>
      </w:r>
    </w:p>
    <w:p>
      <w:pPr>
        <w:spacing w:after="30" w:before="300"/>
      </w:pPr>
      <w:r>
        <w:rPr>
          <w:rFonts w:ascii="Calibri" w:cs="Calibri" w:eastAsia="Calibri" w:hAnsi="Calibri"/>
          <w:b/>
          <w:bCs/>
          <w:color w:val="4F7A1B"/>
          <w:spacing w:val="40"/>
          <w:sz w:val="15"/>
          <w:szCs w:val="15"/>
        </w:rPr>
        <w:t xml:space="preserve">ROLE · MANAGEMENT</w:t>
      </w:r>
    </w:p>
    <w:p>
      <w:pPr>
        <w:pStyle w:val="Heading2"/>
        <w:spacing w:after="40" w:before="10"/>
      </w:pPr>
      <w:r>
        <w:rPr>
          <w:rFonts w:ascii="Georgia" w:cs="Georgia" w:eastAsia="Georgia" w:hAnsi="Georgia"/>
          <w:b/>
          <w:bCs/>
          <w:color w:val="23201A"/>
          <w:sz w:val="28"/>
          <w:szCs w:val="28"/>
        </w:rPr>
        <w:t xml:space="preserve">🛡️  Steering &amp; oversight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F695B"/>
          <w:sz w:val="20"/>
          <w:szCs w:val="20"/>
        </w:rPr>
        <w:t xml:space="preserve">Overview, safety, insight and content.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Oversight &amp; safety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Control Center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review shipments, set a kill switch per corridor, resolve reports.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 feedback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all submitted feedback arrives here, with user + page.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Insight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Usage &amp; activity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active users, who has been active, the funnel and behaviour (page views, check, clicks).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Analytics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steering information and unit economics.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4F7A1B"/>
          <w:sz w:val="18"/>
          <w:szCs w:val="18"/>
        </w:rPr>
        <w:t xml:space="preserve">Management &amp; content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Test Console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drive the simulations (payment, verification).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23201A"/>
          <w:sz w:val="20"/>
          <w:szCs w:val="20"/>
        </w:rPr>
        <w:t xml:space="preserve">Content &amp; videos, ads, members</w:t>
      </w:r>
      <w:r>
        <w:rPr>
          <w:rFonts w:ascii="Calibri" w:cs="Calibri" w:eastAsia="Calibri" w:hAnsi="Calibri"/>
          <w:color w:val="23201A"/>
          <w:sz w:val="20"/>
          <w:szCs w:val="20"/>
        </w:rPr>
        <w:t xml:space="preserve"> — manage what appears on the site and who has access.</w:t>
      </w:r>
    </w:p>
    <w:p>
      <w:pPr>
        <w:pBdr>
          <w:top w:val="single" w:color="D9D3C4" w:sz="6" w:space="6"/>
        </w:pBdr>
        <w:spacing w:before="300"/>
      </w:pPr>
      <w:r>
        <w:rPr>
          <w:rFonts w:ascii="Calibri" w:cs="Calibri" w:eastAsia="Calibri" w:hAnsi="Calibri"/>
          <w:color w:val="6F695B"/>
          <w:sz w:val="16"/>
          <w:szCs w:val="16"/>
        </w:rPr>
        <w:t xml:space="preserve">BugaWuga · corridor-crowdshipping · pilot Nederland → Suriname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20"/>
      </w:pPr>
      <w:rPr>
        <w:color w:val="6EA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01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2320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BugaWuga User guide</dc:title>
  <dc:creator>BugaWuga</dc:creator>
  <cp:lastModifiedBy>Un-named</cp:lastModifiedBy>
  <cp:revision>1</cp:revision>
  <dcterms:created xsi:type="dcterms:W3CDTF">2026-09-06T13:48:37.873Z</dcterms:created>
  <dcterms:modified xsi:type="dcterms:W3CDTF">2026-09-06T13:48:37.873Z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