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2B2416" w:color="auto" w:val="clear"/>
            <w:tcMar>
              <w:top w:type="dxa" w:w="320"/>
              <w:left w:type="dxa" w:w="360"/>
              <w:bottom w:type="dxa" w:w="320"/>
              <w:right w:type="dxa" w:w="36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30"/>
                <w:szCs w:val="30"/>
              </w:rPr>
              <w:t xml:space="preserve">Buga</w:t>
            </w:r>
            <w:r>
              <w:rPr>
                <w:rFonts w:ascii="Georgia" w:cs="Georgia" w:eastAsia="Georgia" w:hAnsi="Georgia"/>
                <w:b/>
                <w:bCs/>
                <w:color w:val="E7DCC3"/>
                <w:sz w:val="30"/>
                <w:szCs w:val="30"/>
              </w:rPr>
              <w:t xml:space="preserve">wuga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FD79A"/>
                <w:spacing w:val="40"/>
                <w:sz w:val="15"/>
                <w:szCs w:val="15"/>
              </w:rPr>
              <w:t xml:space="preserve">HANDLEIDING  ·  PILOT NEDERLAND → SURINAME</w:t>
            </w:r>
          </w:p>
          <w:p>
            <w:r>
              <w:rPr>
                <w:rFonts w:ascii="Georgia" w:cs="Georgia" w:eastAsia="Georgia" w:hAnsi="Georgia"/>
                <w:b/>
                <w:bCs/>
                <w:color w:val="FFFFFF"/>
                <w:sz w:val="36"/>
                <w:szCs w:val="36"/>
              </w:rPr>
              <w:t xml:space="preserve">Handleiding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EDE7D8"/>
                <w:sz w:val="20"/>
                <w:szCs w:val="20"/>
              </w:rPr>
              <w:t xml:space="preserve">Zo werkt BugaWuga — per profiel. Dit document bundelt alle rollen.</w:t>
            </w:r>
          </w:p>
        </w:tc>
      </w:tr>
    </w:tbl>
    <w:p>
      <w:pPr>
        <w:spacing w:after="80"/>
      </w:pPr>
    </w:p>
    <w:p>
      <w:pPr>
        <w:spacing w:after="30" w:before="300"/>
      </w:pPr>
      <w:r>
        <w:rPr>
          <w:rFonts w:ascii="Calibri" w:cs="Calibri" w:eastAsia="Calibri" w:hAnsi="Calibri"/>
          <w:b/>
          <w:bCs/>
          <w:color w:val="4F7A1B"/>
          <w:spacing w:val="40"/>
          <w:sz w:val="15"/>
          <w:szCs w:val="15"/>
        </w:rPr>
        <w:t xml:space="preserve">ROL · VOOR IEDEREEN</w:t>
      </w:r>
    </w:p>
    <w:p>
      <w:pPr>
        <w:pStyle w:val="Heading2"/>
        <w:spacing w:after="40" w:before="10"/>
      </w:pPr>
      <w:r>
        <w:rPr>
          <w:rFonts w:ascii="Georgia" w:cs="Georgia" w:eastAsia="Georgia" w:hAnsi="Georgia"/>
          <w:b/>
          <w:bCs/>
          <w:color w:val="23201A"/>
          <w:sz w:val="28"/>
          <w:szCs w:val="28"/>
        </w:rPr>
        <w:t xml:space="preserve">🚀  Aan de slag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F695B"/>
          <w:sz w:val="20"/>
          <w:szCs w:val="20"/>
        </w:rPr>
        <w:t xml:space="preserve">De basis die voor elk profiel geldt.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4F7A1B"/>
          <w:sz w:val="18"/>
          <w:szCs w:val="18"/>
        </w:rPr>
        <w:t xml:space="preserve">Inloggen, taal &amp; weergave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b/>
          <w:bCs/>
          <w:color w:val="23201A"/>
          <w:sz w:val="20"/>
          <w:szCs w:val="20"/>
        </w:rPr>
        <w:t xml:space="preserve">Inloggen</w:t>
      </w:r>
      <w:r>
        <w:rPr>
          <w:rFonts w:ascii="Calibri" w:cs="Calibri" w:eastAsia="Calibri" w:hAnsi="Calibri"/>
          <w:color w:val="23201A"/>
          <w:sz w:val="20"/>
          <w:szCs w:val="20"/>
        </w:rPr>
        <w:t xml:space="preserve"> — met je e-mail en wachtwoord, of via de knop bovenaan.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b/>
          <w:bCs/>
          <w:color w:val="23201A"/>
          <w:sz w:val="20"/>
          <w:szCs w:val="20"/>
        </w:rPr>
        <w:t xml:space="preserve">Taal</w:t>
      </w:r>
      <w:r>
        <w:rPr>
          <w:rFonts w:ascii="Calibri" w:cs="Calibri" w:eastAsia="Calibri" w:hAnsi="Calibri"/>
          <w:color w:val="23201A"/>
          <w:sz w:val="20"/>
          <w:szCs w:val="20"/>
        </w:rPr>
        <w:t xml:space="preserve"> — kies uit Nederlands, Engels, Spaans, Portugees, Frans of Chinees.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b/>
          <w:bCs/>
          <w:color w:val="23201A"/>
          <w:sz w:val="20"/>
          <w:szCs w:val="20"/>
        </w:rPr>
        <w:t xml:space="preserve">Thema</w:t>
      </w:r>
      <w:r>
        <w:rPr>
          <w:rFonts w:ascii="Calibri" w:cs="Calibri" w:eastAsia="Calibri" w:hAnsi="Calibri"/>
          <w:color w:val="23201A"/>
          <w:sz w:val="20"/>
          <w:szCs w:val="20"/>
        </w:rPr>
        <w:t xml:space="preserve"> — één knop wisselt tussen licht, donker en automatisch.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b/>
          <w:bCs/>
          <w:color w:val="23201A"/>
          <w:sz w:val="20"/>
          <w:szCs w:val="20"/>
        </w:rPr>
        <w:t xml:space="preserve">App installeren</w:t>
      </w:r>
      <w:r>
        <w:rPr>
          <w:rFonts w:ascii="Calibri" w:cs="Calibri" w:eastAsia="Calibri" w:hAnsi="Calibri"/>
          <w:color w:val="23201A"/>
          <w:sz w:val="20"/>
          <w:szCs w:val="20"/>
        </w:rPr>
        <w:t xml:space="preserve"> — via de installeer-knop draai je BugaWuga als app op je telefoon of desktop.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4F7A1B"/>
          <w:sz w:val="18"/>
          <w:szCs w:val="18"/>
        </w:rPr>
        <w:t xml:space="preserve">Navigeren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b/>
          <w:bCs/>
          <w:color w:val="23201A"/>
          <w:sz w:val="20"/>
          <w:szCs w:val="20"/>
        </w:rPr>
        <w:t xml:space="preserve">Menu</w:t>
      </w:r>
      <w:r>
        <w:rPr>
          <w:rFonts w:ascii="Calibri" w:cs="Calibri" w:eastAsia="Calibri" w:hAnsi="Calibri"/>
          <w:color w:val="23201A"/>
          <w:sz w:val="20"/>
          <w:szCs w:val="20"/>
        </w:rPr>
        <w:t xml:space="preserve"> — op desktop links, op mobiel via de onderbalk. Getallen naast een item tonen wat nieuw of open is.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b/>
          <w:bCs/>
          <w:color w:val="23201A"/>
          <w:sz w:val="20"/>
          <w:szCs w:val="20"/>
        </w:rPr>
        <w:t xml:space="preserve">Overzicht</w:t>
      </w:r>
      <w:r>
        <w:rPr>
          <w:rFonts w:ascii="Calibri" w:cs="Calibri" w:eastAsia="Calibri" w:hAnsi="Calibri"/>
          <w:color w:val="23201A"/>
          <w:sz w:val="20"/>
          <w:szCs w:val="20"/>
        </w:rPr>
        <w:t xml:space="preserve"> — je startpagina met je belangrijkste zaken in één blik.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4F7A1B"/>
          <w:sz w:val="18"/>
          <w:szCs w:val="18"/>
        </w:rPr>
        <w:t xml:space="preserve">Chatten &amp; afspraken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b/>
          <w:bCs/>
          <w:color w:val="23201A"/>
          <w:sz w:val="20"/>
          <w:szCs w:val="20"/>
        </w:rPr>
        <w:t xml:space="preserve">Chat</w:t>
      </w:r>
      <w:r>
        <w:rPr>
          <w:rFonts w:ascii="Calibri" w:cs="Calibri" w:eastAsia="Calibri" w:hAnsi="Calibri"/>
          <w:color w:val="23201A"/>
          <w:sz w:val="20"/>
          <w:szCs w:val="20"/>
        </w:rPr>
        <w:t xml:space="preserve"> — overal bereikbaar waar je met een andere partij te maken hebt.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b/>
          <w:bCs/>
          <w:color w:val="23201A"/>
          <w:sz w:val="20"/>
          <w:szCs w:val="20"/>
        </w:rPr>
        <w:t xml:space="preserve">Standaardvragen</w:t>
      </w:r>
      <w:r>
        <w:rPr>
          <w:rFonts w:ascii="Calibri" w:cs="Calibri" w:eastAsia="Calibri" w:hAnsi="Calibri"/>
          <w:color w:val="23201A"/>
          <w:sz w:val="20"/>
          <w:szCs w:val="20"/>
        </w:rPr>
        <w:t xml:space="preserve"> — snelkeuze-knoppen helpen je snel het juiste te vragen.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b/>
          <w:bCs/>
          <w:color w:val="23201A"/>
          <w:sz w:val="20"/>
          <w:szCs w:val="20"/>
        </w:rPr>
        <w:t xml:space="preserve">Afspraak</w:t>
      </w:r>
      <w:r>
        <w:rPr>
          <w:rFonts w:ascii="Calibri" w:cs="Calibri" w:eastAsia="Calibri" w:hAnsi="Calibri"/>
          <w:color w:val="23201A"/>
          <w:sz w:val="20"/>
          <w:szCs w:val="20"/>
        </w:rPr>
        <w:t xml:space="preserve"> — blijft bovenaan het gesprek staan als houvast voor beide partijen.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4F7A1B"/>
          <w:sz w:val="18"/>
          <w:szCs w:val="18"/>
        </w:rPr>
        <w:t xml:space="preserve">Meldingen, profiel &amp; feedback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b/>
          <w:bCs/>
          <w:color w:val="23201A"/>
          <w:sz w:val="20"/>
          <w:szCs w:val="20"/>
        </w:rPr>
        <w:t xml:space="preserve">Meldingen</w:t>
      </w:r>
      <w:r>
        <w:rPr>
          <w:rFonts w:ascii="Calibri" w:cs="Calibri" w:eastAsia="Calibri" w:hAnsi="Calibri"/>
          <w:color w:val="23201A"/>
          <w:sz w:val="20"/>
          <w:szCs w:val="20"/>
        </w:rPr>
        <w:t xml:space="preserve"> — het belletje toont ongelezen updates.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b/>
          <w:bCs/>
          <w:color w:val="23201A"/>
          <w:sz w:val="20"/>
          <w:szCs w:val="20"/>
        </w:rPr>
        <w:t xml:space="preserve">Profiel &amp; verificatie</w:t>
      </w:r>
      <w:r>
        <w:rPr>
          <w:rFonts w:ascii="Calibri" w:cs="Calibri" w:eastAsia="Calibri" w:hAnsi="Calibri"/>
          <w:color w:val="23201A"/>
          <w:sz w:val="20"/>
          <w:szCs w:val="20"/>
        </w:rPr>
        <w:t xml:space="preserve"> — beheer je gegevens op Mijn account; een ✓ betekent geverifieerd.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b/>
          <w:bCs/>
          <w:color w:val="23201A"/>
          <w:sz w:val="20"/>
          <w:szCs w:val="20"/>
        </w:rPr>
        <w:t xml:space="preserve">Feedback</w:t>
      </w:r>
      <w:r>
        <w:rPr>
          <w:rFonts w:ascii="Calibri" w:cs="Calibri" w:eastAsia="Calibri" w:hAnsi="Calibri"/>
          <w:color w:val="23201A"/>
          <w:sz w:val="20"/>
          <w:szCs w:val="20"/>
        </w:rPr>
        <w:t xml:space="preserve"> — met de 💬-knop stuur je opmerkingen rechtstreeks naar het team.</w:t>
      </w:r>
    </w:p>
    <w:p>
      <w:pPr>
        <w:spacing w:after="30" w:before="300"/>
      </w:pPr>
      <w:r>
        <w:rPr>
          <w:rFonts w:ascii="Calibri" w:cs="Calibri" w:eastAsia="Calibri" w:hAnsi="Calibri"/>
          <w:b/>
          <w:bCs/>
          <w:color w:val="4F7A1B"/>
          <w:spacing w:val="40"/>
          <w:sz w:val="15"/>
          <w:szCs w:val="15"/>
        </w:rPr>
        <w:t xml:space="preserve">ROL · AFZENDER</w:t>
      </w:r>
    </w:p>
    <w:p>
      <w:pPr>
        <w:pStyle w:val="Heading2"/>
        <w:spacing w:after="40" w:before="10"/>
      </w:pPr>
      <w:r>
        <w:rPr>
          <w:rFonts w:ascii="Georgia" w:cs="Georgia" w:eastAsia="Georgia" w:hAnsi="Georgia"/>
          <w:b/>
          <w:bCs/>
          <w:color w:val="23201A"/>
          <w:sz w:val="28"/>
          <w:szCs w:val="28"/>
        </w:rPr>
        <w:t xml:space="preserve">📦  Iets versturen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F695B"/>
          <w:sz w:val="20"/>
          <w:szCs w:val="20"/>
        </w:rPr>
        <w:t xml:space="preserve">Van pakket aanmelden tot betaling en levering.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4F7A1B"/>
          <w:sz w:val="18"/>
          <w:szCs w:val="18"/>
        </w:rPr>
        <w:t xml:space="preserve">1. Aanmelden &amp; check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b/>
          <w:bCs/>
          <w:color w:val="23201A"/>
          <w:sz w:val="20"/>
          <w:szCs w:val="20"/>
        </w:rPr>
        <w:t xml:space="preserve">Verzenden</w:t>
      </w:r>
      <w:r>
        <w:rPr>
          <w:rFonts w:ascii="Calibri" w:cs="Calibri" w:eastAsia="Calibri" w:hAnsi="Calibri"/>
          <w:color w:val="23201A"/>
          <w:sz w:val="20"/>
          <w:szCs w:val="20"/>
        </w:rPr>
        <w:t xml:space="preserve"> — geef corridor, ontvanger, gewicht en de inhoud per item op.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b/>
          <w:bCs/>
          <w:color w:val="23201A"/>
          <w:sz w:val="20"/>
          <w:szCs w:val="20"/>
        </w:rPr>
        <w:t xml:space="preserve">Gratis check</w:t>
      </w:r>
      <w:r>
        <w:rPr>
          <w:rFonts w:ascii="Calibri" w:cs="Calibri" w:eastAsia="Calibri" w:hAnsi="Calibri"/>
          <w:color w:val="23201A"/>
          <w:sz w:val="20"/>
          <w:szCs w:val="20"/>
        </w:rPr>
        <w:t xml:space="preserve"> — je ziet meteen of het via een reiziger mag en een prijsindicatie.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4F7A1B"/>
          <w:sz w:val="18"/>
          <w:szCs w:val="18"/>
        </w:rPr>
        <w:t xml:space="preserve">2. Zichtbaar maken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b/>
          <w:bCs/>
          <w:color w:val="23201A"/>
          <w:sz w:val="20"/>
          <w:szCs w:val="20"/>
        </w:rPr>
        <w:t xml:space="preserve">Op de marktplaats</w:t>
      </w:r>
      <w:r>
        <w:rPr>
          <w:rFonts w:ascii="Calibri" w:cs="Calibri" w:eastAsia="Calibri" w:hAnsi="Calibri"/>
          <w:color w:val="23201A"/>
          <w:sz w:val="20"/>
          <w:szCs w:val="20"/>
        </w:rPr>
        <w:t xml:space="preserve"> — zet je verzoek zichtbaar zodat reizigers het zien.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b/>
          <w:bCs/>
          <w:color w:val="23201A"/>
          <w:sz w:val="20"/>
          <w:szCs w:val="20"/>
        </w:rPr>
        <w:t xml:space="preserve">Publiek (optioneel)</w:t>
      </w:r>
      <w:r>
        <w:rPr>
          <w:rFonts w:ascii="Calibri" w:cs="Calibri" w:eastAsia="Calibri" w:hAnsi="Calibri"/>
          <w:color w:val="23201A"/>
          <w:sz w:val="20"/>
          <w:szCs w:val="20"/>
        </w:rPr>
        <w:t xml:space="preserve"> — toon het óók anoniem op de publieke website (alleen voornaam + initiaal).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4F7A1B"/>
          <w:sz w:val="18"/>
          <w:szCs w:val="18"/>
        </w:rPr>
        <w:t xml:space="preserve">3. Bod, afspraak &amp; betaling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b/>
          <w:bCs/>
          <w:color w:val="23201A"/>
          <w:sz w:val="20"/>
          <w:szCs w:val="20"/>
        </w:rPr>
        <w:t xml:space="preserve">Bod ontvangen</w:t>
      </w:r>
      <w:r>
        <w:rPr>
          <w:rFonts w:ascii="Calibri" w:cs="Calibri" w:eastAsia="Calibri" w:hAnsi="Calibri"/>
          <w:color w:val="23201A"/>
          <w:sz w:val="20"/>
          <w:szCs w:val="20"/>
        </w:rPr>
        <w:t xml:space="preserve"> — reageert een reiziger, dan opent automatisch een chat.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b/>
          <w:bCs/>
          <w:color w:val="23201A"/>
          <w:sz w:val="20"/>
          <w:szCs w:val="20"/>
        </w:rPr>
        <w:t xml:space="preserve">Accepteren &amp; betalen</w:t>
      </w:r>
      <w:r>
        <w:rPr>
          <w:rFonts w:ascii="Calibri" w:cs="Calibri" w:eastAsia="Calibri" w:hAnsi="Calibri"/>
          <w:color w:val="23201A"/>
          <w:sz w:val="20"/>
          <w:szCs w:val="20"/>
        </w:rPr>
        <w:t xml:space="preserve"> — het bedrag wordt vastgehouden tot bewijs van levering.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4F7A1B"/>
          <w:sz w:val="18"/>
          <w:szCs w:val="18"/>
        </w:rPr>
        <w:t xml:space="preserve">4. Volgen &amp; leveren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b/>
          <w:bCs/>
          <w:color w:val="23201A"/>
          <w:sz w:val="20"/>
          <w:szCs w:val="20"/>
        </w:rPr>
        <w:t xml:space="preserve">Statustijdlijn &amp; label</w:t>
      </w:r>
      <w:r>
        <w:rPr>
          <w:rFonts w:ascii="Calibri" w:cs="Calibri" w:eastAsia="Calibri" w:hAnsi="Calibri"/>
          <w:color w:val="23201A"/>
          <w:sz w:val="20"/>
          <w:szCs w:val="20"/>
        </w:rPr>
        <w:t xml:space="preserve"> — volg elke stap en open/print het label.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b/>
          <w:bCs/>
          <w:color w:val="23201A"/>
          <w:sz w:val="20"/>
          <w:szCs w:val="20"/>
        </w:rPr>
        <w:t xml:space="preserve">Ontvangstcode</w:t>
      </w:r>
      <w:r>
        <w:rPr>
          <w:rFonts w:ascii="Calibri" w:cs="Calibri" w:eastAsia="Calibri" w:hAnsi="Calibri"/>
          <w:color w:val="23201A"/>
          <w:sz w:val="20"/>
          <w:szCs w:val="20"/>
        </w:rPr>
        <w:t xml:space="preserve"> — geef de 6-cijferige code aan de ontvanger; levering wordt pas bevestigd als de code klopt.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4F7A1B"/>
          <w:sz w:val="18"/>
          <w:szCs w:val="18"/>
        </w:rPr>
        <w:t xml:space="preserve">5. Na de levering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b/>
          <w:bCs/>
          <w:color w:val="23201A"/>
          <w:sz w:val="20"/>
          <w:szCs w:val="20"/>
        </w:rPr>
        <w:t xml:space="preserve">Beoordelen</w:t>
      </w:r>
      <w:r>
        <w:rPr>
          <w:rFonts w:ascii="Calibri" w:cs="Calibri" w:eastAsia="Calibri" w:hAnsi="Calibri"/>
          <w:color w:val="23201A"/>
          <w:sz w:val="20"/>
          <w:szCs w:val="20"/>
        </w:rPr>
        <w:t xml:space="preserve"> — laat sterren achter voor de reiziger.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b/>
          <w:bCs/>
          <w:color w:val="23201A"/>
          <w:sz w:val="20"/>
          <w:szCs w:val="20"/>
        </w:rPr>
        <w:t xml:space="preserve">Probleem?</w:t>
      </w:r>
      <w:r>
        <w:rPr>
          <w:rFonts w:ascii="Calibri" w:cs="Calibri" w:eastAsia="Calibri" w:hAnsi="Calibri"/>
          <w:color w:val="23201A"/>
          <w:sz w:val="20"/>
          <w:szCs w:val="20"/>
        </w:rPr>
        <w:t xml:space="preserve"> — open een claim/retour of meld een gebruiker.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b/>
          <w:bCs/>
          <w:color w:val="23201A"/>
          <w:sz w:val="20"/>
          <w:szCs w:val="20"/>
        </w:rPr>
        <w:t xml:space="preserve">Handig</w:t>
      </w:r>
      <w:r>
        <w:rPr>
          <w:rFonts w:ascii="Calibri" w:cs="Calibri" w:eastAsia="Calibri" w:hAnsi="Calibri"/>
          <w:color w:val="23201A"/>
          <w:sz w:val="20"/>
          <w:szCs w:val="20"/>
        </w:rPr>
        <w:t xml:space="preserve"> — adres- &amp; productboek en bulk-upload voor meerdere zendingen.</w:t>
      </w:r>
    </w:p>
    <w:p>
      <w:pPr>
        <w:spacing w:after="30" w:before="300"/>
      </w:pPr>
      <w:r>
        <w:rPr>
          <w:rFonts w:ascii="Calibri" w:cs="Calibri" w:eastAsia="Calibri" w:hAnsi="Calibri"/>
          <w:b/>
          <w:bCs/>
          <w:color w:val="4F7A1B"/>
          <w:spacing w:val="40"/>
          <w:sz w:val="15"/>
          <w:szCs w:val="15"/>
        </w:rPr>
        <w:t xml:space="preserve">ROL · REIZIGER</w:t>
      </w:r>
    </w:p>
    <w:p>
      <w:pPr>
        <w:pStyle w:val="Heading2"/>
        <w:spacing w:after="40" w:before="10"/>
      </w:pPr>
      <w:r>
        <w:rPr>
          <w:rFonts w:ascii="Georgia" w:cs="Georgia" w:eastAsia="Georgia" w:hAnsi="Georgia"/>
          <w:b/>
          <w:bCs/>
          <w:color w:val="23201A"/>
          <w:sz w:val="28"/>
          <w:szCs w:val="28"/>
        </w:rPr>
        <w:t xml:space="preserve">🧳  Ruimte aanbieden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F695B"/>
          <w:sz w:val="20"/>
          <w:szCs w:val="20"/>
        </w:rPr>
        <w:t xml:space="preserve">Verdien bij door pakketten mee te nemen op je reis.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4F7A1B"/>
          <w:sz w:val="18"/>
          <w:szCs w:val="18"/>
        </w:rPr>
        <w:t xml:space="preserve">1. Rit publiceren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b/>
          <w:bCs/>
          <w:color w:val="23201A"/>
          <w:sz w:val="20"/>
          <w:szCs w:val="20"/>
        </w:rPr>
        <w:t xml:space="preserve">Mijn ritten → Nieuwe rit</w:t>
      </w:r>
      <w:r>
        <w:rPr>
          <w:rFonts w:ascii="Calibri" w:cs="Calibri" w:eastAsia="Calibri" w:hAnsi="Calibri"/>
          <w:color w:val="23201A"/>
          <w:sz w:val="20"/>
          <w:szCs w:val="20"/>
        </w:rPr>
        <w:t xml:space="preserve"> — geef corridor, datum en capaciteit op.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b/>
          <w:bCs/>
          <w:color w:val="23201A"/>
          <w:sz w:val="20"/>
          <w:szCs w:val="20"/>
        </w:rPr>
        <w:t xml:space="preserve">Zichtbaar maken</w:t>
      </w:r>
      <w:r>
        <w:rPr>
          <w:rFonts w:ascii="Calibri" w:cs="Calibri" w:eastAsia="Calibri" w:hAnsi="Calibri"/>
          <w:color w:val="23201A"/>
          <w:sz w:val="20"/>
          <w:szCs w:val="20"/>
        </w:rPr>
        <w:t xml:space="preserve"> — zet je rit zichtbaar (en eventueel anoniem op de publieke website).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4F7A1B"/>
          <w:sz w:val="18"/>
          <w:szCs w:val="18"/>
        </w:rPr>
        <w:t xml:space="preserve">2. Bieden &amp; afspreken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b/>
          <w:bCs/>
          <w:color w:val="23201A"/>
          <w:sz w:val="20"/>
          <w:szCs w:val="20"/>
        </w:rPr>
        <w:t xml:space="preserve">Marktplaats</w:t>
      </w:r>
      <w:r>
        <w:rPr>
          <w:rFonts w:ascii="Calibri" w:cs="Calibri" w:eastAsia="Calibri" w:hAnsi="Calibri"/>
          <w:color w:val="23201A"/>
          <w:sz w:val="20"/>
          <w:szCs w:val="20"/>
        </w:rPr>
        <w:t xml:space="preserve"> — bekijk openstaande verzoeken en plaats een bod met een bericht.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b/>
          <w:bCs/>
          <w:color w:val="23201A"/>
          <w:sz w:val="20"/>
          <w:szCs w:val="20"/>
        </w:rPr>
        <w:t xml:space="preserve">Chat</w:t>
      </w:r>
      <w:r>
        <w:rPr>
          <w:rFonts w:ascii="Calibri" w:cs="Calibri" w:eastAsia="Calibri" w:hAnsi="Calibri"/>
          <w:color w:val="23201A"/>
          <w:sz w:val="20"/>
          <w:szCs w:val="20"/>
        </w:rPr>
        <w:t xml:space="preserve"> — stem details en prijs af; leg de afspraak vast.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4F7A1B"/>
          <w:sz w:val="18"/>
          <w:szCs w:val="18"/>
        </w:rPr>
        <w:t xml:space="preserve">3. Meenemen &amp; afleveren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b/>
          <w:bCs/>
          <w:color w:val="23201A"/>
          <w:sz w:val="20"/>
          <w:szCs w:val="20"/>
        </w:rPr>
        <w:t xml:space="preserve">Statusstappen</w:t>
      </w:r>
      <w:r>
        <w:rPr>
          <w:rFonts w:ascii="Calibri" w:cs="Calibri" w:eastAsia="Calibri" w:hAnsi="Calibri"/>
          <w:color w:val="23201A"/>
          <w:sz w:val="20"/>
          <w:szCs w:val="20"/>
        </w:rPr>
        <w:t xml:space="preserve"> — doorloop de stappen tot Afgeleverd.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b/>
          <w:bCs/>
          <w:color w:val="23201A"/>
          <w:sz w:val="20"/>
          <w:szCs w:val="20"/>
        </w:rPr>
        <w:t xml:space="preserve">Ontvangstcode</w:t>
      </w:r>
      <w:r>
        <w:rPr>
          <w:rFonts w:ascii="Calibri" w:cs="Calibri" w:eastAsia="Calibri" w:hAnsi="Calibri"/>
          <w:color w:val="23201A"/>
          <w:sz w:val="20"/>
          <w:szCs w:val="20"/>
        </w:rPr>
        <w:t xml:space="preserve"> — vul bij levering de code in die de ontvanger je geeft; klopt hij, dan komt je betaling vrij.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4F7A1B"/>
          <w:sz w:val="18"/>
          <w:szCs w:val="18"/>
        </w:rPr>
        <w:t xml:space="preserve">4. Verdiensten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b/>
          <w:bCs/>
          <w:color w:val="23201A"/>
          <w:sz w:val="20"/>
          <w:szCs w:val="20"/>
        </w:rPr>
        <w:t xml:space="preserve">Wallet</w:t>
      </w:r>
      <w:r>
        <w:rPr>
          <w:rFonts w:ascii="Calibri" w:cs="Calibri" w:eastAsia="Calibri" w:hAnsi="Calibri"/>
          <w:color w:val="23201A"/>
          <w:sz w:val="20"/>
          <w:szCs w:val="20"/>
        </w:rPr>
        <w:t xml:space="preserve"> — zie je saldo en punten.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b/>
          <w:bCs/>
          <w:color w:val="23201A"/>
          <w:sz w:val="20"/>
          <w:szCs w:val="20"/>
        </w:rPr>
        <w:t xml:space="preserve">Uitbetaling</w:t>
      </w:r>
      <w:r>
        <w:rPr>
          <w:rFonts w:ascii="Calibri" w:cs="Calibri" w:eastAsia="Calibri" w:hAnsi="Calibri"/>
          <w:color w:val="23201A"/>
          <w:sz w:val="20"/>
          <w:szCs w:val="20"/>
        </w:rPr>
        <w:t xml:space="preserve"> — vraag een uitbetaling aan zodra je saldo de drempel haalt.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b/>
          <w:bCs/>
          <w:color w:val="23201A"/>
          <w:sz w:val="20"/>
          <w:szCs w:val="20"/>
        </w:rPr>
        <w:t xml:space="preserve">Beoordelen</w:t>
      </w:r>
      <w:r>
        <w:rPr>
          <w:rFonts w:ascii="Calibri" w:cs="Calibri" w:eastAsia="Calibri" w:hAnsi="Calibri"/>
          <w:color w:val="23201A"/>
          <w:sz w:val="20"/>
          <w:szCs w:val="20"/>
        </w:rPr>
        <w:t xml:space="preserve"> — laat een beoordeling achter voor de afzender.</w:t>
      </w:r>
    </w:p>
    <w:p>
      <w:pPr>
        <w:spacing w:after="30" w:before="300"/>
      </w:pPr>
      <w:r>
        <w:rPr>
          <w:rFonts w:ascii="Calibri" w:cs="Calibri" w:eastAsia="Calibri" w:hAnsi="Calibri"/>
          <w:b/>
          <w:bCs/>
          <w:color w:val="4F7A1B"/>
          <w:spacing w:val="40"/>
          <w:sz w:val="15"/>
          <w:szCs w:val="15"/>
        </w:rPr>
        <w:t xml:space="preserve">ROL · HUB / OPERATIE</w:t>
      </w:r>
    </w:p>
    <w:p>
      <w:pPr>
        <w:pStyle w:val="Heading2"/>
        <w:spacing w:after="40" w:before="10"/>
      </w:pPr>
      <w:r>
        <w:rPr>
          <w:rFonts w:ascii="Georgia" w:cs="Georgia" w:eastAsia="Georgia" w:hAnsi="Georgia"/>
          <w:b/>
          <w:bCs/>
          <w:color w:val="23201A"/>
          <w:sz w:val="28"/>
          <w:szCs w:val="28"/>
        </w:rPr>
        <w:t xml:space="preserve">🏭  Verwerking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F695B"/>
          <w:sz w:val="20"/>
          <w:szCs w:val="20"/>
        </w:rPr>
        <w:t xml:space="preserve">Intake, inspectie, custody en transport.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4F7A1B"/>
          <w:sz w:val="18"/>
          <w:szCs w:val="18"/>
        </w:rPr>
        <w:t xml:space="preserve">Intake &amp; verzegelen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b/>
          <w:bCs/>
          <w:color w:val="23201A"/>
          <w:sz w:val="20"/>
          <w:szCs w:val="20"/>
        </w:rPr>
        <w:t xml:space="preserve">Inspecteren</w:t>
      </w:r>
      <w:r>
        <w:rPr>
          <w:rFonts w:ascii="Calibri" w:cs="Calibri" w:eastAsia="Calibri" w:hAnsi="Calibri"/>
          <w:color w:val="23201A"/>
          <w:sz w:val="20"/>
          <w:szCs w:val="20"/>
        </w:rPr>
        <w:t xml:space="preserve"> — loop de checklist na en verzegel met een zegelnummer.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b/>
          <w:bCs/>
          <w:color w:val="23201A"/>
          <w:sz w:val="20"/>
          <w:szCs w:val="20"/>
        </w:rPr>
        <w:t xml:space="preserve">Chain of custody</w:t>
      </w:r>
      <w:r>
        <w:rPr>
          <w:rFonts w:ascii="Calibri" w:cs="Calibri" w:eastAsia="Calibri" w:hAnsi="Calibri"/>
          <w:color w:val="23201A"/>
          <w:sz w:val="20"/>
          <w:szCs w:val="20"/>
        </w:rPr>
        <w:t xml:space="preserve"> — elke overdracht wordt vastgelegd en is niet te wijzigen.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4F7A1B"/>
          <w:sz w:val="18"/>
          <w:szCs w:val="18"/>
        </w:rPr>
        <w:t xml:space="preserve">Transport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b/>
          <w:bCs/>
          <w:color w:val="23201A"/>
          <w:sz w:val="20"/>
          <w:szCs w:val="20"/>
        </w:rPr>
        <w:t xml:space="preserve">Manifesten &amp; legs</w:t>
      </w:r>
      <w:r>
        <w:rPr>
          <w:rFonts w:ascii="Calibri" w:cs="Calibri" w:eastAsia="Calibri" w:hAnsi="Calibri"/>
          <w:color w:val="23201A"/>
          <w:sz w:val="20"/>
          <w:szCs w:val="20"/>
        </w:rPr>
        <w:t xml:space="preserve"> — maak een manifest, koppel zendingen en zet de status door.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b/>
          <w:bCs/>
          <w:color w:val="23201A"/>
          <w:sz w:val="20"/>
          <w:szCs w:val="20"/>
        </w:rPr>
        <w:t xml:space="preserve">Lockers &amp; tijdslots</w:t>
      </w:r>
      <w:r>
        <w:rPr>
          <w:rFonts w:ascii="Calibri" w:cs="Calibri" w:eastAsia="Calibri" w:hAnsi="Calibri"/>
          <w:color w:val="23201A"/>
          <w:sz w:val="20"/>
          <w:szCs w:val="20"/>
        </w:rPr>
        <w:t xml:space="preserve"> — wijs een pakket toe aan een compartiment (met pin), boek een tijdslot en doe een voorraad-reconciliatie.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4F7A1B"/>
          <w:sz w:val="18"/>
          <w:szCs w:val="18"/>
        </w:rPr>
        <w:t xml:space="preserve">Beoordeling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b/>
          <w:bCs/>
          <w:color w:val="23201A"/>
          <w:sz w:val="20"/>
          <w:szCs w:val="20"/>
        </w:rPr>
        <w:t xml:space="preserve">Control Center</w:t>
      </w:r>
      <w:r>
        <w:rPr>
          <w:rFonts w:ascii="Calibri" w:cs="Calibri" w:eastAsia="Calibri" w:hAnsi="Calibri"/>
          <w:color w:val="23201A"/>
          <w:sz w:val="20"/>
          <w:szCs w:val="20"/>
        </w:rPr>
        <w:t xml:space="preserve"> — behandel de beoordelingswachtrij en keur zendingen goed of af.</w:t>
      </w:r>
    </w:p>
    <w:p>
      <w:pPr>
        <w:spacing w:after="30" w:before="300"/>
      </w:pPr>
      <w:r>
        <w:rPr>
          <w:rFonts w:ascii="Calibri" w:cs="Calibri" w:eastAsia="Calibri" w:hAnsi="Calibri"/>
          <w:b/>
          <w:bCs/>
          <w:color w:val="4F7A1B"/>
          <w:spacing w:val="40"/>
          <w:sz w:val="15"/>
          <w:szCs w:val="15"/>
        </w:rPr>
        <w:t xml:space="preserve">ROL · BEHEER</w:t>
      </w:r>
    </w:p>
    <w:p>
      <w:pPr>
        <w:pStyle w:val="Heading2"/>
        <w:spacing w:after="40" w:before="10"/>
      </w:pPr>
      <w:r>
        <w:rPr>
          <w:rFonts w:ascii="Georgia" w:cs="Georgia" w:eastAsia="Georgia" w:hAnsi="Georgia"/>
          <w:b/>
          <w:bCs/>
          <w:color w:val="23201A"/>
          <w:sz w:val="28"/>
          <w:szCs w:val="28"/>
        </w:rPr>
        <w:t xml:space="preserve">🛡️  Sturing &amp; toezicht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F695B"/>
          <w:sz w:val="20"/>
          <w:szCs w:val="20"/>
        </w:rPr>
        <w:t xml:space="preserve">Overzicht, veiligheid, inzicht en content.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4F7A1B"/>
          <w:sz w:val="18"/>
          <w:szCs w:val="18"/>
        </w:rPr>
        <w:t xml:space="preserve">Toezicht &amp; veiligheid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b/>
          <w:bCs/>
          <w:color w:val="23201A"/>
          <w:sz w:val="20"/>
          <w:szCs w:val="20"/>
        </w:rPr>
        <w:t xml:space="preserve">Control Center</w:t>
      </w:r>
      <w:r>
        <w:rPr>
          <w:rFonts w:ascii="Calibri" w:cs="Calibri" w:eastAsia="Calibri" w:hAnsi="Calibri"/>
          <w:color w:val="23201A"/>
          <w:sz w:val="20"/>
          <w:szCs w:val="20"/>
        </w:rPr>
        <w:t xml:space="preserve"> — beoordeel zendingen, zet een kill switch per corridor, handel meldingen af.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b/>
          <w:bCs/>
          <w:color w:val="23201A"/>
          <w:sz w:val="20"/>
          <w:szCs w:val="20"/>
        </w:rPr>
        <w:t xml:space="preserve">Testfeedback</w:t>
      </w:r>
      <w:r>
        <w:rPr>
          <w:rFonts w:ascii="Calibri" w:cs="Calibri" w:eastAsia="Calibri" w:hAnsi="Calibri"/>
          <w:color w:val="23201A"/>
          <w:sz w:val="20"/>
          <w:szCs w:val="20"/>
        </w:rPr>
        <w:t xml:space="preserve"> — alle ingestuurde feedback komt hier gebundeld binnen, met gebruiker + pagina.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4F7A1B"/>
          <w:sz w:val="18"/>
          <w:szCs w:val="18"/>
        </w:rPr>
        <w:t xml:space="preserve">Inzicht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b/>
          <w:bCs/>
          <w:color w:val="23201A"/>
          <w:sz w:val="20"/>
          <w:szCs w:val="20"/>
        </w:rPr>
        <w:t xml:space="preserve">Gebruik &amp; activiteit</w:t>
      </w:r>
      <w:r>
        <w:rPr>
          <w:rFonts w:ascii="Calibri" w:cs="Calibri" w:eastAsia="Calibri" w:hAnsi="Calibri"/>
          <w:color w:val="23201A"/>
          <w:sz w:val="20"/>
          <w:szCs w:val="20"/>
        </w:rPr>
        <w:t xml:space="preserve"> — actieve gebruikers, wie er actief is geweest, trechter en gedrag (paginaweergaven, check, kliks).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b/>
          <w:bCs/>
          <w:color w:val="23201A"/>
          <w:sz w:val="20"/>
          <w:szCs w:val="20"/>
        </w:rPr>
        <w:t xml:space="preserve">Analytics</w:t>
      </w:r>
      <w:r>
        <w:rPr>
          <w:rFonts w:ascii="Calibri" w:cs="Calibri" w:eastAsia="Calibri" w:hAnsi="Calibri"/>
          <w:color w:val="23201A"/>
          <w:sz w:val="20"/>
          <w:szCs w:val="20"/>
        </w:rPr>
        <w:t xml:space="preserve"> — stuurinformatie en unit-economics.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4F7A1B"/>
          <w:sz w:val="18"/>
          <w:szCs w:val="18"/>
        </w:rPr>
        <w:t xml:space="preserve">Beheer &amp; content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b/>
          <w:bCs/>
          <w:color w:val="23201A"/>
          <w:sz w:val="20"/>
          <w:szCs w:val="20"/>
        </w:rPr>
        <w:t xml:space="preserve">Test Console</w:t>
      </w:r>
      <w:r>
        <w:rPr>
          <w:rFonts w:ascii="Calibri" w:cs="Calibri" w:eastAsia="Calibri" w:hAnsi="Calibri"/>
          <w:color w:val="23201A"/>
          <w:sz w:val="20"/>
          <w:szCs w:val="20"/>
        </w:rPr>
        <w:t xml:space="preserve"> — stuur de simulaties aan (betaling, verificatie).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b/>
          <w:bCs/>
          <w:color w:val="23201A"/>
          <w:sz w:val="20"/>
          <w:szCs w:val="20"/>
        </w:rPr>
        <w:t xml:space="preserve">Content &amp; video's, advertenties, leden</w:t>
      </w:r>
      <w:r>
        <w:rPr>
          <w:rFonts w:ascii="Calibri" w:cs="Calibri" w:eastAsia="Calibri" w:hAnsi="Calibri"/>
          <w:color w:val="23201A"/>
          <w:sz w:val="20"/>
          <w:szCs w:val="20"/>
        </w:rPr>
        <w:t xml:space="preserve"> — beheer wat er op de site verschijnt en wie toegang heeft.</w:t>
      </w:r>
    </w:p>
    <w:p>
      <w:pPr>
        <w:pBdr>
          <w:top w:val="single" w:color="D9D3C4" w:sz="6" w:space="6"/>
        </w:pBdr>
        <w:spacing w:before="300"/>
      </w:pPr>
      <w:r>
        <w:rPr>
          <w:rFonts w:ascii="Calibri" w:cs="Calibri" w:eastAsia="Calibri" w:hAnsi="Calibri"/>
          <w:color w:val="6F695B"/>
          <w:sz w:val="16"/>
          <w:szCs w:val="16"/>
        </w:rPr>
        <w:t xml:space="preserve">BugaWuga · corridor-crowdshipping · pilot Nederland → Suriname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60" w:hanging="220"/>
      </w:pPr>
      <w:rPr>
        <w:color w:val="6EA82C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3201A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rPr>
      <w:rFonts w:ascii="Georgia" w:cs="Georgia" w:eastAsia="Georgia" w:hAnsi="Georgia"/>
      <w:b/>
      <w:bCs/>
      <w:color w:val="23201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BugaWuga Handleiding</dc:title>
  <dc:creator>BugaWuga</dc:creator>
  <cp:lastModifiedBy>Un-named</cp:lastModifiedBy>
  <cp:revision>1</cp:revision>
  <dcterms:created xsi:type="dcterms:W3CDTF">2026-09-06T13:48:37.713Z</dcterms:created>
  <dcterms:modified xsi:type="dcterms:W3CDTF">2026-09-06T13:48:37.714Z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