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Aanleverlijst — The Bubbles</w:t>
      </w:r>
    </w:p>
    <w:p>
      <w:r>
        <w:rPr>
          <w:i/>
          <w:iCs/>
          <w:sz w:val="24"/>
          <w:szCs w:val="24"/>
        </w:rPr>
        <w:t xml:space="preserve">In te vullen parameters voor de app (offerte, facturen, tarieven, curriculum en meer)</w:t>
      </w:r>
    </w:p>
    <w:p>
      <w:r>
        <w:rPr>
          <w:color w:val="777777"/>
        </w:rPr>
        <w:t xml:space="preserve">Versie 1.0 · juni 2026</w:t>
      </w:r>
    </w:p>
    <w:p>
      <w:pPr>
        <w:spacing w:after="120"/>
      </w:pPr>
      <w:r>
        <w:t xml:space="preserve">Vul per onderdeel in. Laat leeg wat (nog) niet van toepassing is. Met deze gegevens richten we de app, de offerte en de factuur correct in. Heb je documenten (logo-vector, voorwaarden, tarievenlijst), voeg die los bij.</w:t>
      </w:r>
    </w:p>
    <w:p>
      <w:pPr>
        <w:pStyle w:val="Heading1"/>
      </w:pPr>
      <w:r>
        <w:t xml:space="preserve">1. Bedrijfs- &amp; contactgegevens</w:t>
      </w:r>
    </w:p>
    <w:p>
      <w:pPr>
        <w:spacing w:after="40" w:before="160"/>
      </w:pPr>
      <w:r>
        <w:rPr>
          <w:b/>
          <w:bCs/>
        </w:rPr>
        <w:t xml:space="preserve">Officiële naam / handelsnaam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Registratie-/KvK-nummer</w:t>
      </w:r>
      <w:r>
        <w:rPr>
          <w:i/>
          <w:iCs/>
          <w:color w:val="888888"/>
          <w:sz w:val="18"/>
          <w:szCs w:val="18"/>
        </w:rPr>
        <w:t xml:space="preserve">  voor op de factuur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Adres(sen)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Telefoon</w:t>
      </w:r>
      <w:r>
        <w:rPr>
          <w:i/>
          <w:iCs/>
          <w:color w:val="888888"/>
          <w:sz w:val="18"/>
          <w:szCs w:val="18"/>
        </w:rPr>
        <w:t xml:space="preserve">  bv. (597) 8642650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Algemeen e-mailadres / antwoordadres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Facebook / Instagram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Bankrekening(en) voor betalingen</w:t>
      </w:r>
      <w:r>
        <w:rPr>
          <w:i/>
          <w:iCs/>
          <w:color w:val="888888"/>
          <w:sz w:val="18"/>
          <w:szCs w:val="18"/>
        </w:rPr>
        <w:t xml:space="preserve">  komt op offerte/factuur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2. Huisstijl</w:t>
      </w:r>
    </w:p>
    <w:p>
      <w:pPr>
        <w:spacing w:after="40" w:before="160"/>
      </w:pPr>
      <w:r>
        <w:rPr>
          <w:b/>
          <w:bCs/>
        </w:rPr>
        <w:t xml:space="preserve">Logo-varianten beschikbaar?</w:t>
      </w:r>
      <w:r>
        <w:rPr>
          <w:i/>
          <w:iCs/>
          <w:color w:val="888888"/>
          <w:sz w:val="18"/>
          <w:szCs w:val="18"/>
        </w:rPr>
        <w:t xml:space="preserve">  liggend/staand, lichte/donkere achtergrond, vector/SVG?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Merkkleuren (HEX)</w:t>
      </w:r>
      <w:r>
        <w:rPr>
          <w:i/>
          <w:iCs/>
          <w:color w:val="888888"/>
          <w:sz w:val="18"/>
          <w:szCs w:val="18"/>
        </w:rPr>
        <w:t xml:space="preserve">  paars / groen / roze — of laat ons ze uit het logo afleiden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3. Offerte-opmaak</w:t>
      </w:r>
    </w:p>
    <w:p>
      <w:pPr>
        <w:spacing w:after="40" w:before="160"/>
      </w:pPr>
      <w:r>
        <w:rPr>
          <w:b/>
          <w:bCs/>
        </w:rPr>
        <w:t xml:space="preserve">Wat moet er op de offerte staan?</w:t>
      </w:r>
      <w:r>
        <w:rPr>
          <w:i/>
          <w:iCs/>
          <w:color w:val="888888"/>
          <w:sz w:val="18"/>
          <w:szCs w:val="18"/>
        </w:rPr>
        <w:t xml:space="preserve">  bv. logo, gegevens, gekozen groep/niveau/locatie, frequentie, prijsopbouw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Geldigheidsduur van de offerte</w:t>
      </w:r>
      <w:r>
        <w:rPr>
          <w:i/>
          <w:iCs/>
          <w:color w:val="888888"/>
          <w:sz w:val="18"/>
          <w:szCs w:val="18"/>
        </w:rPr>
        <w:t xml:space="preserve">  bv. 14 dagen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Aanhef- en afsluittekst (toon)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Offerte ook als PDF en/of per e-mail versturen?</w:t>
      </w:r>
      <w:r>
        <w:rPr>
          <w:i/>
          <w:iCs/>
          <w:color w:val="888888"/>
          <w:sz w:val="18"/>
          <w:szCs w:val="18"/>
        </w:rPr>
        <w:t xml:space="preserve">  ja / nee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4. Factuur-opmaak</w:t>
      </w:r>
    </w:p>
    <w:p>
      <w:pPr>
        <w:spacing w:after="40" w:before="160"/>
      </w:pPr>
      <w:r>
        <w:rPr>
          <w:b/>
          <w:bCs/>
        </w:rPr>
        <w:t xml:space="preserve">Factuurnummering</w:t>
      </w:r>
      <w:r>
        <w:rPr>
          <w:i/>
          <w:iCs/>
          <w:color w:val="888888"/>
          <w:sz w:val="18"/>
          <w:szCs w:val="18"/>
        </w:rPr>
        <w:t xml:space="preserve">  akkoord met INV-2026-00001, of eigen formaat?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Betaalinstructie / bankrekening op de factuur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Factuurcyclus</w:t>
      </w:r>
      <w:r>
        <w:rPr>
          <w:i/>
          <w:iCs/>
          <w:color w:val="888888"/>
          <w:sz w:val="18"/>
          <w:szCs w:val="18"/>
        </w:rPr>
        <w:t xml:space="preserve">  per maand / per periode / vooraf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Btw / heffing van toepassing?</w:t>
      </w:r>
      <w:r>
        <w:rPr>
          <w:i/>
          <w:iCs/>
          <w:color w:val="888888"/>
          <w:sz w:val="18"/>
          <w:szCs w:val="18"/>
        </w:rPr>
        <w:t xml:space="preserve">  ja / nee — zo ja, percentage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5. Curriculum &amp; niveaus</w:t>
      </w:r>
    </w:p>
    <w:p>
      <w:r>
        <w:rPr>
          <w:i/>
          <w:iCs/>
          <w:color w:val="888888"/>
          <w:sz w:val="18"/>
          <w:szCs w:val="18"/>
        </w:rPr>
        <w:t xml:space="preserve">Niveaus (bv. WG → A → B → …), met leeftijdsbereik en mijlpalen. Punten per mijlpaal gewenst? Noteer dat in de laatste kolom.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Leeftijd (van–tot)</w:t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Mijlpalen / vaardigheden (en eventueel punten)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5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6. Locaties, banen &amp; lestijden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000"/>
        <w:gridCol w:w="22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Locatie (naam)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Adres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Banen/gedeeltes</w:t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Lestijden / dagen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7. Tarieven &amp; frequenties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8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Frequentie (bv. 1x p.w.)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 / type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Prijs (SRD)</w:t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Opmerking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Inschrijfgeld, kortingen (broertjes/zusjes?), pakketten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8. Lesgroepen / rooster</w:t>
      </w:r>
    </w:p>
    <w:p>
      <w:r>
        <w:rPr>
          <w:i/>
          <w:iCs/>
          <w:color w:val="888888"/>
          <w:sz w:val="18"/>
          <w:szCs w:val="18"/>
        </w:rPr>
        <w:t xml:space="preserve">Mag ook later; handig voor de start.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300"/>
        <w:gridCol w:w="1500"/>
        <w:gridCol w:w="1800"/>
        <w:gridCol w:w="900"/>
        <w:gridCol w:w="1438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Dag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Tijd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Instructeur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Cap.</w:t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Freq.</w:t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1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9. Afmeld-, inhaal- &amp; make-up-regels</w:t>
      </w:r>
    </w:p>
    <w:p>
      <w:pPr>
        <w:spacing w:after="40" w:before="160"/>
      </w:pPr>
      <w:r>
        <w:rPr>
          <w:b/>
          <w:bCs/>
        </w:rPr>
        <w:t xml:space="preserve">Afmeldtermijn</w:t>
      </w:r>
      <w:r>
        <w:rPr>
          <w:i/>
          <w:iCs/>
          <w:color w:val="888888"/>
          <w:sz w:val="18"/>
          <w:szCs w:val="18"/>
        </w:rPr>
        <w:t xml:space="preserve">  tot hoeveel uur vóór de les?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Inhaaltegoed bij geldige afmelding?</w:t>
      </w:r>
      <w:r>
        <w:rPr>
          <w:i/>
          <w:iCs/>
          <w:color w:val="888888"/>
          <w:sz w:val="18"/>
          <w:szCs w:val="18"/>
        </w:rPr>
        <w:t xml:space="preserve">  automatisch? hoeveel per periode?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Vervaltermijn van een inhaaltegoed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10. Communicatie &amp; teksten</w:t>
      </w:r>
    </w:p>
    <w:p>
      <w:pPr>
        <w:spacing w:after="40" w:before="160"/>
      </w:pPr>
      <w:r>
        <w:rPr>
          <w:b/>
          <w:bCs/>
        </w:rPr>
        <w:t xml:space="preserve">Afzender / antwoordadres voor e-mails</w:t>
      </w:r>
      <w:r>
        <w:rPr>
          <w:i/>
          <w:iCs/>
          <w:color w:val="888888"/>
          <w:sz w:val="18"/>
          <w:szCs w:val="18"/>
        </w:rPr>
        <w:t xml:space="preserve">  nu: The Bubbles &lt;noreply@bubbles.koniq.app&gt;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Toon/inhoud van de berichten</w:t>
      </w:r>
      <w:r>
        <w:rPr>
          <w:i/>
          <w:iCs/>
          <w:color w:val="888888"/>
          <w:sz w:val="18"/>
          <w:szCs w:val="18"/>
        </w:rPr>
        <w:t xml:space="preserve">  bevestiging, lesherinnering, lesuitval, betaling, diploma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WhatsApp nu inbouwen of voorlopig handmatig + e-mail?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11. Juridisch &amp; privacy</w:t>
      </w:r>
    </w:p>
    <w:p>
      <w:pPr>
        <w:spacing w:after="40" w:before="160"/>
      </w:pPr>
      <w:r>
        <w:rPr>
          <w:b/>
          <w:bCs/>
        </w:rPr>
        <w:t xml:space="preserve">Privacyverklaring, algemene voorwaarden, huisregels, waiver</w:t>
      </w:r>
      <w:r>
        <w:rPr>
          <w:i/>
          <w:iCs/>
          <w:color w:val="888888"/>
          <w:sz w:val="18"/>
          <w:szCs w:val="18"/>
        </w:rPr>
        <w:t xml:space="preserve">  definitieve teksten bijvoegen (na juridische review)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Consent-versie / datum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Bewaartermijnen per gegevenstype</w:t>
      </w:r>
      <w:r>
        <w:rPr>
          <w:i/>
          <w:iCs/>
          <w:color w:val="888888"/>
          <w:sz w:val="18"/>
          <w:szCs w:val="18"/>
        </w:rPr>
        <w:t xml:space="preserve">  leerling, factuur, medisch, berichten,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Wie behandelt dataverzoeken (inzage/verwijdering)?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Tekst voor foto/video-toestemming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12. Aanmeldformulier (publieke link)</w:t>
      </w:r>
    </w:p>
    <w:p>
      <w:pPr>
        <w:spacing w:after="40" w:before="160"/>
      </w:pPr>
      <w:r>
        <w:rPr>
          <w:b/>
          <w:bCs/>
        </w:rPr>
        <w:t xml:space="preserve">Verplichte vs. optionele velden</w:t>
      </w:r>
      <w:r>
        <w:rPr>
          <w:i/>
          <w:iCs/>
          <w:color w:val="888888"/>
          <w:sz w:val="18"/>
          <w:szCs w:val="18"/>
        </w:rPr>
        <w:t xml:space="preserve">  naam, leeftijd, niveau, bang voor water, contactnummer, bijzonderheden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Aanmelden zonder account, of met e-mailbevestiging?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13. Capaciteit &amp; wachtlijst</w:t>
      </w:r>
    </w:p>
    <w:p>
      <w:pPr>
        <w:spacing w:after="40" w:before="160"/>
      </w:pPr>
      <w:r>
        <w:rPr>
          <w:b/>
          <w:bCs/>
        </w:rPr>
        <w:t xml:space="preserve">Maximale groepsgrootte per niveau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Wachtlijstvolgorde</w:t>
      </w:r>
      <w:r>
        <w:rPr>
          <w:i/>
          <w:iCs/>
          <w:color w:val="888888"/>
          <w:sz w:val="18"/>
          <w:szCs w:val="18"/>
        </w:rPr>
        <w:t xml:space="preserve">  datum, broertjes/zusjes,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14. Medewerkers, rollen &amp; certificeringen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4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Naam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E-mailadres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Certificering + vervaldatum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  <w:tc>
          <w:tcPr>
            <w:tcW w:type="dxa" w:w="2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Style w:val="Heading1"/>
      </w:pPr>
      <w:r>
        <w:t xml:space="preserve">15. Weer &amp; lesuitval</w:t>
      </w:r>
    </w:p>
    <w:p>
      <w:pPr>
        <w:spacing w:after="40" w:before="160"/>
      </w:pPr>
      <w:r>
        <w:rPr>
          <w:b/>
          <w:bCs/>
        </w:rPr>
        <w:t xml:space="preserve">Wie beslist over afgelasten, en hoe ver vooraf ouders informeren?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40" w:before="160"/>
      </w:pPr>
      <w:r>
        <w:rPr>
          <w:b/>
          <w:bCs/>
        </w:rPr>
        <w:t xml:space="preserve">Drempels voor afgelasten</w:t>
      </w:r>
      <w:r>
        <w:rPr>
          <w:i/>
          <w:iCs/>
          <w:color w:val="888888"/>
          <w:sz w:val="18"/>
          <w:szCs w:val="18"/>
        </w:rPr>
        <w:t xml:space="preserve">  nu: onweer en zware regen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The Bubbles — aanleverlijst · pagina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b/>
      <w:bCs/>
      <w:color w:val="0A4A71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b/>
      <w:bCs/>
      <w:color w:val="0559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2026-06-27T20:43:32.306Z</dcterms:created>
  <dcterms:modified xsi:type="dcterms:W3CDTF">2026-06-27T20:43:32.307Z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