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F50E" w14:textId="2709D56B" w:rsidR="00B5317E" w:rsidRDefault="00B5317E">
      <w:pPr>
        <w:rPr>
          <w:b/>
          <w:bCs/>
        </w:rPr>
      </w:pPr>
      <w:r>
        <w:rPr>
          <w:b/>
          <w:bCs/>
        </w:rPr>
        <w:t>Introducción:</w:t>
      </w:r>
    </w:p>
    <w:p w14:paraId="3AAA0FD6" w14:textId="1AC5B054" w:rsidR="00B5317E" w:rsidRDefault="00B5317E">
      <w:pPr>
        <w:rPr>
          <w:i/>
          <w:iCs/>
          <w:u w:val="single"/>
        </w:rPr>
      </w:pPr>
      <w:r>
        <w:rPr>
          <w:i/>
          <w:iCs/>
          <w:u w:val="single"/>
        </w:rPr>
        <w:t>Marco de trabajo:</w:t>
      </w:r>
    </w:p>
    <w:p w14:paraId="22A7DD68" w14:textId="19B63ECC" w:rsidR="00976018" w:rsidRDefault="00976018">
      <w:r>
        <w:t xml:space="preserve">Este TFG </w:t>
      </w:r>
      <w:r w:rsidR="009171DF">
        <w:t>se centra en</w:t>
      </w:r>
      <w:r>
        <w:t xml:space="preserve"> la implementación de un filtro FIR (finite impulse response) </w:t>
      </w:r>
      <w:r w:rsidR="009171DF">
        <w:t xml:space="preserve">a fin de procesar la señal eléctrica captada, eliminar el ruido de </w:t>
      </w:r>
      <w:r w:rsidR="000A19AA">
        <w:t>esta</w:t>
      </w:r>
      <w:r w:rsidR="009171DF">
        <w:t xml:space="preserve"> y generar una salida para el control de un exoesqueleto, todo ello implementado </w:t>
      </w:r>
      <w:r>
        <w:t xml:space="preserve">mediante Vivado HLS, que es una herramienta de síntesis de alto nivel, con el fin de añadir y adaptar el bloque generado a la arquitectura desarrollada ya en un </w:t>
      </w:r>
      <w:proofErr w:type="spellStart"/>
      <w:r>
        <w:t>System</w:t>
      </w:r>
      <w:proofErr w:type="spellEnd"/>
      <w:r>
        <w:t>-</w:t>
      </w:r>
      <w:proofErr w:type="spellStart"/>
      <w:r>
        <w:t>on</w:t>
      </w:r>
      <w:proofErr w:type="spellEnd"/>
      <w:r>
        <w:t>-Chip (</w:t>
      </w:r>
      <w:proofErr w:type="spellStart"/>
      <w:r>
        <w:t>SoC</w:t>
      </w:r>
      <w:proofErr w:type="spellEnd"/>
      <w:r>
        <w:t>) que se encarga de la adquisición de las señales EMG.</w:t>
      </w:r>
    </w:p>
    <w:p w14:paraId="57A13DE6" w14:textId="77777777" w:rsidR="00CF0FEA" w:rsidRDefault="009171DF">
      <w:r>
        <w:t>La a</w:t>
      </w:r>
      <w:r w:rsidR="006C47E9">
        <w:t>plicación encargada de la adquisición de las señales EMG en tiempo real, hace uso de la FPGA TE0727-04, y a su vez, forma parte del proyecto “</w:t>
      </w:r>
      <w:proofErr w:type="spellStart"/>
      <w:r w:rsidR="006C47E9">
        <w:t>ExoSen-SoC</w:t>
      </w:r>
      <w:proofErr w:type="spellEnd"/>
      <w:r w:rsidR="006C47E9">
        <w:t>” (ref. M2998) y “NIMBLE” (ref. PID2021-123657OB-C32)</w:t>
      </w:r>
      <w:r w:rsidR="00CF0FEA">
        <w:t>.</w:t>
      </w:r>
    </w:p>
    <w:p w14:paraId="7EE379F9" w14:textId="26223922" w:rsidR="00B5317E" w:rsidRPr="00EF21FD" w:rsidRDefault="00CF0FEA">
      <w:r>
        <w:t>La finalidad del proyecto NIMBLE</w:t>
      </w:r>
      <w:r w:rsidR="000259E5">
        <w:t xml:space="preserve"> es </w:t>
      </w:r>
      <w:r>
        <w:t>desarrollar una terapia activa basada en</w:t>
      </w:r>
      <w:r w:rsidR="00C65FD2">
        <w:t xml:space="preserve"> la interacción entre las personas y un exoesqueleto</w:t>
      </w:r>
      <w:r>
        <w:t xml:space="preserve"> terapéutico modelo H3</w:t>
      </w:r>
      <w:r w:rsidR="00C65FD2">
        <w:t xml:space="preserve"> para favorecer los procesos de rehabilitación de pacientes con lesiones medulares incompletas o con dificultades para andar. Para ello, resulta esencial que el procesamiento de las señales y le generación de una respuesta adaptada a las mismas se realice en el menor tiempo posible y que la configuración y establecimiento de umbrales se adapte al tipo de músculo y movimiento </w:t>
      </w:r>
      <w:r>
        <w:t>a medir para poder generar una salida consecuente con ello y así ayudar al paciente a realizar los movimientos pertinentes.</w:t>
      </w:r>
      <w:r w:rsidR="000259E5">
        <w:t xml:space="preserve"> </w:t>
      </w:r>
    </w:p>
    <w:p w14:paraId="4BCEFB0E" w14:textId="214EAF0C" w:rsidR="00B5317E" w:rsidRDefault="00B5317E">
      <w:pPr>
        <w:rPr>
          <w:i/>
          <w:iCs/>
          <w:u w:val="single"/>
        </w:rPr>
      </w:pPr>
      <w:r>
        <w:rPr>
          <w:i/>
          <w:iCs/>
          <w:u w:val="single"/>
        </w:rPr>
        <w:t>Motivación:</w:t>
      </w:r>
    </w:p>
    <w:p w14:paraId="55D21BF9" w14:textId="7B879D73" w:rsidR="00EF21FD" w:rsidRDefault="00662F01">
      <w:r>
        <w:t>El objetivo principal de este TFG es colaborar con la investigación de nuevas técnicas que faciliten y mejoren la vida de las personas discapacitadas</w:t>
      </w:r>
      <w:r w:rsidR="008B150D">
        <w:t>, en concreto de los pacientes con lesiones medulares incompletas en proceso de rehabilitación</w:t>
      </w:r>
      <w:r>
        <w:t>.</w:t>
      </w:r>
    </w:p>
    <w:p w14:paraId="1DA77C4C" w14:textId="559DE67D" w:rsidR="00B76B1B" w:rsidRDefault="00B76B1B">
      <w:r>
        <w:t>Según la OMS (Organización Mundial de la Salud) el 16% de la población global sufre de algún tipo de discapacidad significante</w:t>
      </w:r>
      <w:r w:rsidR="008B150D">
        <w:t>. Concretando más, se calcula que hay más de 15 millones de personas que padecen lesiones medulares (</w:t>
      </w:r>
      <w:hyperlink r:id="rId7" w:history="1">
        <w:r w:rsidR="008B150D" w:rsidRPr="008B150D">
          <w:rPr>
            <w:rStyle w:val="Hipervnculo"/>
          </w:rPr>
          <w:t>Lesión de la médula espinal</w:t>
        </w:r>
      </w:hyperlink>
      <w:r w:rsidR="008B150D">
        <w:t xml:space="preserve">) siendo las caídas y los accidentes de tráfico los principales causantes de </w:t>
      </w:r>
      <w:r w:rsidR="00500F85">
        <w:t>estas</w:t>
      </w:r>
      <w:r w:rsidR="008B150D">
        <w:t>.</w:t>
      </w:r>
    </w:p>
    <w:p w14:paraId="38662E4A" w14:textId="39CCE256" w:rsidR="009A71DD" w:rsidRDefault="0008628E">
      <w:r>
        <w:t>Según el INE (Instituto Nacional de Estadística), e</w:t>
      </w:r>
      <w:r w:rsidR="009A71DD">
        <w:t xml:space="preserve">n España, 4.3 millones de personas </w:t>
      </w:r>
      <w:r>
        <w:t>padecen algún tipo de discapacidad, siendo más de 2.5 millones, mujeres. Por otro lado, el</w:t>
      </w:r>
      <w:r w:rsidR="009A71DD">
        <w:t xml:space="preserve"> número de personas discapacitadas aumenta a partir de los 45 años</w:t>
      </w:r>
      <w:r>
        <w:t xml:space="preserve">. Respecto a datos del 2008, en 2022 se ha registrado un aumento del 11.8% de tasa de discapacidad en hombres y del 5.4% en mujeres. </w:t>
      </w:r>
      <w:hyperlink r:id="rId8" w:history="1">
        <w:r w:rsidR="00D26D8A" w:rsidRPr="00D26D8A">
          <w:rPr>
            <w:rStyle w:val="Hipervnculo"/>
          </w:rPr>
          <w:t>Población con discapacidad en España, en gráficos</w:t>
        </w:r>
      </w:hyperlink>
    </w:p>
    <w:p w14:paraId="737C1212" w14:textId="6571B0F4" w:rsidR="008B150D" w:rsidRDefault="008B150D">
      <w:r>
        <w:t xml:space="preserve">Las lesiones medulares incompletas se caracterizan por seguir permitiendo la comunicación entre el cerebro y el </w:t>
      </w:r>
      <w:r w:rsidR="007D6C3D">
        <w:t>cuerpo,</w:t>
      </w:r>
      <w:r>
        <w:t xml:space="preserve"> aunque de forma limitada, por lo que se conserva parcialmente la sensibilidad y el control muscular.</w:t>
      </w:r>
    </w:p>
    <w:p w14:paraId="274972D6" w14:textId="75CB3BA3" w:rsidR="006825CA" w:rsidRDefault="006825CA">
      <w:r>
        <w:t xml:space="preserve">De cara a las rehabilitaciones, hay diferentes tipos, como las terapias de estimulación eléctrica, basadas en pequeñas descargas aplicadas en los músculos para provocar el movimiento de </w:t>
      </w:r>
      <w:proofErr w:type="gramStart"/>
      <w:r>
        <w:t>los mismos</w:t>
      </w:r>
      <w:proofErr w:type="gramEnd"/>
      <w:r>
        <w:t xml:space="preserve">; fisioterapia neurológica especializada, </w:t>
      </w:r>
      <w:r w:rsidR="00EB0F6B">
        <w:t>centrado</w:t>
      </w:r>
      <w:r>
        <w:t xml:space="preserve"> en técnicas manuales asistidas por terapeutas; hidroterapia, </w:t>
      </w:r>
      <w:r w:rsidR="00EB0F6B">
        <w:t>donde se hace uso del agua como entorno para favorecer la sencillez del movimiento; o realidad virtual, que motiva al paciente y trabaja la coordinación mano-ojo; entre otros. No obstante, el tipo de terapia en el que se basa este TFG es la rehabilitación basada en exoesqueletos.</w:t>
      </w:r>
    </w:p>
    <w:p w14:paraId="67E04F69" w14:textId="0A89598D" w:rsidR="00B5317E" w:rsidRDefault="00500F85">
      <w:r>
        <w:lastRenderedPageBreak/>
        <w:t>Se ha demostrado que realizar el proceso de rehabilitación ayudándose de exoesqueletos favorece la estimulación de las funciones motoras, mejorando significativamente la marcha, los movimientos y la espasticidad, reduciendo también la necesidad de ayudas técnicas para el desplazamiento y es aquí donde radica la principal motivación de este TFG</w:t>
      </w:r>
      <w:r w:rsidR="00EB0F6B">
        <w:t>.</w:t>
      </w:r>
    </w:p>
    <w:p w14:paraId="7189420E" w14:textId="2B9BA2E7" w:rsidR="00D26D8A" w:rsidRPr="00D26D8A" w:rsidRDefault="00D26D8A">
      <w:r>
        <w:t xml:space="preserve">Por tanto, es esencial la sincronización del exoesqueleto con el paciente, así como reducir el tiempo de respuesta al mínimo posible para garantizar una mayor fluidez de los movimientos. En adición a ello, el estudio gestiona la detección de la activación muscular y la generación de una respuesta adaptada a la misma. </w:t>
      </w:r>
    </w:p>
    <w:p w14:paraId="4D8578D2" w14:textId="0C1960B8" w:rsidR="00B5317E" w:rsidRDefault="00B5317E">
      <w:pPr>
        <w:rPr>
          <w:i/>
          <w:iCs/>
          <w:u w:val="single"/>
        </w:rPr>
      </w:pPr>
      <w:r>
        <w:rPr>
          <w:i/>
          <w:iCs/>
          <w:u w:val="single"/>
        </w:rPr>
        <w:t>Objetivos:</w:t>
      </w:r>
    </w:p>
    <w:p w14:paraId="061AE859" w14:textId="61D7C2EA" w:rsidR="00B5317E" w:rsidRDefault="006734CF" w:rsidP="006734CF">
      <w:r>
        <w:t>El objetivo principal de este TFG es efectuar el filtrado y procesado de las señales EMG implementándolo a su vez en una FPGA donde se detectará la activación muscular, generando respuestas en base a ello.</w:t>
      </w:r>
    </w:p>
    <w:p w14:paraId="1026E68F" w14:textId="089F67CB" w:rsidR="006734CF" w:rsidRDefault="006734CF" w:rsidP="006734CF">
      <w:r>
        <w:t>Para llevar a cabo este objetivo principal, se han establecido los siguientes objetivos secundarios:</w:t>
      </w:r>
      <w:r>
        <w:br/>
      </w:r>
    </w:p>
    <w:p w14:paraId="2EDFAF1F" w14:textId="3F0FE74F" w:rsidR="006734CF" w:rsidRDefault="006734CF" w:rsidP="006734CF">
      <w:pPr>
        <w:pStyle w:val="Prrafodelista"/>
        <w:numPr>
          <w:ilvl w:val="0"/>
          <w:numId w:val="2"/>
        </w:numPr>
      </w:pPr>
      <w:r>
        <w:t>Diseño del filtro FIR en Matlab, seleccionando las correctas frecuencias de corte, orden del filtro y tipo de ventana a utilizar</w:t>
      </w:r>
      <w:r w:rsidR="00C964E1">
        <w:t xml:space="preserve"> teniendo en cuenta el tipo de respuesta a buscar.</w:t>
      </w:r>
    </w:p>
    <w:p w14:paraId="72E83221" w14:textId="60298FFF" w:rsidR="006734CF" w:rsidRDefault="00C964E1" w:rsidP="006734CF">
      <w:pPr>
        <w:pStyle w:val="Prrafodelista"/>
        <w:numPr>
          <w:ilvl w:val="0"/>
          <w:numId w:val="2"/>
        </w:numPr>
      </w:pPr>
      <w:r>
        <w:t>Implementación del filtro en Vivado HLS, programándolo y diseñándolo en C/C++.</w:t>
      </w:r>
    </w:p>
    <w:p w14:paraId="75EEDB0F" w14:textId="6FECF4A0" w:rsidR="00C964E1" w:rsidRDefault="00C964E1" w:rsidP="006734CF">
      <w:pPr>
        <w:pStyle w:val="Prrafodelista"/>
        <w:numPr>
          <w:ilvl w:val="0"/>
          <w:numId w:val="2"/>
        </w:numPr>
      </w:pPr>
      <w:r>
        <w:t>Simulación del filtro en Vivado HLS haciendo uso de un banco de pruebas con señales reales captadas.</w:t>
      </w:r>
    </w:p>
    <w:p w14:paraId="4D0B455B" w14:textId="69757486" w:rsidR="00C964E1" w:rsidRDefault="00C964E1" w:rsidP="006734CF">
      <w:pPr>
        <w:pStyle w:val="Prrafodelista"/>
        <w:numPr>
          <w:ilvl w:val="0"/>
          <w:numId w:val="2"/>
        </w:numPr>
      </w:pPr>
      <w:r>
        <w:t>Sinterización del código, exportación del archivo RTL y adición de la IP al programa de adquisición de señales de Vivado.</w:t>
      </w:r>
    </w:p>
    <w:p w14:paraId="4782902D" w14:textId="094300C3" w:rsidR="00C964E1" w:rsidRDefault="00C964E1" w:rsidP="006734CF">
      <w:pPr>
        <w:pStyle w:val="Prrafodelista"/>
        <w:numPr>
          <w:ilvl w:val="0"/>
          <w:numId w:val="2"/>
        </w:numPr>
      </w:pPr>
      <w:r>
        <w:t xml:space="preserve">Sinterización, implementación y generación del </w:t>
      </w:r>
      <w:proofErr w:type="spellStart"/>
      <w:r>
        <w:t>bitstream</w:t>
      </w:r>
      <w:proofErr w:type="spellEnd"/>
      <w:r>
        <w:t xml:space="preserve"> de la aplicación.</w:t>
      </w:r>
    </w:p>
    <w:p w14:paraId="70B43D0D" w14:textId="5FEB94F9" w:rsidR="00C964E1" w:rsidRDefault="00C964E1" w:rsidP="006734CF">
      <w:pPr>
        <w:pStyle w:val="Prrafodelista"/>
        <w:numPr>
          <w:ilvl w:val="0"/>
          <w:numId w:val="2"/>
        </w:numPr>
      </w:pPr>
      <w:r>
        <w:t>Adición de la función de configuración del umbral y envío de salida por puerto serie desde Vitis.</w:t>
      </w:r>
    </w:p>
    <w:p w14:paraId="1BBC5240" w14:textId="0926F3A2" w:rsidR="00C964E1" w:rsidRDefault="00C964E1" w:rsidP="006734CF">
      <w:pPr>
        <w:pStyle w:val="Prrafodelista"/>
        <w:numPr>
          <w:ilvl w:val="0"/>
          <w:numId w:val="2"/>
        </w:numPr>
      </w:pPr>
      <w:r>
        <w:t xml:space="preserve">Simulación del sistema en base a una señal </w:t>
      </w:r>
      <w:proofErr w:type="gramStart"/>
      <w:r>
        <w:t>de test</w:t>
      </w:r>
      <w:proofErr w:type="gramEnd"/>
      <w:r>
        <w:t xml:space="preserve"> cuadrada del ADS</w:t>
      </w:r>
    </w:p>
    <w:p w14:paraId="30194249" w14:textId="7EE9F2AF" w:rsidR="00C964E1" w:rsidRPr="006734CF" w:rsidRDefault="007D27DF" w:rsidP="006734CF">
      <w:pPr>
        <w:pStyle w:val="Prrafodelista"/>
        <w:numPr>
          <w:ilvl w:val="0"/>
          <w:numId w:val="2"/>
        </w:numPr>
      </w:pPr>
      <w:r>
        <w:t>Ensayo real del sistema.</w:t>
      </w:r>
    </w:p>
    <w:p w14:paraId="050DB609" w14:textId="77777777" w:rsidR="00B5317E" w:rsidRDefault="00B5317E"/>
    <w:p w14:paraId="6442292C" w14:textId="77777777" w:rsidR="00B5317E" w:rsidRDefault="00B5317E"/>
    <w:p w14:paraId="7D4A9686" w14:textId="77777777" w:rsidR="00B5317E" w:rsidRDefault="00B5317E"/>
    <w:p w14:paraId="3AC06B1B" w14:textId="77777777" w:rsidR="00B5317E" w:rsidRDefault="00B5317E"/>
    <w:p w14:paraId="76E9CB04" w14:textId="77777777" w:rsidR="00B5317E" w:rsidRDefault="00B5317E"/>
    <w:p w14:paraId="6241A203" w14:textId="77777777" w:rsidR="00B5317E" w:rsidRDefault="00B5317E"/>
    <w:p w14:paraId="615836A9" w14:textId="77777777" w:rsidR="00B5317E" w:rsidRDefault="00B5317E"/>
    <w:p w14:paraId="7B0D4B1A" w14:textId="77777777" w:rsidR="00B5317E" w:rsidRDefault="00B5317E"/>
    <w:p w14:paraId="5635391E" w14:textId="77777777" w:rsidR="00B5317E" w:rsidRDefault="00B5317E"/>
    <w:p w14:paraId="07DA6103" w14:textId="5E44E7D8" w:rsidR="00B5317E" w:rsidRDefault="005B317C">
      <w:pPr>
        <w:rPr>
          <w:b/>
          <w:bCs/>
        </w:rPr>
      </w:pPr>
      <w:r>
        <w:rPr>
          <w:b/>
          <w:bCs/>
        </w:rPr>
        <w:t>Estado del Arte.</w:t>
      </w:r>
    </w:p>
    <w:p w14:paraId="7E30F436" w14:textId="2F6AE3BF" w:rsidR="005B317C" w:rsidRDefault="005B317C" w:rsidP="005B317C">
      <w:pPr>
        <w:rPr>
          <w:sz w:val="16"/>
          <w:szCs w:val="16"/>
        </w:rPr>
      </w:pPr>
      <w:r>
        <w:rPr>
          <w:i/>
          <w:iCs/>
          <w:u w:val="single"/>
        </w:rPr>
        <w:lastRenderedPageBreak/>
        <w:t>Electromiografía (Señales EMG):</w:t>
      </w:r>
      <w:r w:rsidRPr="005B317C">
        <w:t xml:space="preserve"> </w:t>
      </w:r>
      <w:r w:rsidRPr="005B317C">
        <w:rPr>
          <w:sz w:val="16"/>
          <w:szCs w:val="16"/>
        </w:rPr>
        <w:t>Apunte: no es lo mismo electromiografía que señales EMG</w:t>
      </w:r>
      <w:r>
        <w:rPr>
          <w:sz w:val="16"/>
          <w:szCs w:val="16"/>
        </w:rPr>
        <w:t xml:space="preserve"> -&gt; Desarrollaría primero Electromiografía y luego afinaría con señales EMG</w:t>
      </w:r>
      <w:r w:rsidR="00DF0708">
        <w:rPr>
          <w:sz w:val="16"/>
          <w:szCs w:val="16"/>
        </w:rPr>
        <w:t xml:space="preserve"> -&gt; características, dificultades, métodos de adquisición -&gt; Ojo que lo tuyo es filtrado, no adquisición, ten en cuenta que te tienes que centrar más en el filtrado de la señal que en ello.</w:t>
      </w:r>
    </w:p>
    <w:p w14:paraId="1F41598B" w14:textId="4F516A37" w:rsidR="00DF0708" w:rsidRPr="00DF0708" w:rsidRDefault="00DF0708" w:rsidP="005B317C">
      <w:pPr>
        <w:rPr>
          <w:sz w:val="16"/>
          <w:szCs w:val="16"/>
          <w:u w:val="single"/>
        </w:rPr>
      </w:pPr>
      <w:r>
        <w:rPr>
          <w:sz w:val="16"/>
          <w:szCs w:val="16"/>
        </w:rPr>
        <w:t xml:space="preserve">Por último, explicar </w:t>
      </w:r>
      <w:proofErr w:type="spellStart"/>
      <w:r>
        <w:rPr>
          <w:sz w:val="16"/>
          <w:szCs w:val="16"/>
        </w:rPr>
        <w:t>FPGAs</w:t>
      </w:r>
      <w:proofErr w:type="spellEnd"/>
      <w:r>
        <w:rPr>
          <w:sz w:val="16"/>
          <w:szCs w:val="16"/>
        </w:rPr>
        <w:t xml:space="preserve">, con sus ventajas y sus por </w:t>
      </w:r>
      <w:proofErr w:type="spellStart"/>
      <w:r>
        <w:rPr>
          <w:sz w:val="16"/>
          <w:szCs w:val="16"/>
        </w:rPr>
        <w:t>qués</w:t>
      </w:r>
      <w:proofErr w:type="spellEnd"/>
    </w:p>
    <w:p w14:paraId="6F90DBCE" w14:textId="5300ADA4" w:rsidR="005B317C" w:rsidRDefault="00A50805">
      <w:r>
        <w:t xml:space="preserve">La electromiografía es el conjunto de técnicas que estudian y registran la </w:t>
      </w:r>
      <w:r w:rsidR="00501812">
        <w:t>actividad eléctrica</w:t>
      </w:r>
      <w:r>
        <w:t xml:space="preserve"> del organismo</w:t>
      </w:r>
      <w:r w:rsidR="00101DA1">
        <w:t xml:space="preserve"> las cuales se emplean para evaluar el funcionamiento del sistema nervioso periférico (ajeno a cerebro y médula espinal) y los músculos esqueléticos (aquellos que son movidos voluntariamente). Normalmente, se hace uso de estas pruebas para la detección de deficiencias en la función nerviosa o en la transmisión de señales entre los nervios y los músculos.</w:t>
      </w:r>
      <w:r w:rsidR="00D83E27">
        <w:t xml:space="preserve">  (añadir foto aquí si quieres)</w:t>
      </w:r>
    </w:p>
    <w:p w14:paraId="4A38D74F" w14:textId="18CB043F" w:rsidR="007209F5" w:rsidRDefault="007209F5">
      <w:hyperlink r:id="rId9" w:history="1">
        <w:r w:rsidRPr="007209F5">
          <w:rPr>
            <w:rStyle w:val="Hipervnculo"/>
          </w:rPr>
          <w:t xml:space="preserve">Electromiografía | </w:t>
        </w:r>
        <w:proofErr w:type="spellStart"/>
        <w:r w:rsidRPr="007209F5">
          <w:rPr>
            <w:rStyle w:val="Hipervnculo"/>
          </w:rPr>
          <w:t>Quirónsalud</w:t>
        </w:r>
        <w:proofErr w:type="spellEnd"/>
      </w:hyperlink>
    </w:p>
    <w:p w14:paraId="3265996C" w14:textId="373FF011" w:rsidR="007209F5" w:rsidRPr="007209F5" w:rsidRDefault="007209F5">
      <w:pPr>
        <w:rPr>
          <w:u w:val="single"/>
        </w:rPr>
      </w:pPr>
      <w:hyperlink r:id="rId10" w:history="1">
        <w:r w:rsidRPr="007209F5">
          <w:rPr>
            <w:rStyle w:val="Hipervnculo"/>
          </w:rPr>
          <w:t>Electromiografía - Wikipedia, la enciclopedia libre</w:t>
        </w:r>
      </w:hyperlink>
    </w:p>
    <w:p w14:paraId="7C305D5C" w14:textId="70C85CDE" w:rsidR="00101DA1" w:rsidRDefault="00101DA1">
      <w:r>
        <w:t xml:space="preserve">Existen dos métodos de aplicación de la electromiografía, la intramuscular, basada en </w:t>
      </w:r>
      <w:r w:rsidR="00786C56">
        <w:t>agujas dedicadas al registro de la actividad eléctrica de los músculos; o la superficial, donde se realizan estudios de la conducción nerviosa midiendo la fuerza y velocidad con la que se transmiten impulsos eléctricos. La técnica seleccionada para este TFG es la electromiografía superficial basada en electrodos.</w:t>
      </w:r>
    </w:p>
    <w:p w14:paraId="74337AF0" w14:textId="742025A7" w:rsidR="006A43BA" w:rsidRPr="006A43BA" w:rsidRDefault="006A43BA">
      <w:pPr>
        <w:rPr>
          <w:u w:val="single"/>
        </w:rPr>
      </w:pPr>
      <w:r>
        <w:tab/>
      </w:r>
      <w:r w:rsidRPr="006A43BA">
        <w:rPr>
          <w:u w:val="single"/>
        </w:rPr>
        <w:t>Características de la señal EMG</w:t>
      </w:r>
      <w:r w:rsidR="00E22068">
        <w:rPr>
          <w:u w:val="single"/>
        </w:rPr>
        <w:t>:</w:t>
      </w:r>
    </w:p>
    <w:p w14:paraId="2849C4B3" w14:textId="3923E872" w:rsidR="00B5317E" w:rsidRDefault="00680205">
      <w:pPr>
        <w:rPr>
          <w:b/>
          <w:bCs/>
        </w:rPr>
      </w:pPr>
      <w:r>
        <w:t xml:space="preserve">La señal </w:t>
      </w:r>
      <w:r w:rsidR="009B05B2">
        <w:t>EMG registra la actividad eléctrica generada por los músculos esqueléticos durante su contracción y relajación</w:t>
      </w:r>
      <w:r w:rsidR="00311ADA">
        <w:t>.</w:t>
      </w:r>
    </w:p>
    <w:p w14:paraId="5BEB1234" w14:textId="77777777" w:rsidR="00D83E27" w:rsidRDefault="009B05B2">
      <w:r>
        <w:t xml:space="preserve">La </w:t>
      </w:r>
      <w:r w:rsidR="00754040">
        <w:t xml:space="preserve">actividad eléctrica muscular </w:t>
      </w:r>
      <w:r w:rsidR="007C2185">
        <w:t>se basa en</w:t>
      </w:r>
      <w:r>
        <w:t xml:space="preserve"> </w:t>
      </w:r>
      <w:r w:rsidR="00DD443A">
        <w:t>p</w:t>
      </w:r>
      <w:r>
        <w:t xml:space="preserve">otenciales de </w:t>
      </w:r>
      <w:r w:rsidR="00DD443A">
        <w:t>a</w:t>
      </w:r>
      <w:r>
        <w:t>cción</w:t>
      </w:r>
      <w:r w:rsidR="007C2185">
        <w:t>, cuando la motoneurona (</w:t>
      </w:r>
      <w:r w:rsidR="00DD443A">
        <w:t>c</w:t>
      </w:r>
      <w:r w:rsidR="00DD443A" w:rsidRPr="00DD443A">
        <w:t>élula nerviosa que transmite el impulso motor desde el sistema nervioso central al músculo</w:t>
      </w:r>
      <w:r w:rsidR="007C2185">
        <w:t>) libera el neurotransmisor en la unión neuromuscular provocando la apertura de canales en la membrana de la fibra muscular</w:t>
      </w:r>
      <w:r w:rsidR="00754040">
        <w:t>. Esto</w:t>
      </w:r>
      <w:r w:rsidR="007C2185">
        <w:t xml:space="preserve"> permit</w:t>
      </w:r>
      <w:r w:rsidR="00754040">
        <w:t xml:space="preserve">e el intercambio de </w:t>
      </w:r>
      <w:r w:rsidR="007C2185">
        <w:t>iones</w:t>
      </w:r>
      <w:r w:rsidR="00754040">
        <w:t xml:space="preserve"> (</w:t>
      </w:r>
      <w:proofErr w:type="spellStart"/>
      <w:r w:rsidR="00754040" w:rsidRPr="00754040">
        <w:t>Na</w:t>
      </w:r>
      <w:proofErr w:type="spellEnd"/>
      <w:r w:rsidR="00754040" w:rsidRPr="00754040">
        <w:t>+ y K+</w:t>
      </w:r>
      <w:r w:rsidR="00754040">
        <w:t>)</w:t>
      </w:r>
      <w:r w:rsidR="007C2185">
        <w:t xml:space="preserve">, lo que invierte momentáneamente la polaridad eléctrica de la membrana. Este cambio de voltaje se propaga a lo largo de la fibra como </w:t>
      </w:r>
      <w:r w:rsidR="00DD443A">
        <w:t xml:space="preserve">un </w:t>
      </w:r>
      <w:r w:rsidR="007C2185">
        <w:t xml:space="preserve">Potencial de Acción Muscular </w:t>
      </w:r>
      <w:r w:rsidR="00754040">
        <w:t xml:space="preserve">y la </w:t>
      </w:r>
      <w:r w:rsidR="007C2185">
        <w:t>suma de miles de estos eventos individuales</w:t>
      </w:r>
      <w:r w:rsidR="00754040">
        <w:t xml:space="preserve"> </w:t>
      </w:r>
      <w:r w:rsidR="007C2185">
        <w:t>compon</w:t>
      </w:r>
      <w:r w:rsidR="00754040">
        <w:t>e</w:t>
      </w:r>
      <w:r w:rsidR="007C2185">
        <w:t xml:space="preserve"> la señal </w:t>
      </w:r>
      <w:r w:rsidR="00754040">
        <w:t>electromiografía final</w:t>
      </w:r>
      <w:r w:rsidR="007C2185">
        <w:t>.</w:t>
      </w:r>
      <w:r w:rsidR="000A35A5">
        <w:t xml:space="preserve"> Las principales características </w:t>
      </w:r>
      <w:proofErr w:type="gramStart"/>
      <w:r w:rsidR="000A35A5">
        <w:t>a</w:t>
      </w:r>
      <w:proofErr w:type="gramEnd"/>
      <w:r w:rsidR="000A35A5">
        <w:t xml:space="preserve"> tener en cuenta de las señales EMG son:</w:t>
      </w:r>
    </w:p>
    <w:p w14:paraId="2517137E" w14:textId="1DF97B97" w:rsidR="009B05B2" w:rsidRDefault="000A35A5" w:rsidP="009B3658">
      <w:pPr>
        <w:ind w:left="708"/>
      </w:pPr>
      <w:r>
        <w:br/>
      </w:r>
      <w:r w:rsidR="00D83E27">
        <w:t>Amplitud</w:t>
      </w:r>
      <w:r w:rsidR="009B3658">
        <w:t>:</w:t>
      </w:r>
    </w:p>
    <w:p w14:paraId="26DE64E7" w14:textId="625B653A" w:rsidR="009B3658" w:rsidRDefault="009B3658">
      <w:r>
        <w:t>La amplitud de las señales EMG refleja la magnitud de los potenciales de acción musculares a la hora de activarse o relajarse el músculo. El valor será determinado en función del músculo a medir debido a la variación del número de fibras y de la fuerza que pueda aplicar el mismo. Cabe destacar, que las señales EMG son medidas de tensión no superiores a 10mV y estando comprendidas normalmente entre 100</w:t>
      </w:r>
      <w:r w:rsidRPr="009B3658">
        <w:t>μV</w:t>
      </w:r>
      <w:r>
        <w:t xml:space="preserve"> y 300</w:t>
      </w:r>
      <w:r w:rsidRPr="009B3658">
        <w:t>μV</w:t>
      </w:r>
      <w:r>
        <w:t>.</w:t>
      </w:r>
    </w:p>
    <w:p w14:paraId="6900AB41" w14:textId="62C577EC" w:rsidR="00C01909" w:rsidRDefault="00C01909">
      <w:r>
        <w:t>La amplitud refleja el porcentaje de activación muscular, es decir, los electrodos detectan primero la actividad de fibras pequeñas y el aumento de la amplitud será determinado por la activación de unidades motoras de mayor tamaño</w:t>
      </w:r>
      <w:r w:rsidR="009E2344">
        <w:t>.</w:t>
      </w:r>
    </w:p>
    <w:p w14:paraId="2C99E305" w14:textId="77777777" w:rsidR="009E2344" w:rsidRDefault="009E2344"/>
    <w:p w14:paraId="223BC9E0" w14:textId="4C969424" w:rsidR="00D83E27" w:rsidRDefault="00D83E27" w:rsidP="009E2344">
      <w:pPr>
        <w:ind w:firstLine="708"/>
      </w:pPr>
      <w:r>
        <w:t>Frecuencia</w:t>
      </w:r>
      <w:r w:rsidR="009E2344">
        <w:t>:</w:t>
      </w:r>
    </w:p>
    <w:p w14:paraId="6071584F" w14:textId="5303A9F9" w:rsidR="009E2344" w:rsidRDefault="009E2344" w:rsidP="009E2344">
      <w:r>
        <w:lastRenderedPageBreak/>
        <w:t xml:space="preserve">El análisis de la frecuencia permite conocer </w:t>
      </w:r>
      <w:r w:rsidR="00036A1B">
        <w:t>la rapidez con la que se repiten los impulsos eléctricos y la velocidad con la que viajan por el músculo. Con ello, contracciones lentas serán determinadas por bajas frecuencias y contracciones rápidas por altas frecuencias.</w:t>
      </w:r>
    </w:p>
    <w:p w14:paraId="7F5E6877" w14:textId="6D84A833" w:rsidR="00766E16" w:rsidRDefault="00766E16" w:rsidP="009E2344">
      <w:r>
        <w:t>La unidad de medida para este parámetro son los Hercios (Hz), estando las señales EMG comprendidas entre 0.01Hz y 10kHz. No obstante, el rango de interés será entre los 50 y 150 hercios.</w:t>
      </w:r>
    </w:p>
    <w:p w14:paraId="0F17FD22" w14:textId="7BDC5DCB" w:rsidR="00CE393B" w:rsidRDefault="00CE393B" w:rsidP="009E2344">
      <w:r>
        <w:t>Por otro lado, la frecuencia de la señal permite conocer el estado de fatiga de los músculos. Cuando un músculo comienza a fatigarse la frecuencia de la señal EMG disminuye</w:t>
      </w:r>
      <w:r w:rsidR="001A594C">
        <w:t xml:space="preserve"> debido principalmente a la reducción de la velocidad de conducción de los potenciales de acción.</w:t>
      </w:r>
    </w:p>
    <w:p w14:paraId="0782F72E" w14:textId="764C3800" w:rsidR="00D83E27" w:rsidRDefault="00D83E27" w:rsidP="001A594C">
      <w:pPr>
        <w:ind w:firstLine="708"/>
      </w:pPr>
      <w:r>
        <w:t>Forma de onda</w:t>
      </w:r>
      <w:r w:rsidR="001A594C">
        <w:t>:</w:t>
      </w:r>
    </w:p>
    <w:p w14:paraId="4BAA3876" w14:textId="5E19EA67" w:rsidR="001A594C" w:rsidRDefault="00E81185" w:rsidP="001A594C">
      <w:r>
        <w:t>La representación gráfica de la señal es la forma de onda. Se caracteriza por seguir un patrón estocástico (aleatorio), dependiendo de diversos factores entre los que destaca la amplitud, como indicador de la cantidad de fibras activadas y esfuerzo aplicado; o la frecuencia, determinando la velocidad de contracción. Por su parte, la ubicación, orientación y tipo de electrodos, el ruido y el tipo de fibra muscular afectarán también a la forma de onda.</w:t>
      </w:r>
    </w:p>
    <w:p w14:paraId="7A40F208" w14:textId="00376153" w:rsidR="00476489" w:rsidRDefault="00476489" w:rsidP="001A594C">
      <w:r>
        <w:t>Para facilitar la interpretación de la señal EMG se extrae la envolvente de esta. El resultado permite conocer los tiempos de activación muscular y la magnitud de ese esfuerzo.</w:t>
      </w:r>
    </w:p>
    <w:p w14:paraId="1140D6EA" w14:textId="1EDAA2CB" w:rsidR="00D83E27" w:rsidRDefault="00D83E27" w:rsidP="003A5142">
      <w:pPr>
        <w:ind w:firstLine="708"/>
      </w:pPr>
      <w:r>
        <w:t>Duración</w:t>
      </w:r>
      <w:r w:rsidR="003A5142">
        <w:t>:</w:t>
      </w:r>
    </w:p>
    <w:p w14:paraId="614C5500" w14:textId="42002D4E" w:rsidR="003A5142" w:rsidRDefault="00EC6B2E" w:rsidP="003A5142">
      <w:r>
        <w:t>El tiempo activo de los potenciales de acción muscular determina la duración. Este valor se ve afectado por la velocidad de conducción de la fibra la rapidez con la que se producen los procesos de despolarización y repolarización en la fibra muscular.</w:t>
      </w:r>
    </w:p>
    <w:p w14:paraId="4D1275D6" w14:textId="2C0A325A" w:rsidR="00D83E27" w:rsidRDefault="00D83E27" w:rsidP="00121BA4">
      <w:pPr>
        <w:ind w:firstLine="708"/>
      </w:pPr>
      <w:r>
        <w:t>Coactivación muscular</w:t>
      </w:r>
      <w:r w:rsidR="00121BA4">
        <w:t>:</w:t>
      </w:r>
    </w:p>
    <w:p w14:paraId="4445463F" w14:textId="48905B0A" w:rsidR="00121BA4" w:rsidRDefault="00D85A30" w:rsidP="00121BA4">
      <w:r>
        <w:t>La activación simultánea de un músculo agonista (el que realiza el movimiento) y su antagonista (que se opone al movimiento) es conocid</w:t>
      </w:r>
      <w:r w:rsidR="000B2EAC">
        <w:t>a</w:t>
      </w:r>
      <w:r>
        <w:t xml:space="preserve"> como coactivación muscular. Resulta esencial para garantizar la estabilidad del sistema neuromuscular y la precisión y coordinación del gesto motor. Por ello, resulta útil la medida de los diferentes músculos que conforman el mismo grupo muscular</w:t>
      </w:r>
      <w:r w:rsidR="000B2EAC">
        <w:t xml:space="preserve"> para identificar patrones de activación específicos, lo que resulta clave para determinar la prioridad en la rehabilitación en función del objetivo motor que se desee recuperar</w:t>
      </w:r>
      <w:r>
        <w:t>.</w:t>
      </w:r>
      <w:r w:rsidR="00E13C05">
        <w:t xml:space="preserve">  (Añadir si quieres medidas de señales EMG como ejemplo)</w:t>
      </w:r>
    </w:p>
    <w:p w14:paraId="07B25E61" w14:textId="77777777" w:rsidR="00D83E27" w:rsidRDefault="00D83E27"/>
    <w:p w14:paraId="2D246241" w14:textId="7B217361" w:rsidR="00D83E27" w:rsidRDefault="00092E7F">
      <w:r>
        <w:t>Además de las características anteriores, la señal se ve afectada por otros factores</w:t>
      </w:r>
      <w:r w:rsidR="00D83E27">
        <w:t xml:space="preserve"> que </w:t>
      </w:r>
      <w:r>
        <w:t>determinan sus características</w:t>
      </w:r>
      <w:r w:rsidR="00D83E27">
        <w:t>:</w:t>
      </w:r>
    </w:p>
    <w:p w14:paraId="63B558DC" w14:textId="77777777" w:rsidR="001A5147" w:rsidRDefault="001A5147" w:rsidP="001A5147">
      <w:pPr>
        <w:ind w:firstLine="708"/>
      </w:pPr>
    </w:p>
    <w:p w14:paraId="1F456070" w14:textId="77777777" w:rsidR="001A5147" w:rsidRDefault="001A5147" w:rsidP="001A5147">
      <w:pPr>
        <w:ind w:firstLine="708"/>
      </w:pPr>
    </w:p>
    <w:p w14:paraId="3FA28E37" w14:textId="77777777" w:rsidR="001A5147" w:rsidRDefault="001A5147" w:rsidP="001A5147">
      <w:pPr>
        <w:ind w:firstLine="708"/>
      </w:pPr>
    </w:p>
    <w:p w14:paraId="146C00D4" w14:textId="43917E2E" w:rsidR="00D83E27" w:rsidRDefault="00D83E27" w:rsidP="001A5147">
      <w:pPr>
        <w:ind w:firstLine="708"/>
      </w:pPr>
      <w:r>
        <w:t>Interferencias y ruido</w:t>
      </w:r>
      <w:r w:rsidR="001A5147">
        <w:t>:</w:t>
      </w:r>
    </w:p>
    <w:p w14:paraId="7EE96769" w14:textId="706F2C4C" w:rsidR="001A5147" w:rsidRDefault="001A5147" w:rsidP="001A5147">
      <w:r>
        <w:lastRenderedPageBreak/>
        <w:t xml:space="preserve">Las señales EMG se caracterizan por su baja amplitud, lo que implica una baja relación señal-ruido (SNR) puesto que la proporción de potencia de la señal transmitida no es mucho mayor que la de potencia de ruido. Los principales contaminantes de la señal incluyen el reído de la red eléctrica (50Hz), el ruido de los propios componentes eléctricos del sistema y a los artefactos de movimientos de baja frecuencia (movimiento del cable, desplazamiento del electrodo o deformación de la piel). </w:t>
      </w:r>
    </w:p>
    <w:p w14:paraId="19C7C8F0" w14:textId="37175551" w:rsidR="001A5147" w:rsidRDefault="001A5147" w:rsidP="001A5147">
      <w:r>
        <w:t xml:space="preserve">Por lo tanto, </w:t>
      </w:r>
      <w:r w:rsidR="00B44E40">
        <w:t>para optimizar la relación señal-ruido es necesario un acondicionamiento previo para la preparación de la piel para reducir la impedancia y el filtrado de la señal minimizando así interferencias y asegurando la integridad de los datos musculares.</w:t>
      </w:r>
    </w:p>
    <w:p w14:paraId="2C8E70BA" w14:textId="363D7DA8" w:rsidR="00D83E27" w:rsidRDefault="00D83E27" w:rsidP="00B65B53">
      <w:pPr>
        <w:ind w:firstLine="708"/>
      </w:pPr>
      <w:r>
        <w:t>Localización de los electrodos</w:t>
      </w:r>
      <w:r w:rsidR="00B65B53">
        <w:t>:</w:t>
      </w:r>
    </w:p>
    <w:p w14:paraId="5AE2D626" w14:textId="6943035B" w:rsidR="00B65B53" w:rsidRDefault="006251D2" w:rsidP="00B65B53">
      <w:r>
        <w:t>La localización de los electrodos será determinante para la calidad de la señal EMG. Por un lado, éstos se pueden disponer de forma intramuscular o pueden ser superficiales. Los electrodos superficiales son no invasivos, no obstante, captan la señal con menor precisión que los intramusculares. En cuanto a los electrodos intramusculares, se basan en agujas, por lo que proporcionan una menor reproducibilidad de las condiciones puesto que resulta complicado clavarlas en el mismo sitio.</w:t>
      </w:r>
    </w:p>
    <w:p w14:paraId="4357732F" w14:textId="77777777" w:rsidR="006251D2" w:rsidRDefault="00D83E27" w:rsidP="006251D2">
      <w:pPr>
        <w:ind w:firstLine="708"/>
      </w:pPr>
      <w:r>
        <w:t>Adaptación y fatiga muscular</w:t>
      </w:r>
    </w:p>
    <w:p w14:paraId="59A7A203" w14:textId="7E5E4DCC" w:rsidR="00D83E27" w:rsidRPr="009B05B2" w:rsidRDefault="00A56107" w:rsidP="006251D2">
      <w:r>
        <w:t>La adaptación es un fenómeno temporal que se manifiesta como la optimización en el reclutamiento de fibras y la coordinación de los grupos musculares. En cambio, la fatiga se caracteriza por el aumento temporal de la amplitud de la señal, debido al reclutamiento compensatorio de nuevas fibras, y por la disminución de la frecuencia, menor velocidad de conducción de los potenciales de acción.</w:t>
      </w:r>
    </w:p>
    <w:p w14:paraId="2D09B57D" w14:textId="77777777" w:rsidR="00B5317E" w:rsidRDefault="00B5317E"/>
    <w:p w14:paraId="4D9E5358" w14:textId="77777777" w:rsidR="00FE1BF7" w:rsidRDefault="0094440D" w:rsidP="00FE1BF7">
      <w:pPr>
        <w:ind w:firstLine="708"/>
        <w:rPr>
          <w:i/>
          <w:iCs/>
          <w:u w:val="single"/>
        </w:rPr>
      </w:pPr>
      <w:r w:rsidRPr="00E22068">
        <w:rPr>
          <w:i/>
          <w:iCs/>
          <w:u w:val="single"/>
        </w:rPr>
        <w:t>Problemas de ruido y desafíos:</w:t>
      </w:r>
    </w:p>
    <w:p w14:paraId="63BA5543" w14:textId="16DD94B3" w:rsidR="0094440D" w:rsidRPr="00FE1BF7" w:rsidRDefault="005C2AC2" w:rsidP="00FE1BF7">
      <w:pPr>
        <w:rPr>
          <w:i/>
          <w:iCs/>
          <w:u w:val="single"/>
        </w:rPr>
      </w:pPr>
      <w:r>
        <w:t>Resulta un reto, en el campo de la electromiografía, el acondicionamiento de la señal EMG para su posterior análisis. Esto</w:t>
      </w:r>
      <w:r w:rsidR="00385541">
        <w:t xml:space="preserve"> es debido a la baja relación señal-ruido (SNR) y a su pequeña amplitud. Por ello, es común amplificar, acondicionar y filtrar la señal para reducir el ruido en la medida de lo posible y aumentar la calidad de los datos obtenidos.</w:t>
      </w:r>
    </w:p>
    <w:p w14:paraId="2540F9BC" w14:textId="5D797D23" w:rsidR="0094440D" w:rsidRDefault="00001284" w:rsidP="00D83B3F">
      <w:pPr>
        <w:ind w:firstLine="708"/>
      </w:pPr>
      <w:r>
        <w:t>El ruido generado en las señales EMG procede principalmente de las siguientes fuentes</w:t>
      </w:r>
      <w:r w:rsidR="00D83B3F">
        <w:t>:</w:t>
      </w:r>
    </w:p>
    <w:p w14:paraId="09F20AF0" w14:textId="74D3F56F" w:rsidR="00001284" w:rsidRDefault="00001284" w:rsidP="00010ABA">
      <w:pPr>
        <w:ind w:firstLine="708"/>
      </w:pPr>
      <w:r>
        <w:t>Las interferencias electromagnéticas:</w:t>
      </w:r>
    </w:p>
    <w:p w14:paraId="72203675" w14:textId="5FB00C46" w:rsidR="00046F88" w:rsidRDefault="00046F88">
      <w:r>
        <w:t xml:space="preserve">Las interferencias electromagnéticas (EMI), en especial las generadas por la red eléctrica (50Hz), resultan un inconveniente </w:t>
      </w:r>
      <w:proofErr w:type="gramStart"/>
      <w:r>
        <w:t>a</w:t>
      </w:r>
      <w:proofErr w:type="gramEnd"/>
      <w:r>
        <w:t xml:space="preserve"> tener en cuenta pues son capaces de distorsionar la forma de onda perjudicando la correcta interpretación de los datos obtenidos. Para solucionarlo, el sistema deberá contar con un filtro EMI (</w:t>
      </w:r>
      <w:proofErr w:type="spellStart"/>
      <w:r>
        <w:t>notch</w:t>
      </w:r>
      <w:proofErr w:type="spellEnd"/>
      <w:r>
        <w:t xml:space="preserve"> centrado en 50Hz, por ejemplo) y, si es posible, minimizar aún más el ruido haciendo uso de cables apantallados.</w:t>
      </w:r>
    </w:p>
    <w:p w14:paraId="2E096E67" w14:textId="77777777" w:rsidR="00010ABA" w:rsidRDefault="00010ABA"/>
    <w:p w14:paraId="5055AC40" w14:textId="77777777" w:rsidR="00010ABA" w:rsidRDefault="00010ABA"/>
    <w:p w14:paraId="3291D618" w14:textId="3ADD215C" w:rsidR="00001284" w:rsidRDefault="00001284" w:rsidP="00010ABA">
      <w:pPr>
        <w:ind w:firstLine="708"/>
      </w:pPr>
      <w:r>
        <w:t>Ruido procedente de músculos cercanos:</w:t>
      </w:r>
    </w:p>
    <w:p w14:paraId="0A983B39" w14:textId="0BA44AAC" w:rsidR="00DD3C50" w:rsidRDefault="00DD3C50">
      <w:r>
        <w:lastRenderedPageBreak/>
        <w:t>Cuando se efectúan mediciones de músculos grandes no afecta este problema. No obstante, para la obtención de datos de grupos musculares pequeños, como los de la mano, el electrodo, de tamaño constante, puede captar señales de músculos adyacentes introduciendo con ello una distorsión de la señal EMG buscada.</w:t>
      </w:r>
    </w:p>
    <w:p w14:paraId="5A463A58" w14:textId="207BD5F6" w:rsidR="00001284" w:rsidRDefault="00001284" w:rsidP="00010ABA">
      <w:pPr>
        <w:ind w:firstLine="708"/>
      </w:pPr>
      <w:r>
        <w:t>Colocación de los electrodos superficiales:</w:t>
      </w:r>
    </w:p>
    <w:p w14:paraId="6D6006FC" w14:textId="767DD67F" w:rsidR="00010ABA" w:rsidRDefault="00B04268" w:rsidP="00010ABA">
      <w:r>
        <w:t>A la hora de la colocación de los electrodos superficiales, resulta imprescindible la limpieza de la suciedad y grasa acumulada en la piel con el fin de minimizar la impedancia de contacto y el ruido de fondo. Para sesiones largas se ha de tener en cuenta la acumulación progresiva de sudor y grasa en los electrodos, lo cual perjudica a la calidad de la señal. Por otro lado, a la hora de reutilizar electrodos se deberá prestar atención a su estado de limpieza para evitar mediciones erróneas.</w:t>
      </w:r>
    </w:p>
    <w:p w14:paraId="32C43DB7" w14:textId="46606A8F" w:rsidR="00001284" w:rsidRDefault="00001284" w:rsidP="00010ABA">
      <w:pPr>
        <w:ind w:firstLine="708"/>
      </w:pPr>
      <w:r>
        <w:t>Variación individual para cada paciente:</w:t>
      </w:r>
    </w:p>
    <w:p w14:paraId="0B1D2E14" w14:textId="0E97C431" w:rsidR="00B5317E" w:rsidRDefault="007029B5">
      <w:r>
        <w:t xml:space="preserve">La señal EMG está condicionada también por los factores fisiológicos individuales, impidiendo establecer comparaciones directas entre distintos sujetos. En pacientes con lesiones medulares o problemas musculares, los patrones de activación muscular comparados con pacientes sanos serán diferentes. Además, deberá considerarse la evolución temporal del paciente, conforme avanza en el proceso de rehabilitación, puesto que la </w:t>
      </w:r>
      <w:proofErr w:type="spellStart"/>
      <w:r>
        <w:t>neuroplasticidad</w:t>
      </w:r>
      <w:proofErr w:type="spellEnd"/>
      <w:r>
        <w:t xml:space="preserve"> y la recuperación </w:t>
      </w:r>
      <w:r w:rsidR="0035317E">
        <w:t>muscular modificará</w:t>
      </w:r>
      <w:r>
        <w:t xml:space="preserve"> el patrón de </w:t>
      </w:r>
      <w:r w:rsidR="0035317E">
        <w:t>activación</w:t>
      </w:r>
      <w:r>
        <w:t xml:space="preserve"> que genera. Por otro lado, parámetros como la densidad y disposición de las fibras musculares </w:t>
      </w:r>
      <w:r w:rsidR="00E5064A">
        <w:t>derivan en</w:t>
      </w:r>
      <w:r>
        <w:t xml:space="preserve"> la obtención de </w:t>
      </w:r>
      <w:r w:rsidR="00E5064A">
        <w:t>resultados únicos para cada individuo</w:t>
      </w:r>
      <w:r>
        <w:t>.</w:t>
      </w:r>
    </w:p>
    <w:p w14:paraId="5D8C5726" w14:textId="15848D4F" w:rsidR="00B5317E" w:rsidRDefault="0027582C">
      <w:hyperlink r:id="rId11" w:history="1">
        <w:proofErr w:type="spellStart"/>
        <w:r w:rsidRPr="0027582C">
          <w:rPr>
            <w:rStyle w:val="Hipervnculo"/>
          </w:rPr>
          <w:t>igación</w:t>
        </w:r>
        <w:proofErr w:type="spellEnd"/>
        <w:r w:rsidRPr="0027582C">
          <w:rPr>
            <w:rStyle w:val="Hipervnculo"/>
          </w:rPr>
          <w:t xml:space="preserve"> Biomédica - Electromiografía (EMG) - </w:t>
        </w:r>
        <w:proofErr w:type="spellStart"/>
        <w:r w:rsidRPr="0027582C">
          <w:rPr>
            <w:rStyle w:val="Hipervnculo"/>
          </w:rPr>
          <w:t>Dalcame</w:t>
        </w:r>
        <w:proofErr w:type="spellEnd"/>
        <w:r w:rsidRPr="0027582C">
          <w:rPr>
            <w:rStyle w:val="Hipervnculo"/>
          </w:rPr>
          <w:t xml:space="preserve">: Grupo de </w:t>
        </w:r>
        <w:proofErr w:type="spellStart"/>
        <w:r w:rsidRPr="0027582C">
          <w:rPr>
            <w:rStyle w:val="Hipervnculo"/>
          </w:rPr>
          <w:t>Invest</w:t>
        </w:r>
        <w:proofErr w:type="spellEnd"/>
      </w:hyperlink>
    </w:p>
    <w:p w14:paraId="2A90525F" w14:textId="3341CE23" w:rsidR="00B5317E" w:rsidRDefault="005E16E8">
      <w:r>
        <w:rPr>
          <w:b/>
          <w:bCs/>
          <w:u w:val="single"/>
        </w:rPr>
        <w:t>Métodos de adquisición de EMG:</w:t>
      </w:r>
    </w:p>
    <w:p w14:paraId="26338D31" w14:textId="6F9F2409" w:rsidR="005E16E8" w:rsidRDefault="00812743">
      <w:r>
        <w:t>Existen dos métodos principales para la obtención de las señales EMG dependiendo del tipo de electrodo utilizado:</w:t>
      </w:r>
    </w:p>
    <w:p w14:paraId="0A0D7B02" w14:textId="636680D2" w:rsidR="00812743" w:rsidRDefault="00812743">
      <w:r>
        <w:t>Electrodos de aguja:</w:t>
      </w:r>
    </w:p>
    <w:p w14:paraId="48743517" w14:textId="4E18E8F8" w:rsidR="00812743" w:rsidRDefault="00812743">
      <w:r>
        <w:t>Basados en agujas, se trata de una técnica invasiva centrada en la obtención de datos procedentes de músculos pequeños</w:t>
      </w:r>
      <w:r w:rsidR="00763F82">
        <w:t xml:space="preserve"> o de músculos profundos. Es un procedimiento menos susceptible al ruido </w:t>
      </w:r>
      <w:r w:rsidR="00086741">
        <w:t xml:space="preserve">e interferencias, </w:t>
      </w:r>
      <w:r w:rsidR="00763F82">
        <w:t xml:space="preserve">y permite una evaluación </w:t>
      </w:r>
      <w:r w:rsidR="00086741">
        <w:t>altamente</w:t>
      </w:r>
      <w:r w:rsidR="00763F82">
        <w:t xml:space="preserve"> detallada de la actividad muscular.</w:t>
      </w:r>
      <w:r w:rsidR="00AD4F27">
        <w:t xml:space="preserve"> No obstante, </w:t>
      </w:r>
      <w:r w:rsidR="00086741">
        <w:t>su naturaleza</w:t>
      </w:r>
      <w:r w:rsidR="00AD4F27">
        <w:t xml:space="preserve"> invasiv</w:t>
      </w:r>
      <w:r w:rsidR="00086741">
        <w:t xml:space="preserve">a puede condicionar </w:t>
      </w:r>
      <w:r w:rsidR="00AD4F27">
        <w:t xml:space="preserve">los movimientos y la comodidad del </w:t>
      </w:r>
      <w:r w:rsidR="00086741">
        <w:t>paciente.</w:t>
      </w:r>
      <w:r w:rsidR="00763F82">
        <w:t xml:space="preserve"> </w:t>
      </w:r>
      <w:r w:rsidR="00086741">
        <w:t>Se distinguen</w:t>
      </w:r>
      <w:r w:rsidR="00763F82">
        <w:t xml:space="preserve"> dos diferentes tipos de electrodos de aguja:</w:t>
      </w:r>
    </w:p>
    <w:p w14:paraId="0B0BF021" w14:textId="4CDE73C7" w:rsidR="00763F82" w:rsidRDefault="00763F82">
      <w:r>
        <w:t>Concéntricos: el electrodo activo está en el centro y el de referencia se localiza en la cánula de la aguja</w:t>
      </w:r>
      <w:r w:rsidR="00086741">
        <w:t xml:space="preserve"> (t</w:t>
      </w:r>
      <w:r w:rsidR="00086741" w:rsidRPr="00086741">
        <w:t>ubo metálico exterior, fino y hueco, que forma el cuerpo de la aguja</w:t>
      </w:r>
      <w:r w:rsidR="00086741">
        <w:t>)</w:t>
      </w:r>
      <w:r>
        <w:t xml:space="preserve">. Este </w:t>
      </w:r>
      <w:r w:rsidR="00943DED">
        <w:t>diseño</w:t>
      </w:r>
      <w:r>
        <w:t xml:space="preserve"> se caracteriza por</w:t>
      </w:r>
      <w:r w:rsidR="00943DED">
        <w:t xml:space="preserve"> su disposición diferencial integrada que </w:t>
      </w:r>
      <w:r>
        <w:t xml:space="preserve">proporciona una mayor </w:t>
      </w:r>
      <w:r w:rsidR="00943DED">
        <w:t xml:space="preserve">selectividad y </w:t>
      </w:r>
      <w:r>
        <w:t>calidad de la señal, registrando con mejor claridad los potenciales de acción.</w:t>
      </w:r>
    </w:p>
    <w:p w14:paraId="7DD820B7" w14:textId="77777777" w:rsidR="00531D00" w:rsidRDefault="00763F82">
      <w:r>
        <w:t xml:space="preserve">Monopolares: </w:t>
      </w:r>
      <w:r w:rsidR="00AF409D">
        <w:t xml:space="preserve">consiste en </w:t>
      </w:r>
      <w:r w:rsidR="00086741">
        <w:t>agujas aisladas</w:t>
      </w:r>
      <w:r w:rsidR="00567FC0">
        <w:t xml:space="preserve"> en toda su superficie excepto en la punta</w:t>
      </w:r>
      <w:r w:rsidR="00AF409D">
        <w:t xml:space="preserve">, que adquieren directamente los datos teniendo como referencia </w:t>
      </w:r>
      <w:r w:rsidR="00086741">
        <w:t xml:space="preserve">a </w:t>
      </w:r>
      <w:r w:rsidR="00AF409D">
        <w:t xml:space="preserve">un electrodo </w:t>
      </w:r>
      <w:r w:rsidR="00086741">
        <w:t xml:space="preserve">de superficie </w:t>
      </w:r>
      <w:r w:rsidR="00AF409D">
        <w:t>separado</w:t>
      </w:r>
      <w:r w:rsidR="00086741">
        <w:t>. Debido a una mayor separación entre el punto de registro y el de referencia el sistema es más susceptible al ruido que uno basado en agujas concéntricas</w:t>
      </w:r>
      <w:r w:rsidR="00943DED">
        <w:t>.</w:t>
      </w:r>
    </w:p>
    <w:p w14:paraId="24A3732A" w14:textId="1A370E5B" w:rsidR="00531D00" w:rsidRDefault="00531D00">
      <w:hyperlink r:id="rId12" w:history="1">
        <w:r w:rsidRPr="00531D00">
          <w:rPr>
            <w:rStyle w:val="Hipervnculo"/>
          </w:rPr>
          <w:t xml:space="preserve">tipos de electrodos </w:t>
        </w:r>
        <w:proofErr w:type="spellStart"/>
        <w:r w:rsidRPr="00531D00">
          <w:rPr>
            <w:rStyle w:val="Hipervnculo"/>
          </w:rPr>
          <w:t>emg</w:t>
        </w:r>
        <w:proofErr w:type="spellEnd"/>
        <w:r w:rsidRPr="00531D00">
          <w:rPr>
            <w:rStyle w:val="Hipervnculo"/>
          </w:rPr>
          <w:t xml:space="preserve"> - Búsqueda</w:t>
        </w:r>
      </w:hyperlink>
      <w:r w:rsidR="000B0552">
        <w:t xml:space="preserve">    </w:t>
      </w:r>
      <w:hyperlink r:id="rId13" w:history="1">
        <w:r w:rsidR="000B0552" w:rsidRPr="00531D00">
          <w:rPr>
            <w:rStyle w:val="Hipervnculo"/>
          </w:rPr>
          <w:t xml:space="preserve">tipos de electrodos superficiales </w:t>
        </w:r>
        <w:proofErr w:type="spellStart"/>
        <w:r w:rsidR="000B0552" w:rsidRPr="00531D00">
          <w:rPr>
            <w:rStyle w:val="Hipervnculo"/>
          </w:rPr>
          <w:t>emg</w:t>
        </w:r>
        <w:proofErr w:type="spellEnd"/>
        <w:r w:rsidR="000B0552" w:rsidRPr="00531D00">
          <w:rPr>
            <w:rStyle w:val="Hipervnculo"/>
          </w:rPr>
          <w:t xml:space="preserve"> - Búsqueda</w:t>
        </w:r>
      </w:hyperlink>
    </w:p>
    <w:p w14:paraId="6F1C587A" w14:textId="218FC05C" w:rsidR="00C77361" w:rsidRDefault="00C77361">
      <w:r>
        <w:lastRenderedPageBreak/>
        <w:t>Electrodos superficiales:</w:t>
      </w:r>
      <w:r w:rsidR="00531D00" w:rsidRPr="00531D00">
        <w:t xml:space="preserve"> </w:t>
      </w:r>
    </w:p>
    <w:p w14:paraId="7BBC1653" w14:textId="5DFAB604" w:rsidR="00846F87" w:rsidRDefault="00531D00">
      <w:r>
        <w:t xml:space="preserve">Es un tipo de EMG donde se disponen electrodos sobre la piel con el fin de detectar la actividad de los músculos </w:t>
      </w:r>
      <w:r w:rsidR="000B0552">
        <w:t>subyacentes</w:t>
      </w:r>
      <w:r>
        <w:t>. Es una técnica más susceptible al ruido</w:t>
      </w:r>
      <w:r w:rsidR="000B0552">
        <w:t xml:space="preserve"> ambiental y a la diafonía, proporcionando menos información específica que los métodos basados en agujas, no obstante, ofrece al paciente una mayor libertad de movimientos y comodidad. Se distinguen los siguientes tipos de electrodos superficiales:</w:t>
      </w:r>
    </w:p>
    <w:p w14:paraId="1675E9DE" w14:textId="3459D1CE" w:rsidR="00846F87" w:rsidRDefault="00846F87">
      <w:r>
        <w:t>Electrodos flexibles</w:t>
      </w:r>
      <w:r w:rsidR="00E11EA5">
        <w:t>: fabricados con polímeros conductores o mallas metálicas, destacan por su capacidad de adaptación al paciente. Puesto que son deformables, mantienen un buen contacto con la piel, lo que minimiza las pérdidas de señal.</w:t>
      </w:r>
    </w:p>
    <w:p w14:paraId="14F96757" w14:textId="1115B1A7" w:rsidR="00846F87" w:rsidRDefault="00846F87">
      <w:r>
        <w:t>Electrodos de succión</w:t>
      </w:r>
      <w:r w:rsidR="00E11EA5">
        <w:t xml:space="preserve">: adheridos a la piel del paciente </w:t>
      </w:r>
      <w:r w:rsidR="0062771E">
        <w:t>mediante ventosas, son rápidos de colocar y no dependen de productos químicos para adherirse. No obstante, su uso está limitado puesto que la presión de succión puede afectar al flujo sanguíneo local y generar artefactos de movimiento debido a la deformación de la piel bajo el electrodo.</w:t>
      </w:r>
    </w:p>
    <w:p w14:paraId="3AB23909" w14:textId="637E8BD1" w:rsidR="00846F87" w:rsidRDefault="00846F87">
      <w:r>
        <w:t>Electrodos flotantes:</w:t>
      </w:r>
      <w:r w:rsidR="00E11EA5">
        <w:t xml:space="preserve"> </w:t>
      </w:r>
      <w:r w:rsidR="0062771E">
        <w:t xml:space="preserve">no se encuentran en contacto directo con la piel, </w:t>
      </w:r>
      <w:r w:rsidR="00133FD4">
        <w:t>se localizan suspendidos en cavidades rellenas de gel electrolítico las cuales se adhieren a la piel mediante un anillo adhesivo. Esta ausencia de contacto directo permite reducir los artefactos de movimiento, lo que garantiza una señal más estable.</w:t>
      </w:r>
    </w:p>
    <w:p w14:paraId="51B9609A" w14:textId="7B2D3D33" w:rsidR="00C77361" w:rsidRDefault="00846F87">
      <w:r>
        <w:t>Placas metálicas</w:t>
      </w:r>
      <w:r w:rsidR="005F6878">
        <w:t>: son electrodos de contacto directo,</w:t>
      </w:r>
      <w:r w:rsidR="00E11EA5">
        <w:t xml:space="preserve"> colocad</w:t>
      </w:r>
      <w:r w:rsidR="005F6878">
        <w:t>o</w:t>
      </w:r>
      <w:r w:rsidR="00E11EA5">
        <w:t>s sobre la piel del paciente de forma simple.</w:t>
      </w:r>
      <w:r w:rsidR="005F6878">
        <w:t xml:space="preserve"> Son muy sensibles a los movimientos, por lo que su uso suele reservarse para medidas en estático o de estimulación.</w:t>
      </w:r>
    </w:p>
    <w:p w14:paraId="1D6EFE18" w14:textId="0C7ECA33" w:rsidR="00812743" w:rsidRDefault="00505EF3">
      <w:r>
        <w:t>(añadir fotos de los ejemplos aquí si quieres)</w:t>
      </w:r>
    </w:p>
    <w:p w14:paraId="18B39894" w14:textId="6595442C" w:rsidR="00505EF3" w:rsidRPr="00021BD6" w:rsidRDefault="00505EF3">
      <w:pPr>
        <w:rPr>
          <w:b/>
          <w:bCs/>
          <w:u w:val="single"/>
        </w:rPr>
      </w:pPr>
      <w:r w:rsidRPr="00021BD6">
        <w:rPr>
          <w:b/>
          <w:bCs/>
          <w:u w:val="single"/>
        </w:rPr>
        <w:t xml:space="preserve">Métodos de </w:t>
      </w:r>
      <w:r w:rsidR="00021BD6" w:rsidRPr="00021BD6">
        <w:rPr>
          <w:b/>
          <w:bCs/>
          <w:u w:val="single"/>
        </w:rPr>
        <w:t>procesamiento y filtrado de la señal EMG</w:t>
      </w:r>
    </w:p>
    <w:p w14:paraId="7C6EC782" w14:textId="6A561EEB" w:rsidR="00C874ED" w:rsidRDefault="00C874ED">
      <w:r>
        <w:t>Explicado ya el contexto de la electromiografía, a continuación, se detallarán los diferentes métodos de filtrado y procesado de la señal EMG que se conocen.</w:t>
      </w:r>
    </w:p>
    <w:p w14:paraId="1491D057" w14:textId="3E5F1484" w:rsidR="00780B93" w:rsidRDefault="00780B93">
      <w:pPr>
        <w:rPr>
          <w:i/>
          <w:iCs/>
          <w:u w:val="single"/>
        </w:rPr>
      </w:pPr>
      <w:r>
        <w:rPr>
          <w:i/>
          <w:iCs/>
          <w:u w:val="single"/>
        </w:rPr>
        <w:t>Filtrado de la señal:</w:t>
      </w:r>
    </w:p>
    <w:p w14:paraId="632F7307" w14:textId="13D723DA" w:rsidR="00435FFE" w:rsidRDefault="00435FFE">
      <w:r>
        <w:t>Explicar:</w:t>
      </w:r>
    </w:p>
    <w:p w14:paraId="1696B2CE" w14:textId="2E56581D" w:rsidR="00396E9E" w:rsidRPr="00435FFE" w:rsidRDefault="00F05ABA">
      <w:r>
        <w:t xml:space="preserve">Como paso previo para el procesamiento y análisis de los datos obtenidos, </w:t>
      </w:r>
      <w:r w:rsidR="009E17F3">
        <w:t>el filtrado de la señal se muestra como solución para minimizar la afección del ruido e interferencias a la señal EMG a tratar. En este proceso, resulta prioritario identificar el espectro de frecuencias de interés para ajustar con ello el ancho de banda del sistema y discriminar señales indeseadas. Técnicamente, las arquitecturas de filtrado se dividen en dos grandes familias: los filtros de Respuesta al Impulso Infinita (IIR, Infinite Impulse Response) y los de Respuesta al Impulso Finita (FIR, Finite Impulse Response).</w:t>
      </w:r>
    </w:p>
    <w:p w14:paraId="0AF5A923" w14:textId="275DFF2C" w:rsidR="00A11303" w:rsidRPr="00396E9E" w:rsidRDefault="00435FFE">
      <w:pPr>
        <w:rPr>
          <w:b/>
          <w:bCs/>
          <w:lang w:val="en-US"/>
        </w:rPr>
      </w:pPr>
      <w:proofErr w:type="spellStart"/>
      <w:r w:rsidRPr="00396E9E">
        <w:rPr>
          <w:lang w:val="en-US"/>
        </w:rPr>
        <w:t>Tipos</w:t>
      </w:r>
      <w:proofErr w:type="spellEnd"/>
      <w:r w:rsidRPr="00396E9E">
        <w:rPr>
          <w:lang w:val="en-US"/>
        </w:rPr>
        <w:t xml:space="preserve">: IIR y FIR -&gt; </w:t>
      </w:r>
      <w:proofErr w:type="spellStart"/>
      <w:r w:rsidRPr="00396E9E">
        <w:rPr>
          <w:lang w:val="en-US"/>
        </w:rPr>
        <w:t>Tipos</w:t>
      </w:r>
      <w:proofErr w:type="spellEnd"/>
      <w:r w:rsidRPr="00396E9E">
        <w:rPr>
          <w:lang w:val="en-US"/>
        </w:rPr>
        <w:t xml:space="preserve"> </w:t>
      </w:r>
      <w:r w:rsidRPr="00396E9E">
        <w:rPr>
          <w:b/>
          <w:bCs/>
          <w:lang w:val="en-US"/>
        </w:rPr>
        <w:t>Butterworth, Bessel, Chebyshev (IIR) // Hamming, Blackman, Kaiser (FIR).</w:t>
      </w:r>
    </w:p>
    <w:p w14:paraId="23DB117D" w14:textId="3BCB5F1D" w:rsidR="00F05ABA" w:rsidRPr="00514105" w:rsidRDefault="00F05ABA">
      <w:pPr>
        <w:rPr>
          <w:u w:val="single"/>
        </w:rPr>
      </w:pPr>
      <w:r w:rsidRPr="00396E9E">
        <w:rPr>
          <w:b/>
          <w:bCs/>
          <w:lang w:val="en-US"/>
        </w:rPr>
        <w:tab/>
      </w:r>
      <w:r w:rsidRPr="00514105">
        <w:rPr>
          <w:u w:val="single"/>
        </w:rPr>
        <w:t>Filtros IIR:</w:t>
      </w:r>
    </w:p>
    <w:p w14:paraId="32D9D55C" w14:textId="16A04CF8" w:rsidR="00F05ABA" w:rsidRDefault="00514105">
      <w:r w:rsidRPr="00514105">
        <w:t xml:space="preserve">Como su propio nombre indica, </w:t>
      </w:r>
      <w:r>
        <w:t xml:space="preserve">se tratan de filtros digitales, partiendo de una entrada impulso, la salida tendrá un número infinito de términos no nulos, es decir, nunca retorna a un estado de reposo. Esto es debido a que son sistemas recursivos, donde la salida actual depende tanto de las entradas presentes como de entradas y salidas anteriores, lo </w:t>
      </w:r>
      <w:r>
        <w:lastRenderedPageBreak/>
        <w:t>cual se logra mediante una realimentación de la salida (lazo cerrado)</w:t>
      </w:r>
      <w:r w:rsidR="001B5FC2">
        <w:t>, consiguiendo una gran capacidad de filtrado y pendientes de corte pronunciadas con un orden reducido, optimizando la eficiencia del sistema</w:t>
      </w:r>
      <w:r>
        <w:t>.</w:t>
      </w:r>
      <w:r w:rsidR="003575B4">
        <w:t xml:space="preserve"> Dentro de los filtros IIR, se distinguen tres variables de estos:</w:t>
      </w:r>
    </w:p>
    <w:p w14:paraId="26B1D74E" w14:textId="1ADA76A4" w:rsidR="002B25E1" w:rsidRPr="00514105" w:rsidRDefault="002B25E1">
      <w:r>
        <w:t>(igual aquí puedes añadir una foto de la estructura y ecuación característica)</w:t>
      </w:r>
    </w:p>
    <w:p w14:paraId="1192D7C6" w14:textId="3358E213" w:rsidR="00F05ABA" w:rsidRPr="00F77C1E" w:rsidRDefault="003575B4">
      <w:pPr>
        <w:rPr>
          <w:i/>
          <w:iCs/>
        </w:rPr>
      </w:pPr>
      <w:r w:rsidRPr="00F77C1E">
        <w:rPr>
          <w:i/>
          <w:iCs/>
        </w:rPr>
        <w:t>Filtro Butterworth:</w:t>
      </w:r>
    </w:p>
    <w:p w14:paraId="67D406C0" w14:textId="02FC4D94" w:rsidR="002B25E1" w:rsidRDefault="002B25E1">
      <w:r w:rsidRPr="002B25E1">
        <w:t>La respuesta en frecuencia p</w:t>
      </w:r>
      <w:r>
        <w:t>ara los filtros tipo Butterworth se caracteriza por ser extremadamente plana en la banda de paso. La banda de transición decae de forma lineal en base a una pendiente que depende directamente del orden del filtro, es decir, para un filtro de primer orden, -20dB/</w:t>
      </w:r>
      <w:proofErr w:type="spellStart"/>
      <w:r>
        <w:t>dec</w:t>
      </w:r>
      <w:proofErr w:type="spellEnd"/>
      <w:r>
        <w:t>; para un filtro de segundo orden, -40dB/</w:t>
      </w:r>
      <w:proofErr w:type="spellStart"/>
      <w:r>
        <w:t>dec</w:t>
      </w:r>
      <w:proofErr w:type="spellEnd"/>
      <w:r>
        <w:t>; y así sucesivamente.</w:t>
      </w:r>
    </w:p>
    <w:p w14:paraId="31A98A43" w14:textId="1D4BCDF4" w:rsidR="002B25E1" w:rsidRDefault="00D24086">
      <w:r>
        <w:t>La ausencia de rizado tanto en la banda de paso como en la banda de rechazo convierte a este tipo de filtro como el estándar para el procesamiento de señales. Esto garantiza que la señal procesada no se vea alterada por el propio diseño del filtro permitiendo así una cuantificación precisa de la magnitud.</w:t>
      </w:r>
    </w:p>
    <w:p w14:paraId="73FF3D35" w14:textId="424C72FA" w:rsidR="00D24086" w:rsidRDefault="00D24086">
      <w:r>
        <w:t>No obstante, el aumento del orden del filtro favorece al incremento del desfase de la señal filtrada, lo cual puede comprometer el análisis de las señales en tiempo real al introducir un retardo temporal significativo en el procesado de la señal.</w:t>
      </w:r>
    </w:p>
    <w:p w14:paraId="65FC6F4C" w14:textId="3FB75BD8" w:rsidR="00E40CD4" w:rsidRPr="002B25E1" w:rsidRDefault="00E40CD4">
      <w:r>
        <w:t>(añadir ecuación de Butterworth si lo ves bien)</w:t>
      </w:r>
    </w:p>
    <w:p w14:paraId="3369D592" w14:textId="77777777" w:rsidR="00624E57" w:rsidRDefault="003575B4">
      <w:pPr>
        <w:rPr>
          <w:i/>
          <w:iCs/>
        </w:rPr>
      </w:pPr>
      <w:r w:rsidRPr="002B25E1">
        <w:rPr>
          <w:i/>
          <w:iCs/>
        </w:rPr>
        <w:t>Filtro Chebyshev (Tipo I y II):</w:t>
      </w:r>
    </w:p>
    <w:p w14:paraId="0A62512C" w14:textId="67E225E5" w:rsidR="00624E57" w:rsidRDefault="00624E57">
      <w:r>
        <w:t xml:space="preserve">Este tipo de filtrado se caracteriza principalmente por establecer pendientes muy pronunciadas </w:t>
      </w:r>
      <w:r w:rsidR="000125D8">
        <w:t xml:space="preserve">de ganancia con respecto a la frecuencia </w:t>
      </w:r>
      <w:r>
        <w:t>en la banda de transición</w:t>
      </w:r>
      <w:r w:rsidR="000125D8">
        <w:t>, logrando que ésta sea más estrecha que en el modelo Butterworth y Bessel</w:t>
      </w:r>
      <w:r>
        <w:t xml:space="preserve">. No obstante, las bandas de paso y rechazo se ven afectadas, apreciándose un rizado considerable en una u otra dependiendo de la variante de </w:t>
      </w:r>
      <w:proofErr w:type="spellStart"/>
      <w:r>
        <w:t>Chebyshev</w:t>
      </w:r>
      <w:proofErr w:type="spellEnd"/>
      <w:r>
        <w:t xml:space="preserve"> empleada.</w:t>
      </w:r>
    </w:p>
    <w:p w14:paraId="1EFC535A" w14:textId="71C3B362" w:rsidR="000125D8" w:rsidRDefault="00F77C1E">
      <w:r>
        <w:t>Se distinguen dos variantes para lo</w:t>
      </w:r>
      <w:r w:rsidR="000125D8">
        <w:t>s</w:t>
      </w:r>
      <w:r>
        <w:t xml:space="preserve"> filtros </w:t>
      </w:r>
      <w:proofErr w:type="spellStart"/>
      <w:r>
        <w:t>Chebyshev</w:t>
      </w:r>
      <w:proofErr w:type="spellEnd"/>
      <w:r>
        <w:t xml:space="preserve">. La primera, tipo I, se caracteriza por presentar un rizado constante en la banda de paso, teniendo una respuesta en frecuencia plana para la banda de rechazo. La segunda configuración posible, tipo II, posee una respuesta plana en la banda de paso, pero mantiene un rizado constante en la banda de rechazo. </w:t>
      </w:r>
    </w:p>
    <w:p w14:paraId="78251792" w14:textId="45A53C96" w:rsidR="00F77C1E" w:rsidRDefault="00F77C1E">
      <w:r>
        <w:t xml:space="preserve">Para ambos casos la caída de ganancia en la banda de transición es monótona, es decir, que disminuye de forma continua </w:t>
      </w:r>
      <w:r w:rsidR="000125D8">
        <w:t>y sin oscilaciones hasta la banda de rechazo. El rizado en la banda de paso (tipo I) puede alterar notablemente los valores de la señal a filtrar, por lo que no es apto para aplicaciones que requieren precisión y exactitud en las medidas. Por otro lado, aunque mejor opción que la variable tipo I, el rizado en la banda de rechazo (tipo II) puede amplificar picos de ruido, perjudicando también a la calidad final de la señal.</w:t>
      </w:r>
    </w:p>
    <w:p w14:paraId="4664C2AD" w14:textId="10E10FCB" w:rsidR="003F23F7" w:rsidRPr="00624E57" w:rsidRDefault="00035830">
      <w:r>
        <w:t>(añadir ecuaciones de tipo I y tipo II si lo ves bien)</w:t>
      </w:r>
    </w:p>
    <w:p w14:paraId="20A9BEE4" w14:textId="77777777" w:rsidR="005B2BF2" w:rsidRDefault="005B2BF2">
      <w:pPr>
        <w:rPr>
          <w:i/>
          <w:iCs/>
        </w:rPr>
      </w:pPr>
    </w:p>
    <w:p w14:paraId="2D2B81A2" w14:textId="77777777" w:rsidR="005B2BF2" w:rsidRDefault="005B2BF2">
      <w:pPr>
        <w:rPr>
          <w:i/>
          <w:iCs/>
        </w:rPr>
      </w:pPr>
    </w:p>
    <w:p w14:paraId="24D26CA6" w14:textId="2B0D02A7" w:rsidR="00F05ABA" w:rsidRDefault="003575B4">
      <w:pPr>
        <w:rPr>
          <w:i/>
          <w:iCs/>
        </w:rPr>
      </w:pPr>
      <w:r w:rsidRPr="003575B4">
        <w:rPr>
          <w:i/>
          <w:iCs/>
        </w:rPr>
        <w:lastRenderedPageBreak/>
        <w:t>Filtro de Be</w:t>
      </w:r>
      <w:r>
        <w:rPr>
          <w:i/>
          <w:iCs/>
        </w:rPr>
        <w:t>ssel:</w:t>
      </w:r>
    </w:p>
    <w:p w14:paraId="123322FC" w14:textId="2952CD59" w:rsidR="00FF427D" w:rsidRDefault="007C2A0D">
      <w:r>
        <w:t>Los filtros de Bessel destacan principalmente por su linealidad</w:t>
      </w:r>
      <w:r w:rsidR="00E55E5D">
        <w:t xml:space="preserve"> de fase</w:t>
      </w:r>
      <w:r>
        <w:t>. Para su diseño, se emplean los coeficientes de los polinomios de Bessel</w:t>
      </w:r>
      <w:r w:rsidR="00E55E5D">
        <w:t xml:space="preserve">, cuyo objetivo es lograr un retardo de grupo constante en la banda de paso. </w:t>
      </w:r>
      <w:r w:rsidR="00C166B3">
        <w:t xml:space="preserve">Con ello, se </w:t>
      </w:r>
      <w:r w:rsidR="00E55E5D">
        <w:t>logra un comportamiento lineal en la banda de paso, lo que garantiza la integridad</w:t>
      </w:r>
      <w:r w:rsidR="00C166B3">
        <w:t xml:space="preserve"> morfológica</w:t>
      </w:r>
      <w:r w:rsidR="00E55E5D">
        <w:t xml:space="preserve"> de la señal, </w:t>
      </w:r>
      <w:r w:rsidR="00C166B3">
        <w:t>sin embargo,</w:t>
      </w:r>
      <w:r w:rsidR="00E55E5D">
        <w:t xml:space="preserve"> </w:t>
      </w:r>
      <w:r w:rsidR="00C166B3">
        <w:t>se</w:t>
      </w:r>
      <w:r w:rsidR="00E55E5D">
        <w:t xml:space="preserve"> consigue a costa de una banda de transición </w:t>
      </w:r>
      <w:r w:rsidR="00C166B3">
        <w:t xml:space="preserve">muy </w:t>
      </w:r>
      <w:r w:rsidR="00E55E5D">
        <w:t>amplia.</w:t>
      </w:r>
    </w:p>
    <w:p w14:paraId="70FDC5E8" w14:textId="49D603D3" w:rsidR="00A04FEC" w:rsidRDefault="00A04FEC">
      <w:r>
        <w:t xml:space="preserve">Debido a la suave caída de ganancia en la banda de transición, este tipo de filtro resulta menos selectivo con las frecuencias en comparación con los filtros de Butterworth y </w:t>
      </w:r>
      <w:proofErr w:type="spellStart"/>
      <w:r>
        <w:t>Chebyshev</w:t>
      </w:r>
      <w:proofErr w:type="spellEnd"/>
      <w:r>
        <w:t>, siendo necesario un orden mucho mayor para atenuar de manera aceptable el ruido con frecuencia próxima a la de corte.</w:t>
      </w:r>
    </w:p>
    <w:p w14:paraId="72EACCE5" w14:textId="73799C61" w:rsidR="005B2BF2" w:rsidRDefault="005B2BF2">
      <w:r>
        <w:t>(añadir ecuación si tal)</w:t>
      </w:r>
    </w:p>
    <w:p w14:paraId="09D45B44" w14:textId="53517810" w:rsidR="00153A7F" w:rsidRDefault="00153A7F">
      <w:pPr>
        <w:rPr>
          <w:u w:val="single"/>
        </w:rPr>
      </w:pPr>
      <w:r>
        <w:tab/>
      </w:r>
      <w:r>
        <w:rPr>
          <w:u w:val="single"/>
        </w:rPr>
        <w:t>Filtros FIR:</w:t>
      </w:r>
    </w:p>
    <w:p w14:paraId="3B1267E2" w14:textId="4B3E9B8E" w:rsidR="007D429E" w:rsidRDefault="007D429E">
      <w:r>
        <w:t>Los filtros FIR (Finite Impulse Response) son no recursivos, es decir, no se requiere una realimentación de la salida a la entrada (lazo abierto) permitiendo con ello que sean siempre estables (no puede haber oscilaciones debido a la realimentación). Además, se pueden diseñar con fase lineal, por lo que no existe retardo entre distintas frecuencias. Al trabajar en lazo abierto, su implementación hardware será mucho más sencilla que la de los filtros IIR.</w:t>
      </w:r>
    </w:p>
    <w:p w14:paraId="1FD532E6" w14:textId="2EE13351" w:rsidR="00D148E9" w:rsidRDefault="00D148E9">
      <w:r>
        <w:t>No obstante, su diseño se ve condicionado por el fenómeno de Gibbs</w:t>
      </w:r>
      <w:r w:rsidR="00A57AF6">
        <w:t xml:space="preserve">. Este se define como </w:t>
      </w:r>
      <w:r>
        <w:t xml:space="preserve">el comportamiento oscilatorio de la serie de Fourier, característico de las funciones discontinuas continuamente diferenciables, produciéndose en torno a los saltos. Esto produce grandes picos alrededor del punto de discontinuidad, generándose, además, rizado alrededor del mismo. </w:t>
      </w:r>
      <w:r w:rsidR="001A6335">
        <w:t>Las oscilaciones aparecen debido a la imposibilidad de representar la discontinuidad de la función como una suma finita de sinusoides. Al no incluir las frecuencias infinitamente altas necesarias para representar el salto con exactitud, las frecuencias utilizadas no logran cancelarse en torno al punto, generándose esa característica oscilación.</w:t>
      </w:r>
    </w:p>
    <w:p w14:paraId="47254EB4" w14:textId="633A928B" w:rsidR="00E861EF" w:rsidRPr="00153A7F" w:rsidRDefault="00671445">
      <w:r>
        <w:t xml:space="preserve">Para mitigar este efecto, se utiliza el método de ventaneado, suavizando la transición del filtro. </w:t>
      </w:r>
      <w:r w:rsidR="00E861EF">
        <w:t>Sin embargo, para lograr una pendiente de corte similar a la de los filtros IIR, será necesario un orden de filtro significativamente mayor con fin de compensar la falta de recursividad. Esto implica un mayor número de coeficientes lo que se traduce en una carga computacional y latencia considerables.</w:t>
      </w:r>
      <w:r w:rsidR="00AE38F4">
        <w:t xml:space="preserve"> </w:t>
      </w:r>
      <w:r w:rsidR="000928FA">
        <w:t>Los diferentes tipos de ventanas son: rectangular, de Blackman, de Kaiser, de Hanning y triangular, no obstante, se explicarán en detalle sólo Blackman, Kaiser y Hanning pues cubren el rango de elección entero entre estrechez de banda de transición y planitud de banda de paso y rechazo</w:t>
      </w:r>
      <w:r w:rsidR="00AE38F4">
        <w:t>:</w:t>
      </w:r>
    </w:p>
    <w:p w14:paraId="3CC23666" w14:textId="01B373EF" w:rsidR="00153A7F" w:rsidRDefault="00AE38F4">
      <w:pPr>
        <w:rPr>
          <w:i/>
          <w:iCs/>
        </w:rPr>
      </w:pPr>
      <w:r w:rsidRPr="00AE38F4">
        <w:rPr>
          <w:i/>
          <w:iCs/>
        </w:rPr>
        <w:t>Blackman</w:t>
      </w:r>
      <w:r>
        <w:rPr>
          <w:i/>
          <w:iCs/>
        </w:rPr>
        <w:t>:</w:t>
      </w:r>
    </w:p>
    <w:p w14:paraId="7A29C50B" w14:textId="64D69C25" w:rsidR="00AE38F4" w:rsidRDefault="0058488A">
      <w:r>
        <w:t>La ventana de Blackman está diseñada para minimizar la magnitud de los lóbulos laterales</w:t>
      </w:r>
      <w:r w:rsidR="00B82663">
        <w:t xml:space="preserve"> (referente a la respuesta en frecuencia)</w:t>
      </w:r>
      <w:r w:rsidR="006C611A">
        <w:t>. Con ello, presenta un rizado mínimo tanto en la banda de paso como en la banda de rechazo</w:t>
      </w:r>
      <w:r w:rsidR="00B82663">
        <w:t>, por lo que se optimiza la integridad de la señal procesada</w:t>
      </w:r>
      <w:r w:rsidR="006C611A">
        <w:t xml:space="preserve">. No obstante, esto se traduce en una banda de transición más ancha, por lo que requiere un mayor orden de filtro para ser más selectivo con las frecuencias de la banda de paso. </w:t>
      </w:r>
    </w:p>
    <w:p w14:paraId="670648C9" w14:textId="073DCF42" w:rsidR="00B82663" w:rsidRPr="00B82663" w:rsidRDefault="00B82663">
      <w:r>
        <w:lastRenderedPageBreak/>
        <w:t>(añadir fotos y ecuación si ok)</w:t>
      </w:r>
    </w:p>
    <w:p w14:paraId="6E633BD7" w14:textId="7A9952B1" w:rsidR="00AE38F4" w:rsidRDefault="00AE38F4">
      <w:pPr>
        <w:rPr>
          <w:i/>
          <w:iCs/>
        </w:rPr>
      </w:pPr>
      <w:r w:rsidRPr="00AE38F4">
        <w:rPr>
          <w:i/>
          <w:iCs/>
        </w:rPr>
        <w:t>Hamming</w:t>
      </w:r>
      <w:r>
        <w:rPr>
          <w:i/>
          <w:iCs/>
        </w:rPr>
        <w:t>:</w:t>
      </w:r>
    </w:p>
    <w:p w14:paraId="578F798D" w14:textId="22DDBB36" w:rsidR="00AE38F4" w:rsidRDefault="00B82663">
      <w:r>
        <w:t xml:space="preserve">El rasgo característico de la ventana de Hamming es su estrecha banda de transición. </w:t>
      </w:r>
      <w:r w:rsidR="00467C20">
        <w:t>Sin embargo, s</w:t>
      </w:r>
      <w:r>
        <w:t xml:space="preserve">e logra el objetivo a costa de un rizado notable </w:t>
      </w:r>
      <w:r w:rsidR="00467C20">
        <w:t xml:space="preserve">tanto </w:t>
      </w:r>
      <w:r>
        <w:t xml:space="preserve">en la banda de paso </w:t>
      </w:r>
      <w:r w:rsidR="00467C20">
        <w:t>como en la de rechazo, lo que convierte a esta ventana óptima cuando pequeñas alteraciones de la señal son admisibles si el objetivo principal es la atenuación de las frecuencias ajenas a la banda de paso.</w:t>
      </w:r>
    </w:p>
    <w:p w14:paraId="02E6E864" w14:textId="77777777" w:rsidR="00C44012" w:rsidRPr="00B82663" w:rsidRDefault="00C44012" w:rsidP="00C44012">
      <w:r>
        <w:t>(añadir fotos y ecuación si ok)</w:t>
      </w:r>
    </w:p>
    <w:p w14:paraId="65B59A22" w14:textId="77777777" w:rsidR="00C44012" w:rsidRPr="00B82663" w:rsidRDefault="00C44012"/>
    <w:p w14:paraId="5634B0AB" w14:textId="1C47F650" w:rsidR="00AE38F4" w:rsidRDefault="00AE38F4">
      <w:pPr>
        <w:rPr>
          <w:i/>
          <w:iCs/>
        </w:rPr>
      </w:pPr>
      <w:r w:rsidRPr="00AE38F4">
        <w:rPr>
          <w:i/>
          <w:iCs/>
        </w:rPr>
        <w:t>Kaiser</w:t>
      </w:r>
      <w:r>
        <w:rPr>
          <w:i/>
          <w:iCs/>
        </w:rPr>
        <w:t>:</w:t>
      </w:r>
    </w:p>
    <w:p w14:paraId="74E68482" w14:textId="3C7C0597" w:rsidR="00AE38F4" w:rsidRDefault="00C44012">
      <w:r>
        <w:t>Por último, l</w:t>
      </w:r>
      <w:r w:rsidR="00B64D68">
        <w:t>a ventana de Kaiser es una modificación de la ventana de Bessel, donde α es un número real que determina la forma de la ventana, siendo más restrictiva con las frecuencias a valores mayores, incrementando con ello la atenuación de los lóbulos laterales. Sin embargo, menores valores de α implican una banda de transición más estrecha. Por ello, basándose en el ajuste de α se logra un filtro polivalente capaz de adaptarse a diversos requisitos de procesado.</w:t>
      </w:r>
    </w:p>
    <w:p w14:paraId="20D0059B" w14:textId="61C39027" w:rsidR="00364527" w:rsidRPr="00C44012" w:rsidRDefault="00364527">
      <w:r>
        <w:t>(añadir fotos y ecuación si ok)</w:t>
      </w:r>
    </w:p>
    <w:p w14:paraId="293A4F56" w14:textId="4108ABCF" w:rsidR="00A11303" w:rsidRPr="00A11303" w:rsidRDefault="00A11303">
      <w:pPr>
        <w:rPr>
          <w:i/>
          <w:iCs/>
          <w:u w:val="single"/>
        </w:rPr>
      </w:pPr>
      <w:r w:rsidRPr="00A11303">
        <w:rPr>
          <w:i/>
          <w:iCs/>
          <w:u w:val="single"/>
        </w:rPr>
        <w:t>Detección de envolvente:</w:t>
      </w:r>
    </w:p>
    <w:p w14:paraId="1EED2FEC" w14:textId="6E474478" w:rsidR="00B5317E" w:rsidRDefault="00C874ED">
      <w:r>
        <w:t xml:space="preserve">Una vez </w:t>
      </w:r>
      <w:r w:rsidR="00A11303">
        <w:t>filtrados</w:t>
      </w:r>
      <w:r>
        <w:t xml:space="preserve"> los datos </w:t>
      </w:r>
      <w:r w:rsidR="0085469C">
        <w:t xml:space="preserve">crudos </w:t>
      </w:r>
      <w:r>
        <w:t>de las señales EMG, se procede a la detección de la envolvente de esta. Para la detección de envolvente, existen diversas técnicas aplicables entre las que cabe destacar la aplicación de la RMS (Root-Mean-Square) móvil, la implementación de un filtro pasa bajo</w:t>
      </w:r>
      <w:r w:rsidR="0085469C">
        <w:t xml:space="preserve"> (LPF)</w:t>
      </w:r>
      <w:r w:rsidR="005B0EB6">
        <w:t>, el cálculo en base al operador de energía Teager-Kaiser (TKEO)</w:t>
      </w:r>
      <w:r>
        <w:t xml:space="preserve"> o el uso de la media móvil</w:t>
      </w:r>
      <w:r w:rsidR="0085469C">
        <w:t xml:space="preserve"> (MM)</w:t>
      </w:r>
      <w:r>
        <w:t xml:space="preserve">. </w:t>
      </w:r>
    </w:p>
    <w:p w14:paraId="4A0CCE7B" w14:textId="5BB56B32" w:rsidR="00C874ED" w:rsidRDefault="0099740F">
      <w:r>
        <w:t>Por un lado, la RMS se calcula obteniendo la raíz cuadrada de la media de los cuadrados de la amplitud en una ventana de tiempo específica. Cabe destacar que no es necesario realizar un rectificado previo a la aplicación del método. Las envolventes calculadas a partir de la RMS se obtienen en base a la siguiente ecuación:</w:t>
      </w:r>
    </w:p>
    <w:p w14:paraId="3CB7759F" w14:textId="7620CE44" w:rsidR="0099740F" w:rsidRPr="000358BB" w:rsidRDefault="00000000">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oMath>
      </m:oMathPara>
    </w:p>
    <w:p w14:paraId="384CF2B7" w14:textId="4F5E562A" w:rsidR="000358BB" w:rsidRDefault="000358BB">
      <w:pPr>
        <w:rPr>
          <w:rFonts w:eastAsiaTheme="minorEastAsia"/>
        </w:rPr>
      </w:pPr>
      <w:r>
        <w:rPr>
          <w:rFonts w:eastAsiaTheme="minorEastAsia"/>
        </w:rPr>
        <w:t>Por otro lado, la implementación de un filtro pasa bajo</w:t>
      </w:r>
      <w:r w:rsidR="005B0EB6">
        <w:rPr>
          <w:rFonts w:eastAsiaTheme="minorEastAsia"/>
        </w:rPr>
        <w:t xml:space="preserve"> (LPF)</w:t>
      </w:r>
      <w:r>
        <w:rPr>
          <w:rFonts w:eastAsiaTheme="minorEastAsia"/>
        </w:rPr>
        <w:t xml:space="preserve"> para el cual, como paso previo a su aplicación, se debe aplicar el valor absoluto </w:t>
      </w:r>
      <w:r w:rsidR="00255926">
        <w:rPr>
          <w:rFonts w:eastAsiaTheme="minorEastAsia"/>
        </w:rPr>
        <w:t xml:space="preserve">(rectificado) </w:t>
      </w:r>
      <w:r>
        <w:rPr>
          <w:rFonts w:eastAsiaTheme="minorEastAsia"/>
        </w:rPr>
        <w:t xml:space="preserve">a los valores de entrada. El objetivo del filtro </w:t>
      </w:r>
      <w:r w:rsidR="005B0EB6">
        <w:rPr>
          <w:rFonts w:eastAsiaTheme="minorEastAsia"/>
        </w:rPr>
        <w:t>consiste en eliminar las altas frecuencias, suavizando la curva y eliminando oscilaciones rápidas que carecen de información útil.</w:t>
      </w:r>
    </w:p>
    <w:p w14:paraId="039A0B25" w14:textId="2F531D25" w:rsidR="005B0EB6" w:rsidRDefault="005B0EB6">
      <w:pPr>
        <w:rPr>
          <w:rFonts w:eastAsiaTheme="minorEastAsia"/>
        </w:rPr>
      </w:pPr>
      <w:r>
        <w:rPr>
          <w:rFonts w:eastAsiaTheme="minorEastAsia"/>
        </w:rPr>
        <w:t>El tercer método, consiste en la aplicación del Operador de Energía Teager-Kaiser (TKEO) el cual estima la energía instantánea de la señal basándose en su amplitud y frecuencia. Permite resaltar los cambios bruscos de energía y atenuar el ruido de fondo</w:t>
      </w:r>
      <w:r w:rsidR="0034502E">
        <w:rPr>
          <w:rFonts w:eastAsiaTheme="minorEastAsia"/>
        </w:rPr>
        <w:t>, lo que resulta útil para detectar los inicios de las activaciones musculares con más precisión que el resto de los métodos. El operador TKEO discreto se basa en la siguiente ecuación:</w:t>
      </w:r>
    </w:p>
    <w:p w14:paraId="5D752866" w14:textId="6E48EECC" w:rsidR="0034502E" w:rsidRPr="0034502E"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d</m:t>
              </m:r>
            </m:sub>
          </m:sSub>
          <m:d>
            <m:dPr>
              <m:begChr m:val="["/>
              <m:endChr m:val="]"/>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-x(n+1)x(n-1)</m:t>
          </m:r>
        </m:oMath>
      </m:oMathPara>
    </w:p>
    <w:p w14:paraId="492D5713" w14:textId="65CC6656" w:rsidR="0034502E" w:rsidRDefault="0034502E">
      <w:pPr>
        <w:rPr>
          <w:rFonts w:eastAsiaTheme="minorEastAsia"/>
        </w:rPr>
      </w:pPr>
      <w:r>
        <w:rPr>
          <w:rFonts w:eastAsiaTheme="minorEastAsia"/>
        </w:rPr>
        <w:lastRenderedPageBreak/>
        <w:t>Donde x es la señal EMG cruda y n es el índice de la secuencia.</w:t>
      </w:r>
    </w:p>
    <w:p w14:paraId="0EE72E66" w14:textId="55BD7CF0" w:rsidR="005B0EB6" w:rsidRPr="00F05ABA" w:rsidRDefault="005B0EB6">
      <w:pPr>
        <w:rPr>
          <w:lang w:val="en-US"/>
        </w:rPr>
      </w:pPr>
      <w:hyperlink r:id="rId14" w:history="1">
        <w:r w:rsidRPr="0034502E">
          <w:rPr>
            <w:rStyle w:val="Hipervnculo"/>
            <w:lang w:val="en-US"/>
          </w:rPr>
          <w:t>Teager–Kaiser energy methods for signal and image analysis: A review - ScienceDirect</w:t>
        </w:r>
      </w:hyperlink>
    </w:p>
    <w:p w14:paraId="12324733" w14:textId="1585773D" w:rsidR="0085469C" w:rsidRDefault="0085469C">
      <w:r>
        <w:t>El cuarto método, la media móvil (MM)</w:t>
      </w:r>
      <w:r w:rsidR="00FE409C">
        <w:t xml:space="preserve"> consiste en el cálculo del valor medio de la señal en una ventana temporal. Como paso previo, se debe rectificar la señal aplicando el valor absoluto. </w:t>
      </w:r>
      <w:r w:rsidR="00255926">
        <w:t>Esta configuración permite</w:t>
      </w:r>
      <w:r w:rsidR="00FE409C">
        <w:t xml:space="preserve"> suavizar la curva evitando variaciones rápidas de la misma</w:t>
      </w:r>
      <w:r w:rsidR="007207F8">
        <w:t>, lo que permite la correcta obtención de la envolvente. La fórmula característica de este método es la siguiente:</w:t>
      </w:r>
    </w:p>
    <w:p w14:paraId="6BFD6202" w14:textId="6C05C1E2" w:rsidR="007207F8" w:rsidRPr="007207F8" w:rsidRDefault="00000000">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MM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6BECD7D" w14:textId="4F79A2BE" w:rsidR="007207F8" w:rsidRDefault="007207F8" w:rsidP="007207F8">
      <w:pPr>
        <w:rPr>
          <w:rFonts w:eastAsiaTheme="minorEastAsia"/>
        </w:rPr>
      </w:pPr>
      <w:r>
        <w:rPr>
          <w:rFonts w:eastAsiaTheme="minorEastAsia"/>
        </w:rPr>
        <w:t>Donde x es el valor instantáneo de la señal EMG rectificada y N es el tamaño de la ventana de cálculo.</w:t>
      </w:r>
    </w:p>
    <w:p w14:paraId="4FD9EF51" w14:textId="77777777" w:rsidR="007207F8" w:rsidRPr="007207F8" w:rsidRDefault="007207F8">
      <w:pPr>
        <w:rPr>
          <w:rFonts w:eastAsiaTheme="minorEastAsia"/>
        </w:rPr>
      </w:pPr>
    </w:p>
    <w:p w14:paraId="399B1DBA" w14:textId="5F9AB5D8" w:rsidR="007207F8" w:rsidRPr="00536266" w:rsidRDefault="00536266">
      <w:pPr>
        <w:rPr>
          <w:b/>
          <w:bCs/>
          <w:u w:val="single"/>
          <w:lang w:val="en-US"/>
        </w:rPr>
      </w:pPr>
      <w:r w:rsidRPr="00536266">
        <w:rPr>
          <w:b/>
          <w:bCs/>
          <w:u w:val="single"/>
          <w:lang w:val="en-US"/>
        </w:rPr>
        <w:t>Field Programmable Gate Array (FPGA):</w:t>
      </w:r>
    </w:p>
    <w:p w14:paraId="0702B9F1" w14:textId="0CA0B212" w:rsidR="00536266" w:rsidRDefault="00536266">
      <w:r w:rsidRPr="00536266">
        <w:t>Para el procesamiento de l</w:t>
      </w:r>
      <w:r>
        <w:t xml:space="preserve">as señales EMG adquiridas gracias al ADS, se hace uso de dispositivos de lógica programable o </w:t>
      </w:r>
      <w:proofErr w:type="spellStart"/>
      <w:r>
        <w:t>FPGAs</w:t>
      </w:r>
      <w:proofErr w:type="spellEnd"/>
      <w:r>
        <w:t>, por lo que a continuación se detallará qué son y sus principales características.  (Añadir foto de la TL si quieres)</w:t>
      </w:r>
      <w:r>
        <w:br/>
      </w:r>
    </w:p>
    <w:p w14:paraId="1505F3A1" w14:textId="107D443F" w:rsidR="00536266" w:rsidRDefault="00536266">
      <w:r>
        <w:t xml:space="preserve">Las FPGA son un tipo de circuito integrado digital cuya principal característica es su configurabilidad. Forman parte de un </w:t>
      </w:r>
      <w:proofErr w:type="spellStart"/>
      <w:r>
        <w:t>SoC</w:t>
      </w:r>
      <w:proofErr w:type="spellEnd"/>
      <w:r>
        <w:t xml:space="preserve"> (</w:t>
      </w:r>
      <w:proofErr w:type="spellStart"/>
      <w:r>
        <w:t>System</w:t>
      </w:r>
      <w:proofErr w:type="spellEnd"/>
      <w:r>
        <w:t>-</w:t>
      </w:r>
      <w:proofErr w:type="spellStart"/>
      <w:r w:rsidR="000A4A02">
        <w:t>on</w:t>
      </w:r>
      <w:proofErr w:type="spellEnd"/>
      <w:r>
        <w:t>-Chip) cuya finalidad principal se basa en la integración de todos o prácticamente todos los módulos de un ordenador en una tarjeta</w:t>
      </w:r>
      <w:r w:rsidR="000A4A02">
        <w:t>, lo que viene asociado con un menor coste de fabricación, menor tamaño, menor consumo energético y una mayor eficiencia en el procesamiento de datos en paralelo que mediante el uso de componentes discretos. Al centralizar todas las funciones en un único dispositivo, se maximiza el rendimiento global y se simplifica el diseño del circuito impreso.</w:t>
      </w:r>
    </w:p>
    <w:p w14:paraId="12A22FAC" w14:textId="4C7E0360" w:rsidR="00F520AD" w:rsidRDefault="00F520AD"/>
    <w:p w14:paraId="5147DA3B" w14:textId="78D1B246" w:rsidR="00F520AD" w:rsidRDefault="00F520AD">
      <w:r>
        <w:t xml:space="preserve">Por otro lado, las </w:t>
      </w:r>
      <w:proofErr w:type="spellStart"/>
      <w:r>
        <w:t>FPGAs</w:t>
      </w:r>
      <w:proofErr w:type="spellEnd"/>
      <w:r>
        <w:t xml:space="preserve"> son consideradas como un </w:t>
      </w:r>
      <w:r w:rsidR="00487EEE">
        <w:t>“</w:t>
      </w:r>
      <w:r>
        <w:t>papel en blanco</w:t>
      </w:r>
      <w:r w:rsidR="00487EEE">
        <w:t>”</w:t>
      </w:r>
      <w:r>
        <w:t xml:space="preserve">. </w:t>
      </w:r>
      <w:r w:rsidR="00487EEE">
        <w:t xml:space="preserve">A diferencia de los microcontroladores y microprocesadores, estas no poseen un hardware fijo, sino que su arquitectura debe ser diseñada específicamente para cada aplicación, lo que resalta su gran capacidad de configurabilidad. Así, el diseñador es capaz de definir tanto los elementos lógicos como las interconexiones que conforman la estructura física del chip. </w:t>
      </w:r>
    </w:p>
    <w:p w14:paraId="1DE94282" w14:textId="77777777" w:rsidR="00F520AD" w:rsidRDefault="00F520AD"/>
    <w:p w14:paraId="002DFBE8" w14:textId="77777777" w:rsidR="00C63233" w:rsidRDefault="00A140C1">
      <w:r>
        <w:t xml:space="preserve">El material que conforma el chip es principalmente el silicio, del cual se aprovechan sus propiedades semiconductoras para </w:t>
      </w:r>
      <w:r w:rsidR="00C63233">
        <w:t>establecer los millones de transistores que definen la FPGA y con los cuales se implementarán los circuitos que determine el diseñador. El chip contiene los siguientes módulos estructurales:</w:t>
      </w:r>
    </w:p>
    <w:p w14:paraId="54950069" w14:textId="0536F39D" w:rsidR="00B27811" w:rsidRDefault="00B27811">
      <w:hyperlink r:id="rId15" w:history="1">
        <w:r w:rsidRPr="00B27811">
          <w:rPr>
            <w:rStyle w:val="Hipervnculo"/>
          </w:rPr>
          <w:t>Placa FPGA: La guía completa para el diseño, la disposición y la fabricación</w:t>
        </w:r>
      </w:hyperlink>
    </w:p>
    <w:p w14:paraId="22E0DFF5" w14:textId="602A18F0" w:rsidR="00C63233" w:rsidRDefault="00B03F30" w:rsidP="00B03F30">
      <w:pPr>
        <w:pStyle w:val="Prrafodelista"/>
        <w:numPr>
          <w:ilvl w:val="0"/>
          <w:numId w:val="3"/>
        </w:numPr>
      </w:pPr>
      <w:r>
        <w:t xml:space="preserve">Bloques lógicos configurables (Configurable Logic Blocks, </w:t>
      </w:r>
      <w:proofErr w:type="spellStart"/>
      <w:r w:rsidR="00C63233">
        <w:t>CLBs</w:t>
      </w:r>
      <w:proofErr w:type="spellEnd"/>
      <w:r>
        <w:t>):</w:t>
      </w:r>
    </w:p>
    <w:p w14:paraId="3AB3BF43" w14:textId="5624626B" w:rsidR="00B03F30" w:rsidRDefault="000A78F0" w:rsidP="00B03F30">
      <w:r>
        <w:lastRenderedPageBreak/>
        <w:t xml:space="preserve">Los </w:t>
      </w:r>
      <w:proofErr w:type="spellStart"/>
      <w:r>
        <w:t>CLBs</w:t>
      </w:r>
      <w:proofErr w:type="spellEnd"/>
      <w:r>
        <w:t xml:space="preserve"> son dispositivos semiconductores programables. Actuando como base de la FPGA, </w:t>
      </w:r>
      <w:r w:rsidR="002D1731">
        <w:t>e</w:t>
      </w:r>
      <w:r>
        <w:t xml:space="preserve">stos bloques son modificados para </w:t>
      </w:r>
      <w:r w:rsidR="007A4C01">
        <w:t>impleme</w:t>
      </w:r>
      <w:r>
        <w:t>ntar las diferentes funciones lógicas del circuito.</w:t>
      </w:r>
      <w:r w:rsidR="002D1731">
        <w:t xml:space="preserve"> A su vez, están conformados por tablas de búsqueda</w:t>
      </w:r>
      <w:r w:rsidR="00B03F30">
        <w:t xml:space="preserve"> </w:t>
      </w:r>
      <w:r w:rsidR="002D1731">
        <w:t>(</w:t>
      </w:r>
      <w:proofErr w:type="gramStart"/>
      <w:r w:rsidR="00B03F30">
        <w:t>Look</w:t>
      </w:r>
      <w:proofErr w:type="gramEnd"/>
      <w:r w:rsidR="00B03F30">
        <w:t>-Up Tables</w:t>
      </w:r>
      <w:r w:rsidR="002D1731">
        <w:t xml:space="preserve">, </w:t>
      </w:r>
      <w:r w:rsidR="00B03F30">
        <w:t>LUTs)</w:t>
      </w:r>
      <w:r w:rsidR="002D1731">
        <w:t>,</w:t>
      </w:r>
      <w:r w:rsidR="00B03F30">
        <w:t xml:space="preserve"> multiplexores</w:t>
      </w:r>
      <w:r w:rsidR="002D1731">
        <w:t>, Flip-</w:t>
      </w:r>
      <w:proofErr w:type="spellStart"/>
      <w:r w:rsidR="002D1731">
        <w:t>Flops</w:t>
      </w:r>
      <w:proofErr w:type="spellEnd"/>
      <w:r w:rsidR="002D1731">
        <w:t xml:space="preserve"> tipo D y full </w:t>
      </w:r>
      <w:proofErr w:type="spellStart"/>
      <w:r w:rsidR="002D1731">
        <w:t>adders</w:t>
      </w:r>
      <w:proofErr w:type="spellEnd"/>
      <w:r w:rsidR="00B03F30">
        <w:t>.</w:t>
      </w:r>
    </w:p>
    <w:p w14:paraId="58674715" w14:textId="744D70D8" w:rsidR="0081267F" w:rsidRDefault="0081267F" w:rsidP="0081267F">
      <w:pPr>
        <w:pStyle w:val="Prrafodelista"/>
        <w:numPr>
          <w:ilvl w:val="1"/>
          <w:numId w:val="3"/>
        </w:numPr>
      </w:pPr>
      <w:proofErr w:type="gramStart"/>
      <w:r>
        <w:t>Look</w:t>
      </w:r>
      <w:proofErr w:type="gramEnd"/>
      <w:r>
        <w:t>-Up Tables:</w:t>
      </w:r>
    </w:p>
    <w:p w14:paraId="3F3E7A68" w14:textId="4BA457AD" w:rsidR="0081267F" w:rsidRDefault="0081267F" w:rsidP="0081267F">
      <w:r>
        <w:t xml:space="preserve">Son tablas capaces de almacenar y generar una salida para cualquier combinación de entradas dada, permitiendo procesar funciones lógicas de manera eficiente. Contienen celdas de almacenamiento que mantienen un valor lógico (‘0’ o ‘1’) actuando como una tabla de verdad física y son empleadas para ejecutar funciones específicas. Además, se pueden combinar varias LUTs y así implementar </w:t>
      </w:r>
      <w:r w:rsidR="000D6D43">
        <w:t>funciones más complejas y con más variables</w:t>
      </w:r>
      <w:r>
        <w:t>.</w:t>
      </w:r>
    </w:p>
    <w:p w14:paraId="24F55FD4" w14:textId="089CE238" w:rsidR="002F6C5C" w:rsidRDefault="002F6C5C" w:rsidP="002F6C5C">
      <w:pPr>
        <w:pStyle w:val="Prrafodelista"/>
        <w:numPr>
          <w:ilvl w:val="1"/>
          <w:numId w:val="3"/>
        </w:numPr>
      </w:pPr>
      <w:r>
        <w:t>Multiplexores:</w:t>
      </w:r>
    </w:p>
    <w:p w14:paraId="4624C406" w14:textId="744F59DD" w:rsidR="002F6C5C" w:rsidRDefault="00442E69" w:rsidP="002F6C5C">
      <w:r>
        <w:t xml:space="preserve">Los multiplexores son circuitos combinacionales con varias entradas y una salida, con señales de control que, dependiendo de su valor, seleccionarán una entrada u otra como salida. Dentro de los </w:t>
      </w:r>
      <w:proofErr w:type="spellStart"/>
      <w:r>
        <w:t>CLBs</w:t>
      </w:r>
      <w:proofErr w:type="spellEnd"/>
      <w:r>
        <w:t>, actúan como conmutadores para dirigir el flujo de datos, permitiendo configurar dinámicamente la ruta de la señal dentro del bloque lógico.</w:t>
      </w:r>
    </w:p>
    <w:p w14:paraId="19D62B5B" w14:textId="77EEB542" w:rsidR="00C8504D" w:rsidRDefault="00C8504D" w:rsidP="00C8504D">
      <w:pPr>
        <w:pStyle w:val="Prrafodelista"/>
        <w:numPr>
          <w:ilvl w:val="1"/>
          <w:numId w:val="3"/>
        </w:numPr>
      </w:pPr>
      <w:r>
        <w:t>Flip-</w:t>
      </w:r>
      <w:proofErr w:type="spellStart"/>
      <w:r>
        <w:t>Flops</w:t>
      </w:r>
      <w:proofErr w:type="spellEnd"/>
      <w:r>
        <w:t xml:space="preserve"> tipo D:</w:t>
      </w:r>
    </w:p>
    <w:p w14:paraId="4A075EEC" w14:textId="0076E877" w:rsidR="00C8504D" w:rsidRDefault="00C8504D" w:rsidP="00C8504D">
      <w:r>
        <w:t>Actuando como elementos de memoria, almacenan un bit de información (‘1’ o ‘0’). Dispone de una entrada de datos (D) y una señal de reloj, y el valor de la salida (Q) cambia en función del valor de la entrada D y de la señal de reloj (CLK), manteniéndose si no se activa el reloj.</w:t>
      </w:r>
      <w:r w:rsidR="00D05E05">
        <w:t xml:space="preserve"> Por ello, resultan fundamentales para implementar la lógica secuencial y asegurar que los datos fluyan de manera síncrona.</w:t>
      </w:r>
    </w:p>
    <w:p w14:paraId="4225F777" w14:textId="0EAA5FC1" w:rsidR="00633476" w:rsidRDefault="00633476" w:rsidP="00633476">
      <w:pPr>
        <w:pStyle w:val="Prrafodelista"/>
        <w:numPr>
          <w:ilvl w:val="1"/>
          <w:numId w:val="3"/>
        </w:numPr>
      </w:pPr>
      <w:r>
        <w:t xml:space="preserve">Full </w:t>
      </w:r>
      <w:proofErr w:type="spellStart"/>
      <w:r>
        <w:t>adders</w:t>
      </w:r>
      <w:proofErr w:type="spellEnd"/>
      <w:r>
        <w:t>:</w:t>
      </w:r>
    </w:p>
    <w:p w14:paraId="56C629DE" w14:textId="66C231EC" w:rsidR="00633476" w:rsidRDefault="007938B3" w:rsidP="00633476">
      <w:r>
        <w:t>Son circuitos digitales que suman tres dígitos binarios (dos entradas y un acarreo) y permiten realizar operaciones aritméticas rápidas y precisas</w:t>
      </w:r>
    </w:p>
    <w:p w14:paraId="794BAF1A" w14:textId="6E95D7B7" w:rsidR="00C63233" w:rsidRPr="00B27811" w:rsidRDefault="00C63233" w:rsidP="00B03F30">
      <w:pPr>
        <w:pStyle w:val="Prrafodelista"/>
        <w:numPr>
          <w:ilvl w:val="0"/>
          <w:numId w:val="3"/>
        </w:numPr>
        <w:rPr>
          <w:lang w:val="en-US"/>
        </w:rPr>
      </w:pPr>
      <w:proofErr w:type="spellStart"/>
      <w:r w:rsidRPr="00B27811">
        <w:rPr>
          <w:lang w:val="en-US"/>
        </w:rPr>
        <w:t>Bloques</w:t>
      </w:r>
      <w:proofErr w:type="spellEnd"/>
      <w:r w:rsidRPr="00B27811">
        <w:rPr>
          <w:lang w:val="en-US"/>
        </w:rPr>
        <w:t xml:space="preserve"> E/S (</w:t>
      </w:r>
      <w:r w:rsidR="00B27811" w:rsidRPr="00B27811">
        <w:rPr>
          <w:lang w:val="en-US"/>
        </w:rPr>
        <w:t xml:space="preserve">Input/Output Blocks, </w:t>
      </w:r>
      <w:r w:rsidRPr="00B27811">
        <w:rPr>
          <w:lang w:val="en-US"/>
        </w:rPr>
        <w:t>IOBs)</w:t>
      </w:r>
      <w:r w:rsidR="00B03F30" w:rsidRPr="00B27811">
        <w:rPr>
          <w:lang w:val="en-US"/>
        </w:rPr>
        <w:t>:</w:t>
      </w:r>
    </w:p>
    <w:p w14:paraId="10AD02C5" w14:textId="4F2D3811" w:rsidR="00E15696" w:rsidRDefault="00E15696" w:rsidP="00E15696">
      <w:r>
        <w:t xml:space="preserve">Son las interfaces que se encargan de la conexión </w:t>
      </w:r>
      <w:r w:rsidR="00B27811">
        <w:t xml:space="preserve">física </w:t>
      </w:r>
      <w:r>
        <w:t xml:space="preserve">del chip con dispositivos externos </w:t>
      </w:r>
      <w:r w:rsidR="00B27811">
        <w:t>y periféricos del sistema</w:t>
      </w:r>
      <w:r>
        <w:t>.</w:t>
      </w:r>
    </w:p>
    <w:p w14:paraId="081A1D6F" w14:textId="04F77C51" w:rsidR="00C63233" w:rsidRDefault="00C63233" w:rsidP="00E15696">
      <w:pPr>
        <w:pStyle w:val="Prrafodelista"/>
        <w:numPr>
          <w:ilvl w:val="0"/>
          <w:numId w:val="3"/>
        </w:numPr>
      </w:pPr>
      <w:r>
        <w:t>Interconexiones programables</w:t>
      </w:r>
      <w:r w:rsidR="00E15696">
        <w:t>:</w:t>
      </w:r>
    </w:p>
    <w:p w14:paraId="44796238" w14:textId="7A637412" w:rsidR="00E15696" w:rsidRDefault="00761397" w:rsidP="00E15696">
      <w:r>
        <w:t>Consisten en una r</w:t>
      </w:r>
      <w:r w:rsidR="00B27811">
        <w:t xml:space="preserve">ed de canales que </w:t>
      </w:r>
      <w:r>
        <w:t>vinculan</w:t>
      </w:r>
      <w:r w:rsidR="00E15696">
        <w:t xml:space="preserve"> los </w:t>
      </w:r>
      <w:r>
        <w:t>diversos</w:t>
      </w:r>
      <w:r w:rsidR="00E15696">
        <w:t xml:space="preserve"> bloques lógicos de la FPGA logrando implementar con ello circuitos digitales</w:t>
      </w:r>
      <w:r>
        <w:t xml:space="preserve"> complejos</w:t>
      </w:r>
      <w:r w:rsidR="00E15696">
        <w:t>.</w:t>
      </w:r>
      <w:r>
        <w:t xml:space="preserve"> Dentro de este grupo, destacan los cables de interconexión, encargados de unir las diferentes </w:t>
      </w:r>
      <w:proofErr w:type="spellStart"/>
      <w:r>
        <w:t>CLBs</w:t>
      </w:r>
      <w:proofErr w:type="spellEnd"/>
      <w:r>
        <w:t>; y las matrices de conmutación, que conectan dichos cables, activando o desactivando las diferentes rutas mediante transistores.</w:t>
      </w:r>
    </w:p>
    <w:p w14:paraId="59D54DCC" w14:textId="6791C46F" w:rsidR="00C63233" w:rsidRDefault="00C63233" w:rsidP="00E15696">
      <w:pPr>
        <w:pStyle w:val="Prrafodelista"/>
        <w:numPr>
          <w:ilvl w:val="0"/>
          <w:numId w:val="3"/>
        </w:numPr>
      </w:pPr>
      <w:r>
        <w:t>Elementos de memoria</w:t>
      </w:r>
      <w:r w:rsidR="00E15696">
        <w:t>:</w:t>
      </w:r>
    </w:p>
    <w:p w14:paraId="322BEDC2" w14:textId="2482FF7F" w:rsidR="00D66885" w:rsidRDefault="00D66885" w:rsidP="00D66885">
      <w:r>
        <w:t xml:space="preserve">Las </w:t>
      </w:r>
      <w:proofErr w:type="spellStart"/>
      <w:r>
        <w:t>FPGAs</w:t>
      </w:r>
      <w:proofErr w:type="spellEnd"/>
      <w:r>
        <w:t xml:space="preserve"> </w:t>
      </w:r>
      <w:r w:rsidR="00447D92">
        <w:t>integran</w:t>
      </w:r>
      <w:r w:rsidR="00E15696">
        <w:t xml:space="preserve"> </w:t>
      </w:r>
      <w:r>
        <w:t xml:space="preserve">elementos de almacenamiento local de datos, entre los que se encuentran la RAM en bloque (BRAM) y RAM distribuida, </w:t>
      </w:r>
      <w:r w:rsidR="00447D92">
        <w:t xml:space="preserve">lo que </w:t>
      </w:r>
      <w:r>
        <w:t>permit</w:t>
      </w:r>
      <w:r w:rsidR="00447D92">
        <w:t>e</w:t>
      </w:r>
      <w:r>
        <w:t xml:space="preserve"> un acceso directo a </w:t>
      </w:r>
      <w:r w:rsidR="00447D92">
        <w:t>los datos</w:t>
      </w:r>
      <w:r>
        <w:t>, aumentando drásticamente el rendimiento del sistema.</w:t>
      </w:r>
    </w:p>
    <w:p w14:paraId="56845519" w14:textId="77777777" w:rsidR="00D66885" w:rsidRDefault="00D66885" w:rsidP="00D66885"/>
    <w:p w14:paraId="326E5779" w14:textId="5A4CFC9F" w:rsidR="001D67EF" w:rsidRDefault="00C63233" w:rsidP="00D66885">
      <w:pPr>
        <w:pStyle w:val="Prrafodelista"/>
        <w:numPr>
          <w:ilvl w:val="0"/>
          <w:numId w:val="3"/>
        </w:numPr>
      </w:pPr>
      <w:r>
        <w:lastRenderedPageBreak/>
        <w:t>Gestión de reloj</w:t>
      </w:r>
      <w:r w:rsidR="001D67EF">
        <w:t>:</w:t>
      </w:r>
    </w:p>
    <w:p w14:paraId="3C1787F4" w14:textId="2C6B6124" w:rsidR="00A140C1" w:rsidRDefault="00793441" w:rsidP="001D67EF">
      <w:r>
        <w:t xml:space="preserve">Mediante el uso de </w:t>
      </w:r>
      <w:r w:rsidR="001D67EF">
        <w:t>PLL</w:t>
      </w:r>
      <w:r>
        <w:t xml:space="preserve"> (</w:t>
      </w:r>
      <w:proofErr w:type="spellStart"/>
      <w:r>
        <w:t>Phase-Locked</w:t>
      </w:r>
      <w:proofErr w:type="spellEnd"/>
      <w:r>
        <w:t xml:space="preserve"> Loop)</w:t>
      </w:r>
      <w:r w:rsidR="001D67EF">
        <w:t xml:space="preserve"> y DLL</w:t>
      </w:r>
      <w:r>
        <w:t xml:space="preserve"> (Delay-</w:t>
      </w:r>
      <w:proofErr w:type="spellStart"/>
      <w:r>
        <w:t>Locked</w:t>
      </w:r>
      <w:proofErr w:type="spellEnd"/>
      <w:r>
        <w:t xml:space="preserve"> Loop)</w:t>
      </w:r>
      <w:r w:rsidR="001D67EF">
        <w:t xml:space="preserve">, se </w:t>
      </w:r>
      <w:r>
        <w:t>garantiza la generación, sincronización y distribución precisa y homogénea de la señal de reloj en todo el chip.</w:t>
      </w:r>
    </w:p>
    <w:p w14:paraId="0C7F3A6E" w14:textId="4AEF58C0" w:rsidR="00C63233" w:rsidRDefault="001D67EF" w:rsidP="001D67EF">
      <w:pPr>
        <w:pStyle w:val="Prrafodelista"/>
        <w:numPr>
          <w:ilvl w:val="0"/>
          <w:numId w:val="3"/>
        </w:numPr>
      </w:pPr>
      <w:r>
        <w:t>Bloques de procesamiento digital de señales (</w:t>
      </w:r>
      <w:r w:rsidR="00C63233">
        <w:t>DSP</w:t>
      </w:r>
      <w:r>
        <w:t>):</w:t>
      </w:r>
    </w:p>
    <w:p w14:paraId="5730BF81" w14:textId="1F2C7DFD" w:rsidR="001D67EF" w:rsidRPr="00536266" w:rsidRDefault="001D67EF" w:rsidP="001D67EF">
      <w:r>
        <w:t xml:space="preserve">Especializados en operaciones de multiplicación y suma acumulada, son empleados para el procesamiento eficiente de </w:t>
      </w:r>
      <w:r w:rsidR="00B27811">
        <w:t>las señales</w:t>
      </w:r>
      <w:r w:rsidR="000E679C">
        <w:t xml:space="preserve"> en tiempo real</w:t>
      </w:r>
      <w:r w:rsidR="00B27811">
        <w:t xml:space="preserve"> debido a su </w:t>
      </w:r>
      <w:r w:rsidR="00793441">
        <w:t>alta capacidad</w:t>
      </w:r>
      <w:r w:rsidR="00B27811">
        <w:t xml:space="preserve"> de cálculo</w:t>
      </w:r>
      <w:r w:rsidR="00793441">
        <w:t xml:space="preserve"> aritmético</w:t>
      </w:r>
      <w:r w:rsidR="00B27811">
        <w:t>.</w:t>
      </w:r>
      <w:r>
        <w:t xml:space="preserve"> </w:t>
      </w:r>
    </w:p>
    <w:p w14:paraId="149BEAAB" w14:textId="77777777" w:rsidR="00B5317E" w:rsidRDefault="00B5317E"/>
    <w:p w14:paraId="3054A54C" w14:textId="310EA9D6" w:rsidR="00C8354D" w:rsidRPr="00ED65D0" w:rsidRDefault="00C8354D">
      <w:pPr>
        <w:rPr>
          <w:b/>
          <w:bCs/>
          <w:sz w:val="24"/>
          <w:szCs w:val="24"/>
          <w:u w:val="single"/>
        </w:rPr>
      </w:pPr>
      <w:r w:rsidRPr="00ED65D0">
        <w:rPr>
          <w:b/>
          <w:bCs/>
          <w:sz w:val="24"/>
          <w:szCs w:val="24"/>
          <w:u w:val="single"/>
        </w:rPr>
        <w:t xml:space="preserve">Ventajas y desventajas de </w:t>
      </w:r>
      <w:proofErr w:type="spellStart"/>
      <w:r w:rsidRPr="00ED65D0">
        <w:rPr>
          <w:b/>
          <w:bCs/>
          <w:sz w:val="24"/>
          <w:szCs w:val="24"/>
          <w:u w:val="single"/>
        </w:rPr>
        <w:t>FPGAs</w:t>
      </w:r>
      <w:proofErr w:type="spellEnd"/>
      <w:r w:rsidR="00ED65D0">
        <w:rPr>
          <w:b/>
          <w:bCs/>
          <w:sz w:val="24"/>
          <w:szCs w:val="24"/>
          <w:u w:val="single"/>
        </w:rPr>
        <w:t>:</w:t>
      </w:r>
    </w:p>
    <w:p w14:paraId="43D64C50" w14:textId="77777777" w:rsidR="00920A18" w:rsidRDefault="00920A18">
      <w:r>
        <w:t xml:space="preserve">A continuación, una vez se han explicado los principales conceptos necesarios para el conocimiento de las </w:t>
      </w:r>
      <w:proofErr w:type="spellStart"/>
      <w:r>
        <w:t>FPGAs</w:t>
      </w:r>
      <w:proofErr w:type="spellEnd"/>
      <w:r>
        <w:t>, se van a exponer las principales ventajas y desventajas de estas frente a los microprocesadores, a los microcontroladores y a los circuitos integrados de aplicación específica (</w:t>
      </w:r>
      <w:proofErr w:type="spellStart"/>
      <w:r>
        <w:t>Application-Specific</w:t>
      </w:r>
      <w:proofErr w:type="spellEnd"/>
      <w:r>
        <w:t xml:space="preserve"> </w:t>
      </w:r>
      <w:proofErr w:type="spellStart"/>
      <w:r>
        <w:t>Integrated</w:t>
      </w:r>
      <w:proofErr w:type="spellEnd"/>
      <w:r>
        <w:t xml:space="preserve"> </w:t>
      </w:r>
      <w:proofErr w:type="spellStart"/>
      <w:r>
        <w:t>Circuit</w:t>
      </w:r>
      <w:proofErr w:type="spellEnd"/>
      <w:r>
        <w:t>, ASIC).</w:t>
      </w:r>
    </w:p>
    <w:p w14:paraId="2E4F8423" w14:textId="3745037F" w:rsidR="00C5705B" w:rsidRDefault="00C5705B">
      <w:hyperlink r:id="rId16" w:history="1">
        <w:r w:rsidRPr="00C5705B">
          <w:rPr>
            <w:rStyle w:val="Hipervnculo"/>
          </w:rPr>
          <w:t>FPGA: qué es y para qué sirve - Guía Hardware</w:t>
        </w:r>
      </w:hyperlink>
    </w:p>
    <w:p w14:paraId="22892827" w14:textId="5B2E1EAE" w:rsidR="00E3061C" w:rsidRDefault="00E3061C">
      <w:hyperlink r:id="rId17" w:history="1">
        <w:r w:rsidRPr="00E3061C">
          <w:rPr>
            <w:rStyle w:val="Hipervnculo"/>
            <w:rFonts w:ascii="Cambria Math" w:hAnsi="Cambria Math" w:cs="Cambria Math"/>
          </w:rPr>
          <w:t>▷</w:t>
        </w:r>
        <w:r w:rsidRPr="00E3061C">
          <w:rPr>
            <w:rStyle w:val="Hipervnculo"/>
          </w:rPr>
          <w:t xml:space="preserve"> FPGA, </w:t>
        </w:r>
        <w:r w:rsidRPr="00E3061C">
          <w:rPr>
            <w:rStyle w:val="Hipervnculo"/>
            <w:rFonts w:ascii="Aptos" w:hAnsi="Aptos" w:cs="Aptos"/>
          </w:rPr>
          <w:t>¿</w:t>
        </w:r>
        <w:r w:rsidRPr="00E3061C">
          <w:rPr>
            <w:rStyle w:val="Hipervnculo"/>
          </w:rPr>
          <w:t>Qu</w:t>
        </w:r>
        <w:r w:rsidRPr="00E3061C">
          <w:rPr>
            <w:rStyle w:val="Hipervnculo"/>
            <w:rFonts w:ascii="Aptos" w:hAnsi="Aptos" w:cs="Aptos"/>
          </w:rPr>
          <w:t>é</w:t>
        </w:r>
        <w:r w:rsidRPr="00E3061C">
          <w:rPr>
            <w:rStyle w:val="Hipervnculo"/>
          </w:rPr>
          <w:t xml:space="preserve"> son y para </w:t>
        </w:r>
        <w:proofErr w:type="spellStart"/>
        <w:r w:rsidRPr="00E3061C">
          <w:rPr>
            <w:rStyle w:val="Hipervnculo"/>
          </w:rPr>
          <w:t>que</w:t>
        </w:r>
        <w:proofErr w:type="spellEnd"/>
        <w:r w:rsidRPr="00E3061C">
          <w:rPr>
            <w:rStyle w:val="Hipervnculo"/>
          </w:rPr>
          <w:t xml:space="preserve"> sirven? Ventajas | Descubrearduino.com</w:t>
        </w:r>
      </w:hyperlink>
    </w:p>
    <w:p w14:paraId="4F822329" w14:textId="3751AD11" w:rsidR="00920A18" w:rsidRDefault="00920A18">
      <w:r>
        <w:t xml:space="preserve">Las principales ventajas de las </w:t>
      </w:r>
      <w:proofErr w:type="spellStart"/>
      <w:r>
        <w:t>FPGAs</w:t>
      </w:r>
      <w:proofErr w:type="spellEnd"/>
      <w:r>
        <w:t xml:space="preserve"> son:</w:t>
      </w:r>
    </w:p>
    <w:p w14:paraId="038CFD34" w14:textId="38AC6C88" w:rsidR="00920A18" w:rsidRDefault="00920A18" w:rsidP="00920A18">
      <w:pPr>
        <w:pStyle w:val="Prrafodelista"/>
        <w:numPr>
          <w:ilvl w:val="0"/>
          <w:numId w:val="2"/>
        </w:numPr>
      </w:pPr>
      <w:r>
        <w:t>Flexibilidad</w:t>
      </w:r>
      <w:r w:rsidR="006270C6">
        <w:t xml:space="preserve"> y </w:t>
      </w:r>
      <w:proofErr w:type="spellStart"/>
      <w:r w:rsidR="006270C6">
        <w:t>Reconfigurabilidad</w:t>
      </w:r>
      <w:proofErr w:type="spellEnd"/>
      <w:r>
        <w:t>:</w:t>
      </w:r>
    </w:p>
    <w:p w14:paraId="587ADB23" w14:textId="5FDEA2AA" w:rsidR="000636B1" w:rsidRDefault="000636B1" w:rsidP="000636B1">
      <w:r>
        <w:t xml:space="preserve">Su capacidad de reprogramación y </w:t>
      </w:r>
      <w:r w:rsidR="00C5705B">
        <w:t>reconfiguración</w:t>
      </w:r>
      <w:r>
        <w:t xml:space="preserve"> permite que las </w:t>
      </w:r>
      <w:proofErr w:type="spellStart"/>
      <w:r>
        <w:t>FPGAs</w:t>
      </w:r>
      <w:proofErr w:type="spellEnd"/>
      <w:r>
        <w:t xml:space="preserve"> se adapten al diseño, corregir errores y actualizar el dispositivo sin necesidad de adquirir uno nuevo. </w:t>
      </w:r>
    </w:p>
    <w:p w14:paraId="12F3EDFD" w14:textId="03C7A27A" w:rsidR="000636B1" w:rsidRDefault="000636B1" w:rsidP="000636B1">
      <w:pPr>
        <w:pStyle w:val="Prrafodelista"/>
        <w:numPr>
          <w:ilvl w:val="0"/>
          <w:numId w:val="2"/>
        </w:numPr>
      </w:pPr>
      <w:r>
        <w:t>Personalización:</w:t>
      </w:r>
    </w:p>
    <w:p w14:paraId="745AC66A" w14:textId="2A85D679" w:rsidR="00920A18" w:rsidRDefault="006270C6" w:rsidP="00920A18">
      <w:r>
        <w:t xml:space="preserve">A diferencia de los microcontroladores y los microprocesadores de propósito general, que poseen una arquitectura hardware fija, las </w:t>
      </w:r>
      <w:proofErr w:type="spellStart"/>
      <w:r w:rsidR="00C5705B">
        <w:t>FPGAs</w:t>
      </w:r>
      <w:proofErr w:type="spellEnd"/>
      <w:r w:rsidR="00C5705B">
        <w:t xml:space="preserve"> </w:t>
      </w:r>
      <w:r w:rsidR="009702D3">
        <w:t>permiten moldear su hardware</w:t>
      </w:r>
      <w:r>
        <w:t xml:space="preserve"> para cada aplicación específica, adapt</w:t>
      </w:r>
      <w:r w:rsidR="009702D3">
        <w:t>ándolo</w:t>
      </w:r>
      <w:r>
        <w:t xml:space="preserve"> a los requisitos de </w:t>
      </w:r>
      <w:r w:rsidR="009702D3">
        <w:t xml:space="preserve">cada </w:t>
      </w:r>
      <w:r>
        <w:t>diseño</w:t>
      </w:r>
      <w:r w:rsidR="009702D3">
        <w:t>.</w:t>
      </w:r>
    </w:p>
    <w:p w14:paraId="30D6AF6E" w14:textId="2DAA5706" w:rsidR="00920A18" w:rsidRDefault="00920A18" w:rsidP="000636B1">
      <w:pPr>
        <w:pStyle w:val="Prrafodelista"/>
        <w:numPr>
          <w:ilvl w:val="0"/>
          <w:numId w:val="2"/>
        </w:numPr>
      </w:pPr>
      <w:r>
        <w:t>Rendimiento:</w:t>
      </w:r>
    </w:p>
    <w:p w14:paraId="796B9AFB" w14:textId="1975E633" w:rsidR="000636B1" w:rsidRDefault="002D6D5A" w:rsidP="000636B1">
      <w:r>
        <w:t>La capacidad de ejecutar varias operaciones en paralelo, a nivel de hardware, permiten un alto rendimiento del sistema, garantizando una latencia mínima. Por otro lado, los microcontroladores y microprocesadores sólo son capaces de ejecutar las tareas de manera secuencial, pudiendo generarse cuellos de botella en la ejecución de los programas.</w:t>
      </w:r>
    </w:p>
    <w:p w14:paraId="167AED78" w14:textId="718FE8A7" w:rsidR="000636B1" w:rsidRDefault="000636B1" w:rsidP="000636B1">
      <w:pPr>
        <w:pStyle w:val="Prrafodelista"/>
        <w:numPr>
          <w:ilvl w:val="0"/>
          <w:numId w:val="2"/>
        </w:numPr>
      </w:pPr>
      <w:r>
        <w:t>Escalabilidad:</w:t>
      </w:r>
    </w:p>
    <w:p w14:paraId="321DE54F" w14:textId="10EA201D" w:rsidR="000636B1" w:rsidRDefault="00F17F92" w:rsidP="000636B1">
      <w:r>
        <w:t xml:space="preserve">Al ser capaces de ser reconfiguradas las </w:t>
      </w:r>
      <w:proofErr w:type="spellStart"/>
      <w:r>
        <w:t>FPGAs</w:t>
      </w:r>
      <w:proofErr w:type="spellEnd"/>
      <w:r>
        <w:t>, permiten ampliar las funcionalidades, añadir nuevos módulos de procesamiento o ajustar el diseño del hardware según evolucionen los requisitos, proporcionando soluciones dinámicas en base a las necesidades del proyecto.</w:t>
      </w:r>
    </w:p>
    <w:p w14:paraId="2EF79F7C" w14:textId="53629A0F" w:rsidR="000636B1" w:rsidRDefault="000636B1" w:rsidP="000636B1">
      <w:pPr>
        <w:pStyle w:val="Prrafodelista"/>
        <w:numPr>
          <w:ilvl w:val="0"/>
          <w:numId w:val="2"/>
        </w:numPr>
      </w:pPr>
      <w:r>
        <w:t>Desarrollo rápido:</w:t>
      </w:r>
    </w:p>
    <w:p w14:paraId="1B1639D7" w14:textId="77777777" w:rsidR="00271C08" w:rsidRDefault="00236324">
      <w:r>
        <w:lastRenderedPageBreak/>
        <w:t xml:space="preserve">Las </w:t>
      </w:r>
      <w:proofErr w:type="spellStart"/>
      <w:r>
        <w:t>FPGAs</w:t>
      </w:r>
      <w:proofErr w:type="spellEnd"/>
      <w:r>
        <w:t xml:space="preserve"> permiten a los diseñadores implementar, validar y modificar arquitecturas hardware en menor tiempo que el que requeriría un diseño basado en ASIC. No obstante, los microcontroladores y microprocesadores resultan más simples de programar, pues se realiza mediante lenguajes de alto nivel, tardándose menos tiempo en desarrollar aplicaciones para estos casos debido a su mayor nivel de abstracción en comparación con la descripción hardware.</w:t>
      </w:r>
    </w:p>
    <w:p w14:paraId="2F8E1E2F" w14:textId="7037787D" w:rsidR="00920A18" w:rsidRDefault="00271C08">
      <w:r>
        <w:t>Por otro lado, las principales desventajas son:</w:t>
      </w:r>
    </w:p>
    <w:p w14:paraId="7F9A408C" w14:textId="6113254A" w:rsidR="00271C08" w:rsidRDefault="00E3061C" w:rsidP="00E3061C">
      <w:pPr>
        <w:pStyle w:val="Prrafodelista"/>
        <w:numPr>
          <w:ilvl w:val="0"/>
          <w:numId w:val="2"/>
        </w:numPr>
      </w:pPr>
      <w:r>
        <w:t>Costes por unidad:</w:t>
      </w:r>
    </w:p>
    <w:p w14:paraId="796C4F36" w14:textId="1FBE5A5B" w:rsidR="00E3061C" w:rsidRDefault="00E3061C">
      <w:r>
        <w:t xml:space="preserve">Las </w:t>
      </w:r>
      <w:proofErr w:type="spellStart"/>
      <w:r>
        <w:t>FPGAs</w:t>
      </w:r>
      <w:proofErr w:type="spellEnd"/>
      <w:r>
        <w:t xml:space="preserve"> significativamente superior al de la mayoría de </w:t>
      </w:r>
      <w:r w:rsidR="004E23CE">
        <w:t>los microprocesadores</w:t>
      </w:r>
      <w:r>
        <w:t xml:space="preserve"> o microcontroladores, lo que resulta un factor limitante si el ahorro de costes es una prioridad crítica.</w:t>
      </w:r>
    </w:p>
    <w:p w14:paraId="746F9055" w14:textId="06B51421" w:rsidR="00E3061C" w:rsidRDefault="004E23CE" w:rsidP="00E3061C">
      <w:pPr>
        <w:pStyle w:val="Prrafodelista"/>
        <w:numPr>
          <w:ilvl w:val="0"/>
          <w:numId w:val="2"/>
        </w:numPr>
      </w:pPr>
      <w:r>
        <w:t>Complejidad de diseño</w:t>
      </w:r>
      <w:r w:rsidR="00E3061C">
        <w:t>:</w:t>
      </w:r>
    </w:p>
    <w:p w14:paraId="0E23A9AF" w14:textId="236E6F1E" w:rsidR="00E3061C" w:rsidRDefault="004E23CE">
      <w:r>
        <w:t xml:space="preserve">A diferencia de los microprocesadores y microcontroladores, donde el flujo de trabajo es secuencial y el lenguaje de programación es de alto nivel de abstracción, para configurar una FPGA, se debe tener conocimiento de los diferentes lenguajes de descripción de hardware (VHDL y </w:t>
      </w:r>
      <w:proofErr w:type="spellStart"/>
      <w:r>
        <w:t>Verilog</w:t>
      </w:r>
      <w:proofErr w:type="spellEnd"/>
      <w:r>
        <w:t>) así como de conceptos como concurrencia (ejecución simultánea de múltiples tareas) y sincronización de señales (coordinación de diferentes flujos de datos con la misma señal de reloj).</w:t>
      </w:r>
    </w:p>
    <w:p w14:paraId="7B853130" w14:textId="78AB0728" w:rsidR="00E3061C" w:rsidRDefault="00E3061C" w:rsidP="00E3061C">
      <w:pPr>
        <w:pStyle w:val="Prrafodelista"/>
        <w:numPr>
          <w:ilvl w:val="0"/>
          <w:numId w:val="2"/>
        </w:numPr>
      </w:pPr>
      <w:r>
        <w:t>Consumo energético:</w:t>
      </w:r>
    </w:p>
    <w:p w14:paraId="513CE443" w14:textId="40FED7D0" w:rsidR="00E3061C" w:rsidRDefault="00C01A24">
      <w:r>
        <w:t xml:space="preserve">Las </w:t>
      </w:r>
      <w:proofErr w:type="spellStart"/>
      <w:r>
        <w:t>FPGAs</w:t>
      </w:r>
      <w:proofErr w:type="spellEnd"/>
      <w:r>
        <w:t xml:space="preserve"> suelen consumir más energía que los ASIC diseñados para la misma aplicación. Esto es debido a que no están fabricadas para una sola tarea (los ASIC sí lo están), incluyen una enorme cantidad de transistores extra que les permiten reprogramarse, lo que consume electricidad extra, aunque no se utilice.</w:t>
      </w:r>
      <w:r w:rsidR="00CB3429">
        <w:t xml:space="preserve"> A se vez, este mayor consumo energético se puede traducir en mayores temperaturas del sistema, siendo la refrigeración de la placa un factor determinante para algunos casos. </w:t>
      </w:r>
    </w:p>
    <w:p w14:paraId="6AE72F31" w14:textId="543E8277" w:rsidR="00E3061C" w:rsidRDefault="00E3061C" w:rsidP="00E3061C">
      <w:pPr>
        <w:pStyle w:val="Prrafodelista"/>
        <w:numPr>
          <w:ilvl w:val="0"/>
          <w:numId w:val="2"/>
        </w:numPr>
      </w:pPr>
      <w:r>
        <w:t>Tamaño físico:</w:t>
      </w:r>
    </w:p>
    <w:p w14:paraId="4D3A1DD4" w14:textId="5B888852" w:rsidR="00E3061C" w:rsidRDefault="00D3286B">
      <w:r>
        <w:t xml:space="preserve">En comparación con los microcontroladores y microprocesadores, las </w:t>
      </w:r>
      <w:proofErr w:type="spellStart"/>
      <w:r>
        <w:t>FPGAs</w:t>
      </w:r>
      <w:proofErr w:type="spellEnd"/>
      <w:r>
        <w:t xml:space="preserve"> suelen tener un mayor tamaño, por lo que podrá resultar un factor limitante cuando se priorice la portabilidad o el espacio disponible sea reducido.</w:t>
      </w:r>
    </w:p>
    <w:p w14:paraId="49FA2A89" w14:textId="77777777" w:rsidR="00E3061C" w:rsidRDefault="00E3061C"/>
    <w:p w14:paraId="59693480" w14:textId="12871F5D" w:rsidR="00C8354D" w:rsidRDefault="00C8354D">
      <w:r>
        <w:t xml:space="preserve">Aplicación de </w:t>
      </w:r>
      <w:proofErr w:type="spellStart"/>
      <w:r>
        <w:t>FPGAs</w:t>
      </w:r>
      <w:proofErr w:type="spellEnd"/>
      <w:r>
        <w:t xml:space="preserve"> para electromiografía</w:t>
      </w:r>
      <w:r w:rsidR="009D3230">
        <w:t xml:space="preserve"> (ver si añadir o no)</w:t>
      </w:r>
    </w:p>
    <w:p w14:paraId="3D9757C9" w14:textId="77777777" w:rsidR="00ED65D0" w:rsidRDefault="00ED65D0"/>
    <w:p w14:paraId="486EC4AB" w14:textId="66B6EB55" w:rsidR="00C8354D" w:rsidRPr="00536266" w:rsidRDefault="00C8354D">
      <w:r>
        <w:t>Metodología de diseño</w:t>
      </w:r>
    </w:p>
    <w:p w14:paraId="0B8B3DDB" w14:textId="2B5F8D18" w:rsidR="00B5317E" w:rsidRDefault="006D64E9">
      <w:r>
        <w:t xml:space="preserve">En este apartado, se va a entrar en detalle acerca de los diferentes procedimientos a seguir para le implementación de un diseño basado en </w:t>
      </w:r>
      <w:proofErr w:type="spellStart"/>
      <w:r>
        <w:t>FPGAs</w:t>
      </w:r>
      <w:proofErr w:type="spellEnd"/>
      <w:r>
        <w:t xml:space="preserve">. Cabe destacar que, a diferencia de los microcontroladores y los microprocesadores, donde se programa el software para que el hardware realice una determinada función, para las </w:t>
      </w:r>
      <w:proofErr w:type="spellStart"/>
      <w:r>
        <w:t>FPGAs</w:t>
      </w:r>
      <w:proofErr w:type="spellEnd"/>
      <w:r>
        <w:t xml:space="preserve"> se diseña el hardware del dispositivo en función de los requisitos y aplicación.</w:t>
      </w:r>
    </w:p>
    <w:p w14:paraId="13FF3CE7" w14:textId="0041D600" w:rsidR="003C7E2A" w:rsidRDefault="003C7E2A">
      <w:r>
        <w:t xml:space="preserve">Por ello, el objetivo del desarrollo de un diseño en FPGA es que el propio chip establezca las interconexiones requeridas para cumplir con la función exigida, lo cual se logra </w:t>
      </w:r>
      <w:r>
        <w:lastRenderedPageBreak/>
        <w:t xml:space="preserve">haciendo uso de los lenguajes de descripción hardware (Hardware </w:t>
      </w:r>
      <w:proofErr w:type="spellStart"/>
      <w:r>
        <w:t>Description</w:t>
      </w:r>
      <w:proofErr w:type="spellEnd"/>
      <w:r>
        <w:t xml:space="preserve"> </w:t>
      </w:r>
      <w:proofErr w:type="spellStart"/>
      <w:r>
        <w:t>Language</w:t>
      </w:r>
      <w:proofErr w:type="spellEnd"/>
      <w:r>
        <w:t>, HDL), que son capaces de definir dicha estructura del chip. No obstante, resulta importante aclarar que no es un lenguaje de programación (a diferencia de Python, por ejemplo)</w:t>
      </w:r>
      <w:r w:rsidR="001B6418">
        <w:t>.</w:t>
      </w:r>
    </w:p>
    <w:p w14:paraId="492E304E" w14:textId="207486D4" w:rsidR="001B6418" w:rsidRDefault="001B6418">
      <w:r>
        <w:t>Por otro lado, también existen herramientas que permiten la programación software utilizando lenguajes de alta abstracción (C/C++), las cuales se pueden utilizar para el control de registros o la gestión de periféricos, entre otras aplicaciones. Esto permite que el software coordine las tareas de control mientras que el hardware se encarga de las tareas de procesamiento con una latencia mínima.</w:t>
      </w:r>
    </w:p>
    <w:p w14:paraId="3594DAB5" w14:textId="38314726" w:rsidR="0009229A" w:rsidRPr="00A16137" w:rsidRDefault="0009229A">
      <w:pPr>
        <w:rPr>
          <w:b/>
          <w:bCs/>
          <w:i/>
          <w:iCs/>
          <w:u w:val="single"/>
        </w:rPr>
      </w:pPr>
      <w:r w:rsidRPr="00A16137">
        <w:rPr>
          <w:b/>
          <w:bCs/>
          <w:i/>
          <w:iCs/>
          <w:u w:val="single"/>
        </w:rPr>
        <w:t>Flujo de diseño:</w:t>
      </w:r>
    </w:p>
    <w:p w14:paraId="29D356D8" w14:textId="2969B679" w:rsidR="0009229A" w:rsidRDefault="0009229A">
      <w:r>
        <w:t>El flujo de diseño consiste en una serie de pasos necesarios para que el diseñador implemente el sistema final partiendo de una idea inicial.</w:t>
      </w:r>
      <w:r w:rsidR="005A70C5">
        <w:t xml:space="preserve"> (añadir foto de flujo de diseño)</w:t>
      </w:r>
    </w:p>
    <w:p w14:paraId="36871FD8" w14:textId="52181FCC" w:rsidR="0009229A" w:rsidRDefault="0009229A">
      <w:r>
        <w:t>Primero, una vez fijados los requisitos de diseño, se elabora un diseño digital donde se detallan los diferentes componentes que, en conjunto, equivaldrán al objetivo final. No obstante, se deberá tener en consideración que las herramientas de diseño de hardware no proporcionan a los usuarios los medios necesarios para llevar a cabo este paso.</w:t>
      </w:r>
    </w:p>
    <w:p w14:paraId="53AECF4A" w14:textId="6BEE6117" w:rsidR="0009229A" w:rsidRDefault="0009229A">
      <w:r>
        <w:t>Después, haciendo uso de lenguajes de descripción hardware</w:t>
      </w:r>
      <w:r w:rsidR="00A81760">
        <w:t xml:space="preserve"> (HDL)</w:t>
      </w:r>
      <w:r>
        <w:t>, el diseñados debe describir la arquitectura del sistema en el ordenador, haciendo uso de programas como Vivado, más adelante se profundizará en ello.</w:t>
      </w:r>
    </w:p>
    <w:p w14:paraId="4D33F8A9" w14:textId="12935E85" w:rsidR="00A81760" w:rsidRDefault="00A81760">
      <w:r>
        <w:t xml:space="preserve">La siguiente fase es la síntesis. Aquí, se define el tipo de FPGA empleada y el código HDL se traduce en puertas lógicas y registros que el chip puede entender. Se optimiza la lógica, ajustándose a los recursos disponibles de la FPGA, generándose con ello una estructura de red llamada </w:t>
      </w:r>
      <w:proofErr w:type="spellStart"/>
      <w:r w:rsidRPr="00A81760">
        <w:rPr>
          <w:i/>
          <w:iCs/>
        </w:rPr>
        <w:t>netlist</w:t>
      </w:r>
      <w:proofErr w:type="spellEnd"/>
      <w:r>
        <w:t>. Además, se comprueba que el código descrito pueda transformarse en hardware real.</w:t>
      </w:r>
    </w:p>
    <w:p w14:paraId="60DA2745" w14:textId="77777777" w:rsidR="00236371" w:rsidRDefault="007F66C4">
      <w:r>
        <w:t xml:space="preserve">Una vez finalizada la síntesis, se lleva a cabo la implementación, conocida también como la fase de colocación y enrutamiento (place and </w:t>
      </w:r>
      <w:proofErr w:type="spellStart"/>
      <w:r>
        <w:t>route</w:t>
      </w:r>
      <w:proofErr w:type="spellEnd"/>
      <w:r>
        <w:t>), donde las puertas lógicas y registros definidos en el paso anterior se asignan a diferentes ubicaciones físicas de la FPGA (colocación). Tras ello, se establecen las conexiones eléctricas entre los distintos componentes utilizando las rutas disponibles en el chip (enrutamiento).</w:t>
      </w:r>
      <w:r w:rsidR="00236371">
        <w:t xml:space="preserve"> </w:t>
      </w:r>
    </w:p>
    <w:p w14:paraId="54BA257F" w14:textId="1D1D13B2" w:rsidR="007F66C4" w:rsidRDefault="00236371">
      <w:r>
        <w:t>El análisis de tiempo en esta etapa es crucial, pues se verifica que las señales lleguen a su destino dentro de los márgenes del reloj. Rutas demasiado largas o diseños complejos podrían generar errores de sincronización que impedirían el correcto funcionamiento del dispositivo</w:t>
      </w:r>
      <w:r w:rsidR="00B0247C">
        <w:t>.</w:t>
      </w:r>
      <w:r w:rsidR="00B878E6" w:rsidRPr="00B878E6">
        <w:t xml:space="preserve"> </w:t>
      </w:r>
      <w:hyperlink r:id="rId18" w:history="1">
        <w:r w:rsidR="00B878E6" w:rsidRPr="00B878E6">
          <w:rPr>
            <w:rStyle w:val="Hipervnculo"/>
          </w:rPr>
          <w:t>RTL: Qué es y para qué se usa</w:t>
        </w:r>
      </w:hyperlink>
    </w:p>
    <w:p w14:paraId="3B6E9513" w14:textId="4CEADF6B" w:rsidR="0009229A" w:rsidRDefault="002C0B5E">
      <w:r>
        <w:t xml:space="preserve">Por último, se genera un archivo llamado </w:t>
      </w:r>
      <w:proofErr w:type="spellStart"/>
      <w:r>
        <w:t>bitstream</w:t>
      </w:r>
      <w:proofErr w:type="spellEnd"/>
      <w:r>
        <w:t xml:space="preserve"> el cual contiene toda la información binaria necesaria para configurar los interruptores y bloques lógicos del chip. Este archivo se carga mediante protocolo serie JTAG (Joint Test </w:t>
      </w:r>
      <w:proofErr w:type="spellStart"/>
      <w:r>
        <w:t>Action</w:t>
      </w:r>
      <w:proofErr w:type="spellEnd"/>
      <w:r>
        <w:t xml:space="preserve"> Group), materializando el diseño físicamente para que la FPGA pueda ejecutar la función deseada.</w:t>
      </w:r>
    </w:p>
    <w:p w14:paraId="529EA6C4" w14:textId="77777777" w:rsidR="003C7E2A" w:rsidRPr="00536266" w:rsidRDefault="003C7E2A"/>
    <w:p w14:paraId="5CB40A76" w14:textId="77777777" w:rsidR="000D69A3" w:rsidRDefault="000D69A3"/>
    <w:p w14:paraId="292A3F0D" w14:textId="77777777" w:rsidR="000D69A3" w:rsidRDefault="000D69A3"/>
    <w:p w14:paraId="21711E6B" w14:textId="77777777" w:rsidR="000D69A3" w:rsidRDefault="000D69A3"/>
    <w:p w14:paraId="1E12C587" w14:textId="54C194AA" w:rsidR="00B5317E" w:rsidRPr="0019636E" w:rsidRDefault="00E3200C">
      <w:pPr>
        <w:rPr>
          <w:b/>
          <w:bCs/>
          <w:i/>
          <w:iCs/>
          <w:u w:val="single"/>
        </w:rPr>
      </w:pPr>
      <w:r w:rsidRPr="0019636E">
        <w:rPr>
          <w:b/>
          <w:bCs/>
          <w:i/>
          <w:iCs/>
          <w:u w:val="single"/>
        </w:rPr>
        <w:lastRenderedPageBreak/>
        <w:t>Niveles de abstracción:</w:t>
      </w:r>
    </w:p>
    <w:p w14:paraId="5A66F261" w14:textId="542C3FE5" w:rsidR="000D69A3" w:rsidRDefault="000D69A3">
      <w:r>
        <w:t>Basándose en los diferentes pasos descritos en el flujo de diseño, se presentan diferentes niveles de abstracción dependiendo de la fase de diseño en la que se encuentra la aplicación. Los niveles de abstracción determinan también el grado de complejidad al que debe enfrentarse el diseñador: a menos nivel de abstracción, mayor es el detalle técnico y la complejidad para llevar a cabo el proyecto.</w:t>
      </w:r>
      <w:r w:rsidR="00B878E6">
        <w:t xml:space="preserve">  (añadir foto niveles abstracción)</w:t>
      </w:r>
    </w:p>
    <w:p w14:paraId="3DFE38A3" w14:textId="0AAADFC1" w:rsidR="00B878E6" w:rsidRDefault="00B878E6">
      <w:r>
        <w:t>Se distinguen los siguientes niveles de abstracción:</w:t>
      </w:r>
    </w:p>
    <w:p w14:paraId="0DED74F0" w14:textId="2D8AD94F" w:rsidR="00B878E6" w:rsidRDefault="00B878E6" w:rsidP="00B878E6">
      <w:pPr>
        <w:pStyle w:val="Prrafodelista"/>
        <w:numPr>
          <w:ilvl w:val="0"/>
          <w:numId w:val="2"/>
        </w:numPr>
      </w:pPr>
      <w:r>
        <w:t>RTL (Register-Transfer Level):</w:t>
      </w:r>
    </w:p>
    <w:p w14:paraId="44F7B8E5" w14:textId="191DF007" w:rsidR="00B878E6" w:rsidRDefault="00B878E6" w:rsidP="00B878E6">
      <w:r>
        <w:t>Es una metodología de diseño capaz de crear circuitos, permitiendo crear diseños lógicos digitales fáciles de leer, comprender y modificar, por lo que es un nivel superior de abstracción.</w:t>
      </w:r>
    </w:p>
    <w:p w14:paraId="5D4BF555" w14:textId="4A4118F7" w:rsidR="00B878E6" w:rsidRDefault="00B878E6" w:rsidP="00B878E6">
      <w:r>
        <w:t xml:space="preserve">Describe el comportamiento de un circuito digital mediante elementos de memoria, registros y puertas lógicas combinacionales de una manera simplificada a nivel de proceso </w:t>
      </w:r>
      <w:r w:rsidR="00402149">
        <w:t>de diseño</w:t>
      </w:r>
      <w:r>
        <w:t xml:space="preserve"> y comprensión.</w:t>
      </w:r>
    </w:p>
    <w:p w14:paraId="24D6AB40" w14:textId="312DB733" w:rsidR="00402149" w:rsidRDefault="00402149" w:rsidP="00B878E6">
      <w:r>
        <w:t xml:space="preserve">Por tanto, el diseñador no define cables individuales, es decir, que describe cómo los datos se transforman y almacenan. </w:t>
      </w:r>
      <w:r w:rsidR="00E551FE">
        <w:t>Esta metodología permite que el hardware trabaje de manera síncrona, predecible y garantizándose la estabilidad y velocidad del sistema digital.</w:t>
      </w:r>
    </w:p>
    <w:p w14:paraId="5B5F65AD" w14:textId="44ED4484" w:rsidR="00734F86" w:rsidRDefault="00911385">
      <w:r>
        <w:t>En términos de complejidad, es considerado como un punto</w:t>
      </w:r>
      <w:r w:rsidR="00E551FE">
        <w:t xml:space="preserve"> intermedio entre </w:t>
      </w:r>
      <w:r w:rsidR="004B232E">
        <w:t>ensamblador y C/C++. Es empleado en los lenguajes de descripción hardware. Comparte algunas características con C como pueden ser los bucles, algunas operaciones o construcciones de programación, no obstante, el flujo de trabajo habitual es concurrente y no secuencial.</w:t>
      </w:r>
    </w:p>
    <w:p w14:paraId="32E749C8" w14:textId="5A87F4EC" w:rsidR="004B232E" w:rsidRPr="00536266" w:rsidRDefault="00911385">
      <w:r>
        <w:t>Por otro lado, se disponen de herramientas de mayor nivel de abstracción que permiten generar archivos RTL, con las características de los dispositivos, diseñándolos con C/C++, como puede hacerse con Vivado HLS.</w:t>
      </w:r>
    </w:p>
    <w:p w14:paraId="4DDAD481" w14:textId="77777777" w:rsidR="00B5317E" w:rsidRDefault="00B5317E"/>
    <w:p w14:paraId="00010422" w14:textId="607CBF6F" w:rsidR="00E040E9" w:rsidRDefault="00E040E9" w:rsidP="00E040E9">
      <w:pPr>
        <w:pStyle w:val="Prrafodelista"/>
        <w:numPr>
          <w:ilvl w:val="0"/>
          <w:numId w:val="2"/>
        </w:numPr>
      </w:pPr>
      <w:r>
        <w:t>Nivel lógico:</w:t>
      </w:r>
    </w:p>
    <w:p w14:paraId="31A1C5D5" w14:textId="30C8D79A" w:rsidR="00E040E9" w:rsidRDefault="0019636E" w:rsidP="00E040E9">
      <w:r>
        <w:t>Este</w:t>
      </w:r>
      <w:r w:rsidR="002767EC">
        <w:t xml:space="preserve"> nivel de abstracción lógica está basado en las </w:t>
      </w:r>
      <w:proofErr w:type="spellStart"/>
      <w:r w:rsidR="002767EC" w:rsidRPr="002767EC">
        <w:rPr>
          <w:i/>
          <w:iCs/>
        </w:rPr>
        <w:t>netlists</w:t>
      </w:r>
      <w:proofErr w:type="spellEnd"/>
      <w:r w:rsidR="002767EC">
        <w:t>, que son descripciones detalladas de las puertas lógicas y biestables, así como las interconexiones necesarias para implementar físicamente el diseño. Se realiza mediante compiladores hardware que transforman el código RTL en una red de componentes de la arquitectura del chip, perdiendo con ello la legibilidad original del código.</w:t>
      </w:r>
    </w:p>
    <w:p w14:paraId="04A9A501" w14:textId="77777777" w:rsidR="00E639ED" w:rsidRDefault="00E639ED" w:rsidP="00E040E9"/>
    <w:p w14:paraId="5BDD5715" w14:textId="1D773AD3" w:rsidR="00E639ED" w:rsidRDefault="00E639ED" w:rsidP="00E639ED">
      <w:pPr>
        <w:pStyle w:val="Prrafodelista"/>
        <w:numPr>
          <w:ilvl w:val="0"/>
          <w:numId w:val="2"/>
        </w:numPr>
      </w:pPr>
      <w:r>
        <w:t>Nivel de dispositivo:</w:t>
      </w:r>
    </w:p>
    <w:p w14:paraId="00DF4876" w14:textId="44DF0BA8" w:rsidR="00E639ED" w:rsidRPr="00536266" w:rsidRDefault="0019636E" w:rsidP="00E639ED">
      <w:r>
        <w:t>Por último, este es el nivel de abstracción más bajo, referido a la implementación física real del diseño sobre el chip. Primero, se realiza el mapeo y la ubicación de las LUTs y los registros, seguides de la implementación del resto de bloques funcionales. Una vez situados, se establecen las conexiones eléctricas finales entre ellos.</w:t>
      </w:r>
    </w:p>
    <w:p w14:paraId="7A64939B" w14:textId="77777777" w:rsidR="00DF3BD7" w:rsidRDefault="00DF3BD7"/>
    <w:p w14:paraId="17C1B7E9" w14:textId="1428846D" w:rsidR="00B5317E" w:rsidRPr="0061578C" w:rsidRDefault="00E27A9C">
      <w:pPr>
        <w:rPr>
          <w:b/>
          <w:bCs/>
          <w:i/>
          <w:iCs/>
          <w:u w:val="single"/>
        </w:rPr>
      </w:pPr>
      <w:r w:rsidRPr="0061578C">
        <w:rPr>
          <w:b/>
          <w:bCs/>
          <w:i/>
          <w:iCs/>
          <w:u w:val="single"/>
        </w:rPr>
        <w:lastRenderedPageBreak/>
        <w:t>Lenguajes</w:t>
      </w:r>
      <w:r w:rsidR="00F642B2" w:rsidRPr="0061578C">
        <w:rPr>
          <w:b/>
          <w:bCs/>
          <w:i/>
          <w:iCs/>
          <w:u w:val="single"/>
        </w:rPr>
        <w:t xml:space="preserve"> de descripción hardware</w:t>
      </w:r>
      <w:r w:rsidRPr="0061578C">
        <w:rPr>
          <w:b/>
          <w:bCs/>
          <w:i/>
          <w:iCs/>
          <w:u w:val="single"/>
        </w:rPr>
        <w:t>:</w:t>
      </w:r>
    </w:p>
    <w:p w14:paraId="4D92729F" w14:textId="391C038B" w:rsidR="00E27A9C" w:rsidRPr="0061578C" w:rsidRDefault="000B4B17">
      <w:pPr>
        <w:rPr>
          <w:u w:val="single"/>
        </w:rPr>
      </w:pPr>
      <w:r>
        <w:t xml:space="preserve">Entre los diferentes lenguajes de descripción hardware, los dos más populares son VHDL (Very High Speed </w:t>
      </w:r>
      <w:proofErr w:type="spellStart"/>
      <w:r>
        <w:t>Integrated</w:t>
      </w:r>
      <w:proofErr w:type="spellEnd"/>
      <w:r>
        <w:t xml:space="preserve"> </w:t>
      </w:r>
      <w:proofErr w:type="spellStart"/>
      <w:r>
        <w:t>Circuit</w:t>
      </w:r>
      <w:proofErr w:type="spellEnd"/>
      <w:r>
        <w:t xml:space="preserve"> HDL) y </w:t>
      </w:r>
      <w:proofErr w:type="spellStart"/>
      <w:r>
        <w:t>Verilog</w:t>
      </w:r>
      <w:proofErr w:type="spellEnd"/>
      <w:r>
        <w:t xml:space="preserve">. Por un lado, VHDL es un lenguaje </w:t>
      </w:r>
      <w:r w:rsidR="0061578C">
        <w:t xml:space="preserve">de tipado fuerte (muy restrictivo con el tipo de datos), extremadamente robusto y propenso a detectar errores durante la fase de compilación. Por otro lado, </w:t>
      </w:r>
      <w:proofErr w:type="spellStart"/>
      <w:r w:rsidR="0061578C">
        <w:t>Verilog</w:t>
      </w:r>
      <w:proofErr w:type="spellEnd"/>
      <w:r w:rsidR="0061578C">
        <w:t xml:space="preserve"> presenta una sintaxis más ligera, similar a C, lo que permite un aprendizaje más simple, aunque a costa de una menor capacidad de detección de errores antes de la implementación.</w:t>
      </w:r>
    </w:p>
    <w:p w14:paraId="00BF98CA" w14:textId="77777777" w:rsidR="00E27A9C" w:rsidRDefault="00E27A9C"/>
    <w:p w14:paraId="1A4215D3" w14:textId="5E817D64" w:rsidR="0019636E" w:rsidRPr="00F642B2" w:rsidRDefault="0019636E">
      <w:pPr>
        <w:rPr>
          <w:b/>
          <w:bCs/>
          <w:i/>
          <w:iCs/>
          <w:u w:val="single"/>
        </w:rPr>
      </w:pPr>
      <w:r w:rsidRPr="00F642B2">
        <w:rPr>
          <w:b/>
          <w:bCs/>
          <w:i/>
          <w:iCs/>
          <w:u w:val="single"/>
        </w:rPr>
        <w:t>FPGA frente a programación software:</w:t>
      </w:r>
    </w:p>
    <w:p w14:paraId="7B8C3E71" w14:textId="3B5201DC" w:rsidR="0019636E" w:rsidRDefault="004A3D49">
      <w:r>
        <w:t xml:space="preserve">Como ya se ha mencionado anteriormente, los diseños de </w:t>
      </w:r>
      <w:proofErr w:type="spellStart"/>
      <w:r>
        <w:t>FPGAs</w:t>
      </w:r>
      <w:proofErr w:type="spellEnd"/>
      <w:r>
        <w:t xml:space="preserve"> se realizan haciendo uso de lenguajes de descripción hardware (HDL). Para entender la lógica del diseño de la aplicación de este TFG, resulta esencial recalcar la diferencia entre diseño de hardware y programación software.</w:t>
      </w:r>
    </w:p>
    <w:p w14:paraId="23795196" w14:textId="06746C39" w:rsidR="004A3D49" w:rsidRDefault="004A3D49">
      <w:r>
        <w:t xml:space="preserve">La diferencia principal se encuentra en la </w:t>
      </w:r>
      <w:r w:rsidR="00584465">
        <w:t>naturaleza de la ejecución</w:t>
      </w:r>
      <w:r>
        <w:t>. El diseño de hardware, pese a poder ejecutar de forma secuencial las tareas, está centrado en la ejecución en paralelo de tareas, es decir, en el flujo de trabajo concurrente. Por otro lado, la programación software está ideada para la ejecución</w:t>
      </w:r>
      <w:r w:rsidR="00584465">
        <w:t xml:space="preserve"> secuencial de órdenes (sólo una a la vez).</w:t>
      </w:r>
    </w:p>
    <w:p w14:paraId="57797727" w14:textId="6FA71304" w:rsidR="00584465" w:rsidRDefault="00584465">
      <w:r>
        <w:t>Adicionalmente, la programación software encuentra sus principales limitaciones en el tiempo de ejecución y la gestión de la memoria, mientras que, para el diseño de hardware de deben tener en cuenta otros requisitos críticos como la disponibilidad de recursos físicos (LUTs, registros, bloques de memoria) y el ancho de banda del dispositivo.</w:t>
      </w:r>
    </w:p>
    <w:p w14:paraId="26BCDCBA" w14:textId="77777777" w:rsidR="0019636E" w:rsidRPr="00536266" w:rsidRDefault="0019636E"/>
    <w:p w14:paraId="430AF4A8" w14:textId="234EE945" w:rsidR="00B5317E" w:rsidRPr="002E0DB9" w:rsidRDefault="0056171F">
      <w:pPr>
        <w:rPr>
          <w:b/>
          <w:bCs/>
          <w:i/>
          <w:iCs/>
          <w:u w:val="single"/>
        </w:rPr>
      </w:pPr>
      <w:r w:rsidRPr="002E0DB9">
        <w:rPr>
          <w:b/>
          <w:bCs/>
          <w:i/>
          <w:iCs/>
          <w:u w:val="single"/>
        </w:rPr>
        <w:t>Herramientas de síntesis de alto nivel (HLS):</w:t>
      </w:r>
    </w:p>
    <w:p w14:paraId="3071D39C" w14:textId="51E6F7C7" w:rsidR="0056171F" w:rsidRPr="00536266" w:rsidRDefault="00A55B59">
      <w:r>
        <w:t xml:space="preserve">Por último, cabe destacar que la aplicación del </w:t>
      </w:r>
      <w:r w:rsidR="00844F0F">
        <w:t xml:space="preserve">presente </w:t>
      </w:r>
      <w:r>
        <w:t xml:space="preserve">TFG </w:t>
      </w:r>
      <w:r w:rsidR="00844F0F">
        <w:t xml:space="preserve">se ha desarrollado principalmente haciendo uso de herramientas de síntesis de alto nivel (HLS). Estas herramientas son Vivado HLS y Vitis HLS y permiten escribir código haciendo uso de lenguaje C, C++ o </w:t>
      </w:r>
      <w:proofErr w:type="spellStart"/>
      <w:r w:rsidR="00844F0F">
        <w:t>SystemC</w:t>
      </w:r>
      <w:proofErr w:type="spellEnd"/>
      <w:r w:rsidR="00844F0F">
        <w:t xml:space="preserve">. Este tipo de </w:t>
      </w:r>
      <w:r w:rsidR="007A4259">
        <w:t>tecnología</w:t>
      </w:r>
      <w:r w:rsidR="00844F0F">
        <w:t xml:space="preserve"> hace más accesible el diseño de las </w:t>
      </w:r>
      <w:proofErr w:type="spellStart"/>
      <w:r w:rsidR="00844F0F">
        <w:t>FPGAs</w:t>
      </w:r>
      <w:proofErr w:type="spellEnd"/>
      <w:r w:rsidR="00844F0F">
        <w:t xml:space="preserve"> ya que aplican un alto nivel de abstracción, similar al de la programación software</w:t>
      </w:r>
      <w:r w:rsidR="00E0615E">
        <w:t xml:space="preserve"> tradicional</w:t>
      </w:r>
      <w:r w:rsidR="00844F0F">
        <w:t xml:space="preserve">. No obstante, sigue sin ser </w:t>
      </w:r>
      <w:r w:rsidR="00E0615E">
        <w:t xml:space="preserve">un tipo de </w:t>
      </w:r>
      <w:r w:rsidR="00844F0F">
        <w:t>programación, pues se debe tener en cuenta las limitaciones físicas del dispositivo, su capacidad de síntesis y la optimización de los recursos.</w:t>
      </w:r>
    </w:p>
    <w:p w14:paraId="60A61571" w14:textId="27826EA4" w:rsidR="00B5317E" w:rsidRDefault="00AE7164">
      <w:r>
        <w:t xml:space="preserve">Vivado HLS tiene como objetivo principal la generación de archivos RTL tomándose como base un código C/C++. Es decir, el usuario es capaz de definir la lógica de un bloque de hardware y sinterizarlo haciendo </w:t>
      </w:r>
      <w:r>
        <w:t>uso de un lenguaje de alto nivel de abstracción</w:t>
      </w:r>
      <w:r>
        <w:t xml:space="preserve">. Una vez sinterizado, se </w:t>
      </w:r>
      <w:r w:rsidR="0041451E">
        <w:t xml:space="preserve">realiza una </w:t>
      </w:r>
      <w:proofErr w:type="spellStart"/>
      <w:r>
        <w:t>cosimula</w:t>
      </w:r>
      <w:r w:rsidR="0041451E">
        <w:t>ción</w:t>
      </w:r>
      <w:proofErr w:type="spellEnd"/>
      <w:r w:rsidR="0041451E">
        <w:t xml:space="preserve"> (donde se verifica que el archivo C y el fichero RTL generado se comporten igual) </w:t>
      </w:r>
      <w:r>
        <w:t xml:space="preserve">y se exporta el </w:t>
      </w:r>
      <w:r w:rsidR="0041451E">
        <w:t>bloque como una IP (</w:t>
      </w:r>
      <w:proofErr w:type="spellStart"/>
      <w:r w:rsidR="0041451E">
        <w:t>Intellectual</w:t>
      </w:r>
      <w:proofErr w:type="spellEnd"/>
      <w:r w:rsidR="0041451E">
        <w:t xml:space="preserve"> </w:t>
      </w:r>
      <w:proofErr w:type="spellStart"/>
      <w:r w:rsidR="0041451E">
        <w:t>Property</w:t>
      </w:r>
      <w:proofErr w:type="spellEnd"/>
      <w:r w:rsidR="0041451E">
        <w:t>)</w:t>
      </w:r>
      <w:r>
        <w:t xml:space="preserve"> </w:t>
      </w:r>
      <w:r w:rsidR="0041451E">
        <w:t>para integrarlo en el diseño general de Vivado</w:t>
      </w:r>
      <w:r>
        <w:t xml:space="preserve">. </w:t>
      </w:r>
      <w:r w:rsidR="0041451E">
        <w:t>A diferencia</w:t>
      </w:r>
      <w:r>
        <w:t xml:space="preserve"> de la programación convencional, </w:t>
      </w:r>
      <w:r w:rsidR="007054D9">
        <w:t xml:space="preserve">además de permitir un flujo de trabajo secuencial, </w:t>
      </w:r>
      <w:r>
        <w:t xml:space="preserve">permite incluir </w:t>
      </w:r>
      <w:r w:rsidR="0041451E">
        <w:t>directivas de optimización</w:t>
      </w:r>
      <w:r>
        <w:t xml:space="preserve"> para que se </w:t>
      </w:r>
      <w:r w:rsidR="0041451E">
        <w:t>las</w:t>
      </w:r>
      <w:r>
        <w:t xml:space="preserve"> operaciones </w:t>
      </w:r>
      <w:r w:rsidR="0041451E">
        <w:t xml:space="preserve">se ejecuten </w:t>
      </w:r>
      <w:r>
        <w:t xml:space="preserve">de forma concurrente </w:t>
      </w:r>
      <w:r w:rsidR="0041451E">
        <w:t xml:space="preserve">mediante técnicas como </w:t>
      </w:r>
      <w:proofErr w:type="spellStart"/>
      <w:r w:rsidR="0041451E">
        <w:t>unrolling</w:t>
      </w:r>
      <w:proofErr w:type="spellEnd"/>
      <w:r w:rsidR="0041451E">
        <w:t xml:space="preserve"> (desenrollado de bucles) o </w:t>
      </w:r>
      <w:proofErr w:type="spellStart"/>
      <w:r w:rsidR="0041451E">
        <w:t>pipelining</w:t>
      </w:r>
      <w:proofErr w:type="spellEnd"/>
      <w:r w:rsidR="0041451E">
        <w:t xml:space="preserve"> (segmentación), las cuáles se detallarán más adelante</w:t>
      </w:r>
      <w:r w:rsidR="00551267">
        <w:t>.</w:t>
      </w:r>
      <w:r w:rsidR="00A75EFD">
        <w:t xml:space="preserve"> (añadirlo en la solución técnica)</w:t>
      </w:r>
    </w:p>
    <w:p w14:paraId="2F1926ED" w14:textId="6C0617E5" w:rsidR="0019406D" w:rsidRDefault="0019406D">
      <w:r>
        <w:lastRenderedPageBreak/>
        <w:t xml:space="preserve">Por otro lado, Vitis HLS está destinado principalmente a la </w:t>
      </w:r>
      <w:r w:rsidR="009B262D">
        <w:t xml:space="preserve">gestión de la comunicación, facilitando la </w:t>
      </w:r>
      <w:r>
        <w:t>escritura y lectura de los diferentes registros</w:t>
      </w:r>
      <w:r w:rsidR="009B262D">
        <w:t xml:space="preserve"> del sistema</w:t>
      </w:r>
      <w:r>
        <w:t xml:space="preserve"> y </w:t>
      </w:r>
      <w:r w:rsidR="009B262D">
        <w:t xml:space="preserve">permitiendo determinar el comportamiento global deseado. Se centra en la integración del hardware con los bloques embebidos. Esto permite que el software que se ejecuta en el procesador controle y monitorice en tiempo real el funcionamiento del hardware, </w:t>
      </w:r>
      <w:r w:rsidR="009B262D">
        <w:t>optimizando el uso de los protocolos de comunicación AXI</w:t>
      </w:r>
      <w:r w:rsidR="008C37D4">
        <w:t xml:space="preserve"> (se explicarán más adelante)</w:t>
      </w:r>
      <w:r w:rsidR="009B262D">
        <w:t>, garantizando un intercambio de datos eficiente y una baja latencia</w:t>
      </w:r>
      <w:r w:rsidR="009B262D">
        <w:t>.</w:t>
      </w:r>
    </w:p>
    <w:p w14:paraId="3D7B1308" w14:textId="77777777" w:rsidR="002E0DB9" w:rsidRPr="00536266" w:rsidRDefault="002E0DB9"/>
    <w:p w14:paraId="10BCA646" w14:textId="77777777" w:rsidR="00B5317E" w:rsidRPr="00536266" w:rsidRDefault="00B5317E"/>
    <w:p w14:paraId="2731E9EC" w14:textId="77777777" w:rsidR="00B5317E" w:rsidRPr="00536266" w:rsidRDefault="00B5317E"/>
    <w:p w14:paraId="17AA203C" w14:textId="77777777" w:rsidR="00B5317E" w:rsidRPr="00536266" w:rsidRDefault="00B5317E"/>
    <w:p w14:paraId="3B9697E4" w14:textId="77777777" w:rsidR="00B5317E" w:rsidRPr="00536266" w:rsidRDefault="00B5317E"/>
    <w:p w14:paraId="150BFA7C" w14:textId="77777777" w:rsidR="00B5317E" w:rsidRPr="00536266" w:rsidRDefault="00B5317E"/>
    <w:p w14:paraId="02436906" w14:textId="77777777" w:rsidR="00B5317E" w:rsidRPr="00536266" w:rsidRDefault="00B5317E"/>
    <w:p w14:paraId="4AB0275D" w14:textId="623C711E" w:rsidR="00B5317E" w:rsidRDefault="00B5317E">
      <w:r>
        <w:t>-----------------------------------------------------------------------------------------------------------------</w:t>
      </w:r>
    </w:p>
    <w:p w14:paraId="5D21D742" w14:textId="75CCBE5F" w:rsidR="00321B01" w:rsidRDefault="00447D25">
      <w:r>
        <w:t>Diseño y configuración del filtro FIR.</w:t>
      </w:r>
    </w:p>
    <w:p w14:paraId="4F3008C6" w14:textId="452C3D50" w:rsidR="00447D25" w:rsidRDefault="00447D25">
      <w:r>
        <w:t>Cálculos y obtención de los coeficientes en Matlab</w:t>
      </w:r>
    </w:p>
    <w:p w14:paraId="5564BF5C" w14:textId="77777777" w:rsidR="00912B27" w:rsidRDefault="000939C5">
      <w:r>
        <w:tab/>
      </w:r>
      <w:r w:rsidR="00912B27">
        <w:t>Para la realización correcta de un filtro, se comienza estudiando la naturaleza de l</w:t>
      </w:r>
      <w:r>
        <w:t>as señales EMG</w:t>
      </w:r>
      <w:r w:rsidR="00912B27">
        <w:t>. Éstas,</w:t>
      </w:r>
      <w:r>
        <w:t xml:space="preserve"> </w:t>
      </w:r>
      <w:r w:rsidR="00912B27">
        <w:t>engloban</w:t>
      </w:r>
      <w:r>
        <w:t xml:space="preserve"> frecuencias mayores a 5Hz</w:t>
      </w:r>
      <w:r w:rsidR="00912B27">
        <w:t xml:space="preserve"> por lo que es imprescindible un filtro paso alto con dicha frecuencia de corte. </w:t>
      </w:r>
    </w:p>
    <w:p w14:paraId="297FED2F" w14:textId="0ACAF2E2" w:rsidR="00853ED4" w:rsidRDefault="00912B27">
      <w:r>
        <w:tab/>
        <w:t xml:space="preserve">En base a la frecuencia de muestreo del ADS, se hace uso de </w:t>
      </w:r>
      <w:r w:rsidR="00853ED4">
        <w:t>esta</w:t>
      </w:r>
      <w:r>
        <w:t xml:space="preserve"> como frecuencia de muestreo para el filtro (8ksps = 8kHz). </w:t>
      </w:r>
      <w:r w:rsidR="00853ED4">
        <w:t xml:space="preserve">Debido a la baja frecuencia de corte, es necesario el uso de 1024 muestras, para asegurar la caída de -3dB. </w:t>
      </w:r>
    </w:p>
    <w:p w14:paraId="30B2E4F3" w14:textId="2BBAF872" w:rsidR="000939C5" w:rsidRDefault="00853ED4">
      <w:r>
        <w:t>A su vez, se ha hecho uso de gráficas en Matlab para la representación de la respuesta en frecuencia del filtro paso alto lo cual ha permitido ajustar correctamente la frecuencia de corte a los 5Hz ideales.</w:t>
      </w:r>
    </w:p>
    <w:p w14:paraId="57ECED7E" w14:textId="5ED7069E" w:rsidR="00A85089" w:rsidRDefault="00A85089">
      <w:r>
        <w:rPr>
          <w:noProof/>
        </w:rPr>
        <mc:AlternateContent>
          <mc:Choice Requires="wps">
            <w:drawing>
              <wp:anchor distT="0" distB="0" distL="114300" distR="114300" simplePos="0" relativeHeight="251659264" behindDoc="0" locked="0" layoutInCell="1" allowOverlap="1" wp14:anchorId="34BEADC2" wp14:editId="262E1DEB">
                <wp:simplePos x="0" y="0"/>
                <wp:positionH relativeFrom="column">
                  <wp:posOffset>2299487</wp:posOffset>
                </wp:positionH>
                <wp:positionV relativeFrom="paragraph">
                  <wp:posOffset>2185899</wp:posOffset>
                </wp:positionV>
                <wp:extent cx="1163117" cy="475488"/>
                <wp:effectExtent l="0" t="0" r="18415" b="20320"/>
                <wp:wrapNone/>
                <wp:docPr id="853086575" name="Cuadro de texto 1"/>
                <wp:cNvGraphicFramePr/>
                <a:graphic xmlns:a="http://schemas.openxmlformats.org/drawingml/2006/main">
                  <a:graphicData uri="http://schemas.microsoft.com/office/word/2010/wordprocessingShape">
                    <wps:wsp>
                      <wps:cNvSpPr txBox="1"/>
                      <wps:spPr>
                        <a:xfrm>
                          <a:off x="0" y="0"/>
                          <a:ext cx="1163117" cy="475488"/>
                        </a:xfrm>
                        <a:prstGeom prst="rect">
                          <a:avLst/>
                        </a:prstGeom>
                        <a:solidFill>
                          <a:schemeClr val="lt1"/>
                        </a:solidFill>
                        <a:ln w="6350">
                          <a:solidFill>
                            <a:prstClr val="black"/>
                          </a:solidFill>
                        </a:ln>
                      </wps:spPr>
                      <wps:txbx>
                        <w:txbxContent>
                          <w:p w14:paraId="31F4A8BA" w14:textId="4C93E8E2" w:rsidR="00A85089" w:rsidRDefault="00A85089">
                            <w:r>
                              <w:t>Ventana Hamming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4BEADC2" id="_x0000_t202" coordsize="21600,21600" o:spt="202" path="m,l,21600r21600,l21600,xe">
                <v:stroke joinstyle="miter"/>
                <v:path gradientshapeok="t" o:connecttype="rect"/>
              </v:shapetype>
              <v:shape id="Cuadro de texto 1" o:spid="_x0000_s1026" type="#_x0000_t202" style="position:absolute;margin-left:181.05pt;margin-top:172.1pt;width:91.6pt;height:37.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" fillcolor="white [3201]" strokeweight=".5pt">
                <v:textbox>
                  <w:txbxContent>
                    <w:p w14:paraId="31F4A8BA" w14:textId="4C93E8E2" w:rsidR="00A85089" w:rsidRDefault="00A85089">
                      <w:r>
                        <w:t>Ventana Hamming</w:t>
                      </w:r>
                    </w:p>
                  </w:txbxContent>
                </v:textbox>
              </v:shape>
            </w:pict>
          </mc:Fallback>
        </mc:AlternateContent>
      </w:r>
      <w:r w:rsidR="00853ED4">
        <w:tab/>
        <w:t>En adición a lo anterior, se ha implementado un filtro rechaza banda cuyas frecuencias de corte inferior y superior,</w:t>
      </w:r>
      <w:r w:rsidR="00B36D8F">
        <w:t xml:space="preserve"> de 45Hz</w:t>
      </w:r>
      <w:r w:rsidR="00853ED4">
        <w:t xml:space="preserve"> y </w:t>
      </w:r>
      <w:r w:rsidR="00B36D8F">
        <w:t xml:space="preserve">51Hz </w:t>
      </w:r>
      <w:r w:rsidR="00853ED4">
        <w:t>respectivamente, gestionan la eliminación del ruido de la red eléctrica</w:t>
      </w:r>
      <w:r w:rsidR="00B36D8F">
        <w:t xml:space="preserve"> (localizado en torno a 50Hz). Puesto que la función por defecto de Matlab, la ventana de Hamming,</w:t>
      </w:r>
      <w:r w:rsidR="00B36D8F" w:rsidRPr="00B36D8F">
        <w:rPr>
          <w:noProof/>
        </w:rPr>
        <w:t xml:space="preserve"> </w:t>
      </w:r>
      <w:r w:rsidR="00B36D8F">
        <w:rPr>
          <w:noProof/>
        </w:rPr>
        <w:t xml:space="preserve">producía un ligero rizado en de la banda de paso, se ha optado como solución por hacer uso de la </w:t>
      </w:r>
      <w:r>
        <w:rPr>
          <w:noProof/>
        </w:rPr>
        <w:t>ventana de Blackman.</w:t>
      </w:r>
    </w:p>
    <w:p w14:paraId="4A9D7995" w14:textId="7A25B5FC" w:rsidR="00853ED4" w:rsidRDefault="00A85089">
      <w:r>
        <w:rPr>
          <w:noProof/>
        </w:rPr>
        <w:lastRenderedPageBreak/>
        <mc:AlternateContent>
          <mc:Choice Requires="wps">
            <w:drawing>
              <wp:anchor distT="0" distB="0" distL="114300" distR="114300" simplePos="0" relativeHeight="251661312" behindDoc="0" locked="0" layoutInCell="1" allowOverlap="1" wp14:anchorId="6E431810" wp14:editId="3A1B7B6D">
                <wp:simplePos x="0" y="0"/>
                <wp:positionH relativeFrom="column">
                  <wp:posOffset>2254225</wp:posOffset>
                </wp:positionH>
                <wp:positionV relativeFrom="paragraph">
                  <wp:posOffset>2757450</wp:posOffset>
                </wp:positionV>
                <wp:extent cx="1163117" cy="475488"/>
                <wp:effectExtent l="0" t="0" r="18415" b="20320"/>
                <wp:wrapNone/>
                <wp:docPr id="1159591840" name="Cuadro de texto 1"/>
                <wp:cNvGraphicFramePr/>
                <a:graphic xmlns:a="http://schemas.openxmlformats.org/drawingml/2006/main">
                  <a:graphicData uri="http://schemas.microsoft.com/office/word/2010/wordprocessingShape">
                    <wps:wsp>
                      <wps:cNvSpPr txBox="1"/>
                      <wps:spPr>
                        <a:xfrm>
                          <a:off x="0" y="0"/>
                          <a:ext cx="1163117" cy="475488"/>
                        </a:xfrm>
                        <a:prstGeom prst="rect">
                          <a:avLst/>
                        </a:prstGeom>
                        <a:solidFill>
                          <a:schemeClr val="lt1"/>
                        </a:solidFill>
                        <a:ln w="6350">
                          <a:solidFill>
                            <a:prstClr val="black"/>
                          </a:solidFill>
                        </a:ln>
                      </wps:spPr>
                      <wps:txbx>
                        <w:txbxContent>
                          <w:p w14:paraId="0B375265" w14:textId="69190836" w:rsidR="00A85089" w:rsidRDefault="00A85089" w:rsidP="00A85089">
                            <w:r>
                              <w:t>Ventana Blackman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431810" id="_x0000_s1027" type="#_x0000_t202" style="position:absolute;margin-left:177.5pt;margin-top:217.1pt;width:91.6pt;height:37.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" fillcolor="white [3201]" strokeweight=".5pt">
                <v:textbox>
                  <w:txbxContent>
                    <w:p w14:paraId="0B375265" w14:textId="69190836" w:rsidR="00A85089" w:rsidRDefault="00A85089" w:rsidP="00A85089">
                      <w:r>
                        <w:t>Ventana Blackman</w:t>
                      </w:r>
                    </w:p>
                  </w:txbxContent>
                </v:textbox>
              </v:shape>
            </w:pict>
          </mc:Fallback>
        </mc:AlternateContent>
      </w:r>
      <w:r w:rsidRPr="00A85089">
        <w:rPr>
          <w:noProof/>
        </w:rPr>
        <w:drawing>
          <wp:inline distT="0" distB="0" distL="0" distR="0" wp14:anchorId="3BF40856" wp14:editId="3C00C21E">
            <wp:extent cx="2172614" cy="1663950"/>
            <wp:effectExtent l="0" t="0" r="0" b="0"/>
            <wp:docPr id="10154789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8915" name="Imagen 1" descr="Gráfico&#10;&#10;El contenido generado por IA puede ser incorrecto."/>
                    <pic:cNvPicPr/>
                  </pic:nvPicPr>
                  <pic:blipFill>
                    <a:blip r:embed="rId19"/>
                    <a:stretch>
                      <a:fillRect/>
                    </a:stretch>
                  </pic:blipFill>
                  <pic:spPr>
                    <a:xfrm>
                      <a:off x="0" y="0"/>
                      <a:ext cx="2184516" cy="1673065"/>
                    </a:xfrm>
                    <a:prstGeom prst="rect">
                      <a:avLst/>
                    </a:prstGeom>
                  </pic:spPr>
                </pic:pic>
              </a:graphicData>
            </a:graphic>
          </wp:inline>
        </w:drawing>
      </w:r>
      <w:r w:rsidRPr="00A85089">
        <w:t xml:space="preserve"> </w:t>
      </w:r>
      <w:r w:rsidR="00B36D8F" w:rsidRPr="00B36D8F">
        <w:rPr>
          <w:noProof/>
        </w:rPr>
        <w:drawing>
          <wp:anchor distT="0" distB="0" distL="114300" distR="114300" simplePos="0" relativeHeight="251658240" behindDoc="0" locked="0" layoutInCell="1" allowOverlap="1" wp14:anchorId="386C9D08" wp14:editId="49D524E5">
            <wp:simplePos x="0" y="0"/>
            <wp:positionH relativeFrom="column">
              <wp:posOffset>1905</wp:posOffset>
            </wp:positionH>
            <wp:positionV relativeFrom="paragraph">
              <wp:posOffset>635</wp:posOffset>
            </wp:positionV>
            <wp:extent cx="2183130" cy="1652905"/>
            <wp:effectExtent l="0" t="0" r="7620" b="4445"/>
            <wp:wrapTopAndBottom/>
            <wp:docPr id="43675586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55867" name="Imagen 1" descr="Gráfic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83130" cy="1652905"/>
                    </a:xfrm>
                    <a:prstGeom prst="rect">
                      <a:avLst/>
                    </a:prstGeom>
                  </pic:spPr>
                </pic:pic>
              </a:graphicData>
            </a:graphic>
          </wp:anchor>
        </w:drawing>
      </w:r>
    </w:p>
    <w:p w14:paraId="5E82F047" w14:textId="72A6D699" w:rsidR="00EB1521" w:rsidRDefault="00EB1521">
      <w:r>
        <w:tab/>
        <w:t>Por último, se ha diseñado un filtro paso bajo con una frecuencia de corte de 2kHz con fin de eliminar el ruido de altas frecuencias.</w:t>
      </w:r>
    </w:p>
    <w:p w14:paraId="244B9342" w14:textId="1199D098" w:rsidR="00EB1521" w:rsidRDefault="00EB1521">
      <w:r>
        <w:tab/>
        <w:t>El filtro resultante se obtiene de la convolución</w:t>
      </w:r>
      <w:r w:rsidR="002D3380">
        <w:t xml:space="preserve"> de los tres calculados anteriormente y su </w:t>
      </w:r>
      <w:r w:rsidR="00624E17">
        <w:t>número de coeficientes</w:t>
      </w:r>
      <w:r w:rsidR="002D3380">
        <w:t xml:space="preserve"> equivale a la suma de las muestras de </w:t>
      </w:r>
      <w:r w:rsidR="00741284">
        <w:t>estos</w:t>
      </w:r>
      <w:r w:rsidR="002D3380">
        <w:t>.</w:t>
      </w:r>
    </w:p>
    <w:p w14:paraId="4C80B491" w14:textId="62E37DCA" w:rsidR="00741284" w:rsidRDefault="00741284">
      <w:r>
        <w:tab/>
        <w:t xml:space="preserve">De cara a la correcta ejecución de la simulación, </w:t>
      </w:r>
      <w:r w:rsidR="00FF10FD">
        <w:t>se han cuantificado como valores de entrada los correspondientes a una base de datos que almacena muestras reales de medidas del ADS y a su vez, se han cuantificado también los coeficientes, el producto y el sumador a fin de simular el comportamiento de un filtro ideal en Matlab con las mismas características que el filtro FIR diseñado, para su posterior comparación.</w:t>
      </w:r>
    </w:p>
    <w:p w14:paraId="3D8FE9BD" w14:textId="3A20BCCE" w:rsidR="00FF10FD" w:rsidRDefault="00FF10FD">
      <w:r>
        <w:t>Estas comparaciones se realizan tanto en Matlab, implementando el FIR paso a paso, como en HLS</w:t>
      </w:r>
    </w:p>
    <w:p w14:paraId="3065DF3F" w14:textId="168BB970" w:rsidR="00FF10FD" w:rsidRDefault="00FF10FD">
      <w:r w:rsidRPr="00FF10FD">
        <w:rPr>
          <w:noProof/>
        </w:rPr>
        <w:drawing>
          <wp:inline distT="0" distB="0" distL="0" distR="0" wp14:anchorId="0955C94B" wp14:editId="0E19FB44">
            <wp:extent cx="2252448" cy="724205"/>
            <wp:effectExtent l="0" t="0" r="0" b="0"/>
            <wp:docPr id="16991374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37436" name="Imagen 1" descr="Texto&#10;&#10;El contenido generado por IA puede ser incorrecto."/>
                    <pic:cNvPicPr/>
                  </pic:nvPicPr>
                  <pic:blipFill>
                    <a:blip r:embed="rId21"/>
                    <a:stretch>
                      <a:fillRect/>
                    </a:stretch>
                  </pic:blipFill>
                  <pic:spPr>
                    <a:xfrm>
                      <a:off x="0" y="0"/>
                      <a:ext cx="2265709" cy="728469"/>
                    </a:xfrm>
                    <a:prstGeom prst="rect">
                      <a:avLst/>
                    </a:prstGeom>
                  </pic:spPr>
                </pic:pic>
              </a:graphicData>
            </a:graphic>
          </wp:inline>
        </w:drawing>
      </w:r>
    </w:p>
    <w:p w14:paraId="61727508" w14:textId="0365AA75" w:rsidR="00FF10FD" w:rsidRPr="00A46439" w:rsidRDefault="00FF10FD">
      <w:pPr>
        <w:rPr>
          <w:u w:val="single"/>
        </w:rPr>
      </w:pPr>
      <w:r>
        <w:tab/>
        <w:t>Los valores de los datos de entrada y los valores de salida del filtro ideal son almacenados en archivos de texto los cuales permitirán la validación del filtro en HLS.</w:t>
      </w:r>
      <w:r w:rsidR="00A46439">
        <w:t xml:space="preserve"> Cabe mencionar que, al tener un total de 2612 coeficientes, es necesaria una entrada lo suficientemente amplia para la correcta simulación por lo que para ello se han concatenado los 10 </w:t>
      </w:r>
      <w:proofErr w:type="spellStart"/>
      <w:r w:rsidR="00A46439">
        <w:t>trials</w:t>
      </w:r>
      <w:proofErr w:type="spellEnd"/>
      <w:r w:rsidR="00A46439">
        <w:t xml:space="preserve"> de datos del participante 1.</w:t>
      </w:r>
    </w:p>
    <w:p w14:paraId="36C7D957" w14:textId="2BE9A51D" w:rsidR="00741284" w:rsidRDefault="00741284">
      <w:r>
        <w:tab/>
      </w:r>
    </w:p>
    <w:p w14:paraId="1F4AEC41" w14:textId="75306AF6" w:rsidR="00447D25" w:rsidRPr="003A0647" w:rsidRDefault="00447D25" w:rsidP="003A0647">
      <w:pPr>
        <w:jc w:val="center"/>
        <w:rPr>
          <w:b/>
          <w:bCs/>
          <w:sz w:val="24"/>
          <w:szCs w:val="24"/>
        </w:rPr>
      </w:pPr>
      <w:r w:rsidRPr="003A0647">
        <w:rPr>
          <w:b/>
          <w:bCs/>
          <w:sz w:val="24"/>
          <w:szCs w:val="24"/>
        </w:rPr>
        <w:t>Implementación del filtro en HLS Vivado</w:t>
      </w:r>
      <w:r w:rsidR="003A0647" w:rsidRPr="003A0647">
        <w:rPr>
          <w:b/>
          <w:bCs/>
          <w:sz w:val="24"/>
          <w:szCs w:val="24"/>
        </w:rPr>
        <w:t>:</w:t>
      </w:r>
    </w:p>
    <w:p w14:paraId="39A99D58" w14:textId="2149CAED" w:rsidR="003A0647" w:rsidRPr="003A0647" w:rsidRDefault="003A0647">
      <w:r>
        <w:t>La implementación en HLS del filtro se ha realizado en los siguientes archivos:</w:t>
      </w:r>
    </w:p>
    <w:p w14:paraId="720A9A74" w14:textId="5D24C9CF" w:rsidR="003A0647" w:rsidRDefault="00447D25" w:rsidP="003A0647">
      <w:pPr>
        <w:pStyle w:val="Prrafodelista"/>
        <w:numPr>
          <w:ilvl w:val="0"/>
          <w:numId w:val="1"/>
        </w:numPr>
      </w:pPr>
      <w:proofErr w:type="spellStart"/>
      <w:r>
        <w:t>Config.h</w:t>
      </w:r>
      <w:proofErr w:type="spellEnd"/>
    </w:p>
    <w:p w14:paraId="40A0EB4F" w14:textId="26E50B0A" w:rsidR="003A0647" w:rsidRDefault="003A0647" w:rsidP="003A0647">
      <w:r>
        <w:lastRenderedPageBreak/>
        <w:t xml:space="preserve">En </w:t>
      </w:r>
      <w:proofErr w:type="spellStart"/>
      <w:r>
        <w:t>config.h</w:t>
      </w:r>
      <w:proofErr w:type="spellEnd"/>
      <w:r>
        <w:t xml:space="preserve"> se declaran las constantes globales como el número de coeficientes del filtro, el número de canales, el número de muestras de la señal de entrada y los coeficientes del filtro.</w:t>
      </w:r>
    </w:p>
    <w:p w14:paraId="64ABB7BA" w14:textId="5CAA1340" w:rsidR="003A0647" w:rsidRDefault="003A0647" w:rsidP="003A0647">
      <w:r>
        <w:t xml:space="preserve">Se ha seleccionado un número de 9 canales, siendo el primero de ellos el encargado de transmitir el estado de la señal START, y el resto de </w:t>
      </w:r>
      <w:proofErr w:type="gramStart"/>
      <w:r>
        <w:t>canales</w:t>
      </w:r>
      <w:proofErr w:type="gramEnd"/>
      <w:r>
        <w:t xml:space="preserve"> son</w:t>
      </w:r>
      <w:r w:rsidR="00A46439">
        <w:t xml:space="preserve"> diferentes medidas del ADS. </w:t>
      </w:r>
    </w:p>
    <w:p w14:paraId="27937129" w14:textId="77777777" w:rsidR="00382C66" w:rsidRDefault="00F256C4" w:rsidP="003A0647">
      <w:r>
        <w:t>A su vez, en dicho archivo se definen las diferentes longitudes de palabras de cada paso de operación del filtro teniendo en cuenta que se trabaja con coma fija.</w:t>
      </w:r>
      <w:r w:rsidR="009E45C4">
        <w:t xml:space="preserve"> </w:t>
      </w:r>
    </w:p>
    <w:p w14:paraId="5FF27035" w14:textId="2D72C8F0" w:rsidR="00382C66" w:rsidRDefault="00382C66" w:rsidP="003A0647">
      <w:r>
        <w:t xml:space="preserve">Los datos de entrada son palabras de 32 bits, donde los bits 31-28 indican el canal al que pertenecen los datos, los bits 27-24 actúan a modo de </w:t>
      </w:r>
      <w:proofErr w:type="spellStart"/>
      <w:r>
        <w:t>padding</w:t>
      </w:r>
      <w:proofErr w:type="spellEnd"/>
      <w:r>
        <w:t xml:space="preserve"> y los bits 23-0 pertenecen al dato medido por el ADC.</w:t>
      </w:r>
    </w:p>
    <w:p w14:paraId="7DCC7A94" w14:textId="77777777" w:rsidR="004D105F" w:rsidRDefault="00382C66" w:rsidP="003A0647">
      <w:r>
        <w:t>Hay que destacar</w:t>
      </w:r>
      <w:r w:rsidR="009E45C4">
        <w:t xml:space="preserve"> que se escogen 18 como tamaño de palabra de los coeficientes con fin de permitir que cada </w:t>
      </w:r>
      <w:proofErr w:type="spellStart"/>
      <w:r w:rsidR="009E45C4">
        <w:t>tap</w:t>
      </w:r>
      <w:proofErr w:type="spellEnd"/>
      <w:r w:rsidR="009E45C4">
        <w:t xml:space="preserve"> del filtro FIR se ejecute en un solo DSP, lo que maximiza la eficiencia de diseño y el rendimiento temporal.</w:t>
      </w:r>
    </w:p>
    <w:p w14:paraId="02D7AE0F" w14:textId="354D9EA9" w:rsidR="007E387D" w:rsidRDefault="004D105F" w:rsidP="003A0647">
      <w:r w:rsidRPr="004D105F">
        <w:t xml:space="preserve"> </w:t>
      </w:r>
      <w:r w:rsidRPr="007E387D">
        <w:rPr>
          <w:noProof/>
        </w:rPr>
        <w:drawing>
          <wp:inline distT="0" distB="0" distL="0" distR="0" wp14:anchorId="276DB251" wp14:editId="365E8DA4">
            <wp:extent cx="1939701" cy="908538"/>
            <wp:effectExtent l="0" t="0" r="3810" b="6350"/>
            <wp:docPr id="1682556211"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56211" name="Imagen 1" descr="Diagrama, Esquemático&#10;&#10;El contenido generado por IA puede ser incorrecto."/>
                    <pic:cNvPicPr/>
                  </pic:nvPicPr>
                  <pic:blipFill>
                    <a:blip r:embed="rId22"/>
                    <a:stretch>
                      <a:fillRect/>
                    </a:stretch>
                  </pic:blipFill>
                  <pic:spPr>
                    <a:xfrm>
                      <a:off x="0" y="0"/>
                      <a:ext cx="1948698" cy="912752"/>
                    </a:xfrm>
                    <a:prstGeom prst="rect">
                      <a:avLst/>
                    </a:prstGeom>
                  </pic:spPr>
                </pic:pic>
              </a:graphicData>
            </a:graphic>
          </wp:inline>
        </w:drawing>
      </w:r>
    </w:p>
    <w:p w14:paraId="7D504FD9" w14:textId="5C1EDC43" w:rsidR="00382C66" w:rsidRDefault="00382C66" w:rsidP="003A0647">
      <w:r>
        <w:t>La salida se realizará a través de palabras de 32 bits y almacenará únicamente el valor de salida del filtro. Teóricamente, para evitar desbordamientos serían necesarios 11 bits para la parte entera, no obstante, puesto que los datos están normalizados entre -1 y 1 no es necesario destinar tal cantidad, por lo que se han fijado 4 bits sólo para la parte entera con fin de aumentar la precisión decimal.</w:t>
      </w:r>
    </w:p>
    <w:p w14:paraId="5B93D03E" w14:textId="3E2CF602" w:rsidR="00F256C4" w:rsidRDefault="007E387D" w:rsidP="003A0647">
      <w:pPr>
        <w:rPr>
          <w:noProof/>
        </w:rPr>
      </w:pPr>
      <w:r w:rsidRPr="007E387D">
        <w:rPr>
          <w:noProof/>
        </w:rPr>
        <w:t xml:space="preserve"> </w:t>
      </w:r>
    </w:p>
    <w:p w14:paraId="6D55806E" w14:textId="77777777" w:rsidR="007E387D" w:rsidRDefault="007E387D" w:rsidP="003A0647"/>
    <w:p w14:paraId="22108D2D" w14:textId="0A36E3D4" w:rsidR="00447D25" w:rsidRDefault="00447D25" w:rsidP="00447D25">
      <w:pPr>
        <w:pStyle w:val="Prrafodelista"/>
        <w:numPr>
          <w:ilvl w:val="0"/>
          <w:numId w:val="1"/>
        </w:numPr>
      </w:pPr>
      <w:proofErr w:type="spellStart"/>
      <w:r>
        <w:t>FIR.h</w:t>
      </w:r>
      <w:proofErr w:type="spellEnd"/>
    </w:p>
    <w:p w14:paraId="0D80CF21" w14:textId="45B4662E" w:rsidR="004C2699" w:rsidRDefault="004C2699" w:rsidP="004C2699">
      <w:r>
        <w:t xml:space="preserve">En </w:t>
      </w:r>
      <w:proofErr w:type="spellStart"/>
      <w:r>
        <w:t>FIR.h</w:t>
      </w:r>
      <w:proofErr w:type="spellEnd"/>
      <w:r>
        <w:t xml:space="preserve"> se define la función principal del programa (</w:t>
      </w:r>
      <w:proofErr w:type="spellStart"/>
      <w:r>
        <w:t>FIR_filter</w:t>
      </w:r>
      <w:proofErr w:type="spellEnd"/>
      <w:r>
        <w:t xml:space="preserve">). Importa las definiciones realizadas en el archivo </w:t>
      </w:r>
      <w:proofErr w:type="spellStart"/>
      <w:r>
        <w:t>config.h</w:t>
      </w:r>
      <w:proofErr w:type="spellEnd"/>
      <w:r>
        <w:t xml:space="preserve"> y habilita el uso de </w:t>
      </w:r>
      <w:proofErr w:type="spellStart"/>
      <w:r>
        <w:t>hls_stream.h</w:t>
      </w:r>
      <w:proofErr w:type="spellEnd"/>
      <w:r>
        <w:t xml:space="preserve">, permitiendo que la comunicación del filtro mediante AXI-Stream sea consistente entre programa y </w:t>
      </w:r>
      <w:proofErr w:type="spellStart"/>
      <w:r>
        <w:t>Testbench</w:t>
      </w:r>
      <w:proofErr w:type="spellEnd"/>
      <w:r>
        <w:t>.</w:t>
      </w:r>
    </w:p>
    <w:p w14:paraId="7A8774CC" w14:textId="3C7E28E2" w:rsidR="00447D25" w:rsidRDefault="00447D25" w:rsidP="00447D25">
      <w:pPr>
        <w:pStyle w:val="Prrafodelista"/>
        <w:numPr>
          <w:ilvl w:val="0"/>
          <w:numId w:val="1"/>
        </w:numPr>
      </w:pPr>
      <w:r>
        <w:t>FIRarray.cpp</w:t>
      </w:r>
    </w:p>
    <w:p w14:paraId="5049389E" w14:textId="54CED30D" w:rsidR="006C7219" w:rsidRDefault="006C7219" w:rsidP="006C7219">
      <w:r>
        <w:t xml:space="preserve">Este archivo es la base del filtro. Se adquieren los datos de entrada y lo primero que se hace es extraer de ellos el valor del canal al que pertenecen y la medida del ADS como valores enteros. </w:t>
      </w:r>
    </w:p>
    <w:p w14:paraId="575408B7" w14:textId="1E3BBECF" w:rsidR="006C7219" w:rsidRDefault="006C7219" w:rsidP="006C7219">
      <w:r>
        <w:t xml:space="preserve">Se añade un shift </w:t>
      </w:r>
      <w:proofErr w:type="spellStart"/>
      <w:r>
        <w:t>register</w:t>
      </w:r>
      <w:proofErr w:type="spellEnd"/>
      <w:r>
        <w:t xml:space="preserve"> como un array de 9x2612, donde el valor del ADC se almacena en la celda 0 correspondiente a su respectivo número de canal, desplazándose a la izquierda el resto de </w:t>
      </w:r>
      <w:r w:rsidR="00E06A1B">
        <w:t>los valores</w:t>
      </w:r>
      <w:r>
        <w:t xml:space="preserve"> almacenados en la fila.</w:t>
      </w:r>
    </w:p>
    <w:p w14:paraId="567C7B09" w14:textId="633867C1" w:rsidR="006C7219" w:rsidRDefault="006C7219" w:rsidP="006C7219">
      <w:r>
        <w:lastRenderedPageBreak/>
        <w:t>Para optimizar el proceso de cálculo, se divide el conjunto de coeficientes en 4 bloques, pudiendo ejecutar</w:t>
      </w:r>
      <w:r w:rsidR="0083758E">
        <w:t xml:space="preserve"> las sumas y multiplicaciones en paralelo. Por último, se suman los resultados de cada bloque y dicho dato será la salida del filtro FIR.</w:t>
      </w:r>
    </w:p>
    <w:p w14:paraId="649E1595" w14:textId="1A7620F7" w:rsidR="00447D25" w:rsidRDefault="00447D25" w:rsidP="00447D25">
      <w:pPr>
        <w:rPr>
          <w:b/>
          <w:bCs/>
        </w:rPr>
      </w:pPr>
      <w:r w:rsidRPr="006D1C4E">
        <w:rPr>
          <w:b/>
          <w:bCs/>
        </w:rPr>
        <w:t>Simulación del filtro en base a datos reales y comparación con filtro ideal</w:t>
      </w:r>
    </w:p>
    <w:p w14:paraId="06453788" w14:textId="3A2F16C6" w:rsidR="006D1C4E" w:rsidRDefault="00F21D3B" w:rsidP="00447D25">
      <w:r>
        <w:tab/>
        <w:t xml:space="preserve">El </w:t>
      </w:r>
      <w:proofErr w:type="spellStart"/>
      <w:r>
        <w:t>Testbench</w:t>
      </w:r>
      <w:proofErr w:type="spellEnd"/>
      <w:r>
        <w:t xml:space="preserve"> comienza con el acceso y apertura de los archivos de texto que se generaron anteriormente en el script de Matlab.</w:t>
      </w:r>
      <w:r w:rsidR="003C254D">
        <w:t xml:space="preserve"> En caso de no encontrarlos, se imprime por pantalla un mensaje de error y finaliza la simulación automáticamente.</w:t>
      </w:r>
    </w:p>
    <w:p w14:paraId="255D3091" w14:textId="61F251FA" w:rsidR="003C254D" w:rsidRDefault="003C254D" w:rsidP="00447D25">
      <w:r>
        <w:tab/>
        <w:t xml:space="preserve">Tras ello, se leen los datos </w:t>
      </w:r>
      <w:r w:rsidR="00E24D13">
        <w:t>en base a las longitudes y estructuras de</w:t>
      </w:r>
      <w:r>
        <w:t xml:space="preserve"> palabras </w:t>
      </w:r>
      <w:r w:rsidR="00E24D13">
        <w:t xml:space="preserve">definidas en </w:t>
      </w:r>
      <w:proofErr w:type="spellStart"/>
      <w:r w:rsidR="00E24D13">
        <w:t>config.h</w:t>
      </w:r>
      <w:proofErr w:type="spellEnd"/>
      <w:r w:rsidR="00E24D13">
        <w:t xml:space="preserve">. Se llama a la función </w:t>
      </w:r>
      <w:proofErr w:type="spellStart"/>
      <w:r w:rsidR="00E24D13">
        <w:t>FIR_filter</w:t>
      </w:r>
      <w:proofErr w:type="spellEnd"/>
      <w:r w:rsidR="00E24D13">
        <w:t xml:space="preserve">, para la ejecución de </w:t>
      </w:r>
      <w:proofErr w:type="gramStart"/>
      <w:r w:rsidR="00E24D13">
        <w:t>la misma</w:t>
      </w:r>
      <w:proofErr w:type="gramEnd"/>
      <w:r w:rsidR="00E24D13">
        <w:t xml:space="preserve"> en base a los datos de entrada leídos y, los datos de salida del filtro y los ideales de Matlab se comparan para el cálculo del error medio final. Hay que tener en cuenta el </w:t>
      </w:r>
      <w:proofErr w:type="spellStart"/>
      <w:r w:rsidR="00E24D13">
        <w:t>delay</w:t>
      </w:r>
      <w:proofErr w:type="spellEnd"/>
      <w:r w:rsidR="00E24D13">
        <w:t xml:space="preserve"> inicial de adquisición de valores. Con ello, se obtiene:</w:t>
      </w:r>
      <w:r w:rsidR="00E24D13">
        <w:br/>
      </w:r>
      <w:r w:rsidR="00E24D13" w:rsidRPr="00E24D13">
        <w:rPr>
          <w:noProof/>
        </w:rPr>
        <w:drawing>
          <wp:inline distT="0" distB="0" distL="0" distR="0" wp14:anchorId="283FC348" wp14:editId="7E69404E">
            <wp:extent cx="5400040" cy="1062355"/>
            <wp:effectExtent l="0" t="0" r="0" b="4445"/>
            <wp:docPr id="13449454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45476" name="Imagen 1" descr="Texto&#10;&#10;El contenido generado por IA puede ser incorrecto."/>
                    <pic:cNvPicPr/>
                  </pic:nvPicPr>
                  <pic:blipFill>
                    <a:blip r:embed="rId23"/>
                    <a:stretch>
                      <a:fillRect/>
                    </a:stretch>
                  </pic:blipFill>
                  <pic:spPr>
                    <a:xfrm>
                      <a:off x="0" y="0"/>
                      <a:ext cx="5400040" cy="1062355"/>
                    </a:xfrm>
                    <a:prstGeom prst="rect">
                      <a:avLst/>
                    </a:prstGeom>
                  </pic:spPr>
                </pic:pic>
              </a:graphicData>
            </a:graphic>
          </wp:inline>
        </w:drawing>
      </w:r>
    </w:p>
    <w:p w14:paraId="35CC6C73" w14:textId="092F2220" w:rsidR="00E24D13" w:rsidRDefault="00E24D13" w:rsidP="00447D25">
      <w:r>
        <w:t>Nótese que no coinciden exactamente los decimales, esto es debido a aproximaciones y a un uso de una cantidad limitada de decimales para los coeficientes del filtro.</w:t>
      </w:r>
    </w:p>
    <w:p w14:paraId="15E35DD0" w14:textId="77777777" w:rsidR="0068588E" w:rsidRDefault="0068588E" w:rsidP="00447D25"/>
    <w:p w14:paraId="6F364BE9" w14:textId="4AEA79F8" w:rsidR="0068588E" w:rsidRDefault="0068588E" w:rsidP="00447D25">
      <w:r>
        <w:t>Detector de envolvente:</w:t>
      </w:r>
    </w:p>
    <w:p w14:paraId="4E26DC95" w14:textId="43E926A2" w:rsidR="0068588E" w:rsidRDefault="0068588E" w:rsidP="00447D25">
      <w:r>
        <w:t xml:space="preserve">(Copia-pega de Wikipedia): </w:t>
      </w:r>
    </w:p>
    <w:p w14:paraId="1F9FFEF4" w14:textId="563006B1" w:rsidR="0068588E" w:rsidRDefault="0068588E" w:rsidP="00447D25">
      <w:r w:rsidRPr="0068588E">
        <w:t>La mayoría de los detectores de envolvente prácticos usan </w:t>
      </w:r>
      <w:hyperlink r:id="rId24" w:tooltip="Rectificador" w:history="1">
        <w:r w:rsidRPr="0068588E">
          <w:rPr>
            <w:rStyle w:val="Hipervnculo"/>
          </w:rPr>
          <w:t>rectificación</w:t>
        </w:r>
      </w:hyperlink>
      <w:r w:rsidRPr="0068588E">
        <w:t> </w:t>
      </w:r>
      <w:hyperlink r:id="rId25" w:tooltip="Rectificador de media onda" w:history="1">
        <w:r w:rsidRPr="0068588E">
          <w:rPr>
            <w:rStyle w:val="Hipervnculo"/>
          </w:rPr>
          <w:t>de media onda</w:t>
        </w:r>
      </w:hyperlink>
      <w:r w:rsidRPr="0068588E">
        <w:t> o </w:t>
      </w:r>
      <w:hyperlink r:id="rId26" w:tooltip="Rectificador de onda completa" w:history="1">
        <w:r w:rsidRPr="0068588E">
          <w:rPr>
            <w:rStyle w:val="Hipervnculo"/>
          </w:rPr>
          <w:t>de onda completa</w:t>
        </w:r>
      </w:hyperlink>
      <w:r w:rsidRPr="0068588E">
        <w:t> de la señal para convertir la entrada de </w:t>
      </w:r>
      <w:hyperlink r:id="rId27" w:tooltip="Corriente alterna" w:history="1">
        <w:r w:rsidRPr="0068588E">
          <w:rPr>
            <w:rStyle w:val="Hipervnculo"/>
          </w:rPr>
          <w:t>AC</w:t>
        </w:r>
      </w:hyperlink>
      <w:r w:rsidRPr="0068588E">
        <w:t xml:space="preserve">  en </w:t>
      </w:r>
      <w:r w:rsidR="0058409F">
        <w:t>una</w:t>
      </w:r>
      <w:r w:rsidRPr="0068588E">
        <w:t xml:space="preserve"> señal de </w:t>
      </w:r>
      <w:hyperlink r:id="rId28" w:tooltip="Corriente continua" w:history="1">
        <w:r w:rsidRPr="0068588E">
          <w:rPr>
            <w:rStyle w:val="Hipervnculo"/>
          </w:rPr>
          <w:t>DC</w:t>
        </w:r>
      </w:hyperlink>
      <w:r w:rsidRPr="0068588E">
        <w:t> de pulsos. Luego se usa </w:t>
      </w:r>
      <w:hyperlink r:id="rId29" w:tooltip="Filtro electrónico" w:history="1">
        <w:r w:rsidRPr="0068588E">
          <w:rPr>
            <w:rStyle w:val="Hipervnculo"/>
          </w:rPr>
          <w:t>filtrado</w:t>
        </w:r>
      </w:hyperlink>
      <w:r w:rsidRPr="0068588E">
        <w:t> para alisar el resultado final.</w:t>
      </w:r>
    </w:p>
    <w:p w14:paraId="1225A061" w14:textId="77777777" w:rsidR="0058409F" w:rsidRDefault="0058409F" w:rsidP="00447D25"/>
    <w:p w14:paraId="683D6C04" w14:textId="15DCBB8C" w:rsidR="0058409F" w:rsidRDefault="0058409F" w:rsidP="00447D25">
      <w:r>
        <w:t xml:space="preserve">De cara a la implementación del detector de envolvente, su estructura se puede dividir en dos etapas: el rectificado y el cálculo de la media móvil. </w:t>
      </w:r>
      <w:r w:rsidR="00EE0806">
        <w:t>Esta siguiente explicación hace referencia a un detector de envolvente con un solo canal de datos.</w:t>
      </w:r>
    </w:p>
    <w:p w14:paraId="29ACE6FB" w14:textId="7133D201" w:rsidR="0058409F" w:rsidRDefault="0058409F" w:rsidP="00447D25">
      <w:r>
        <w:t xml:space="preserve">Al igual que para el filtro, se han realizado los cálculos primero en Matlab y después se ha desarrollado el mismo en Vivado HLS. Para su simulación en Matlab, se toman como valores de entrada los valores de salida del filtro FIR calculados previamente y se cuantifican teniendo 32 bits tanto de entrada como de salida para este bloque, con 4 enteros para la entrada y </w:t>
      </w:r>
      <w:r w:rsidR="00180A6E">
        <w:t>12</w:t>
      </w:r>
      <w:r>
        <w:t xml:space="preserve"> para la salida (para evitar </w:t>
      </w:r>
      <w:proofErr w:type="spellStart"/>
      <w:r>
        <w:t>overflow</w:t>
      </w:r>
      <w:proofErr w:type="spellEnd"/>
      <w:r>
        <w:t>).</w:t>
      </w:r>
    </w:p>
    <w:p w14:paraId="1240B9D5" w14:textId="15D85087" w:rsidR="004117AF" w:rsidRDefault="004117AF" w:rsidP="00447D25">
      <w:r>
        <w:t xml:space="preserve">Siguiendo con el flujo de operaciones, un shift </w:t>
      </w:r>
      <w:proofErr w:type="spellStart"/>
      <w:r>
        <w:t>register</w:t>
      </w:r>
      <w:proofErr w:type="spellEnd"/>
      <w:r>
        <w:t xml:space="preserve"> es esencial para almacenar, en este caso, 256 muestras las cuales serán objeto de aplicación de la media móvil, sumando todos los valores para dividirlos a posteriori entre 256. Cabe destacar que se ha escogido una potencia de 2 como orden del shift </w:t>
      </w:r>
      <w:proofErr w:type="spellStart"/>
      <w:r>
        <w:t>register</w:t>
      </w:r>
      <w:proofErr w:type="spellEnd"/>
      <w:r>
        <w:t xml:space="preserve"> pues así se optimiza el cálculo de la división realizando un simple desplazamiento de bits.</w:t>
      </w:r>
    </w:p>
    <w:p w14:paraId="636EC4B1" w14:textId="5A08B4AB" w:rsidR="004117AF" w:rsidRDefault="004117AF" w:rsidP="00447D25">
      <w:r>
        <w:lastRenderedPageBreak/>
        <w:t>Por último, se guardan en archivo .</w:t>
      </w:r>
      <w:proofErr w:type="spellStart"/>
      <w:r>
        <w:t>txt</w:t>
      </w:r>
      <w:proofErr w:type="spellEnd"/>
      <w:r>
        <w:t xml:space="preserve"> tanto los valores de entrada como de salida para poder aplicarlos en el </w:t>
      </w:r>
      <w:proofErr w:type="spellStart"/>
      <w:r>
        <w:t>testbench</w:t>
      </w:r>
      <w:proofErr w:type="spellEnd"/>
      <w:r>
        <w:t xml:space="preserve"> de HLS.</w:t>
      </w:r>
    </w:p>
    <w:p w14:paraId="6FA58A2D" w14:textId="77777777" w:rsidR="00180A6E" w:rsidRDefault="004117AF" w:rsidP="00447D25">
      <w:r>
        <w:t xml:space="preserve">La implementación del detector de envolvente en HLS </w:t>
      </w:r>
      <w:r w:rsidR="00180A6E">
        <w:t xml:space="preserve">resulta similar a la realizada para el filtro FIR en cuanto a número y función de los archivos requeridos. </w:t>
      </w:r>
    </w:p>
    <w:p w14:paraId="1BEE6919" w14:textId="42346D9E" w:rsidR="004117AF" w:rsidRDefault="00180A6E" w:rsidP="00447D25">
      <w:r>
        <w:t>En “</w:t>
      </w:r>
      <w:proofErr w:type="spellStart"/>
      <w:r>
        <w:t>config.h</w:t>
      </w:r>
      <w:proofErr w:type="spellEnd"/>
      <w:r>
        <w:t>” se establece la organización de los valores de entrada y salida en punto fijo coincidentes con los declarados en Matlab, se establece la constante que determina el número de coeficientes (256) y la longitud de la señal a analizar.</w:t>
      </w:r>
    </w:p>
    <w:p w14:paraId="35465401" w14:textId="15CF83F9" w:rsidR="00180A6E" w:rsidRDefault="00180A6E" w:rsidP="00447D25">
      <w:r>
        <w:t>Por su parte, en “</w:t>
      </w:r>
      <w:proofErr w:type="spellStart"/>
      <w:r>
        <w:t>Det_Envolv.h</w:t>
      </w:r>
      <w:proofErr w:type="spellEnd"/>
      <w:r>
        <w:t xml:space="preserve">” se declara la función principal del sistema indicando la recepción y envío de datos </w:t>
      </w:r>
      <w:r w:rsidR="00EE0806">
        <w:t xml:space="preserve">de 32 bits </w:t>
      </w:r>
      <w:r>
        <w:t>vía AXI-Stream.</w:t>
      </w:r>
    </w:p>
    <w:p w14:paraId="5B972B66" w14:textId="5D572364" w:rsidR="00180A6E" w:rsidRDefault="00180A6E" w:rsidP="00447D25">
      <w:r>
        <w:t>“det_envolvente.cpp” es el corazón del detector. Primero accede a los datos de entrada para rectificarlos</w:t>
      </w:r>
      <w:r w:rsidR="00303E3B">
        <w:t xml:space="preserve">. El valor resultante se almacena en el shift </w:t>
      </w:r>
      <w:proofErr w:type="spellStart"/>
      <w:r w:rsidR="00303E3B">
        <w:t>register</w:t>
      </w:r>
      <w:proofErr w:type="spellEnd"/>
      <w:r w:rsidR="00303E3B">
        <w:t xml:space="preserve"> y posteriormente, para optimizar el programa, el cálculo de las sumas se desarrolla en 4 bloques iguales y paralelos y el total resultante se divide con el desplazamiento de </w:t>
      </w:r>
      <m:oMath>
        <m:sSub>
          <m:sSubPr>
            <m:ctrlPr>
              <w:rPr>
                <w:rFonts w:ascii="Cambria Math" w:hAnsi="Cambria Math"/>
                <w:i/>
              </w:rPr>
            </m:ctrlPr>
          </m:sSubPr>
          <m:e>
            <m:r>
              <w:rPr>
                <w:rFonts w:ascii="Cambria Math" w:hAnsi="Cambria Math"/>
              </w:rPr>
              <m:t>log</m:t>
            </m:r>
          </m:e>
          <m:sub>
            <m:r>
              <w:rPr>
                <w:rFonts w:ascii="Cambria Math" w:hAnsi="Cambria Math"/>
              </w:rPr>
              <m:t>2</m:t>
            </m:r>
          </m:sub>
        </m:sSub>
        <m:d>
          <m:dPr>
            <m:ctrlPr>
              <w:rPr>
                <w:rFonts w:ascii="Cambria Math" w:hAnsi="Cambria Math"/>
                <w:i/>
              </w:rPr>
            </m:ctrlPr>
          </m:dPr>
          <m:e>
            <m:r>
              <w:rPr>
                <w:rFonts w:ascii="Cambria Math" w:hAnsi="Cambria Math"/>
              </w:rPr>
              <m:t>256</m:t>
            </m:r>
          </m:e>
        </m:d>
        <m:r>
          <w:rPr>
            <w:rFonts w:ascii="Cambria Math" w:hAnsi="Cambria Math"/>
          </w:rPr>
          <m:t>=8</m:t>
        </m:r>
      </m:oMath>
      <w:r w:rsidR="00303E3B">
        <w:t xml:space="preserve"> bits hacia la derecha del punto fijo</w:t>
      </w:r>
      <w:r w:rsidR="00BF0C99">
        <w:t>, valor que será la salida del conjunto</w:t>
      </w:r>
      <w:r w:rsidR="00303E3B">
        <w:t>.</w:t>
      </w:r>
    </w:p>
    <w:p w14:paraId="32D26CBB" w14:textId="50E7A142" w:rsidR="001014A2" w:rsidRDefault="00893CAD" w:rsidP="00447D25">
      <w:r>
        <w:t xml:space="preserve">Como datos de entrada para la simulación se han tomado los valores de salida del filtro FIR y los valores de salida ideales del detector en Matlab. El </w:t>
      </w:r>
      <w:proofErr w:type="spellStart"/>
      <w:r>
        <w:t>testbench</w:t>
      </w:r>
      <w:proofErr w:type="spellEnd"/>
      <w:r>
        <w:t xml:space="preserve"> adapta el formato de los datos de entrada y salida a los propios del detector de envolvente, y tiene como finalidad comparar los valores simulados en HLS con los ideales de Matlab en igualdad de condiciones, calculándose el error medio y mostrando por pantalla tanto el número de la muestra actual, su valor de entrada, de salida y correspondiente de Matlab como el error medio final obtenido.</w:t>
      </w:r>
      <w:r w:rsidR="001014A2" w:rsidRPr="001014A2">
        <w:t xml:space="preserve"> </w:t>
      </w:r>
    </w:p>
    <w:p w14:paraId="42BDD8CE" w14:textId="616BC87F" w:rsidR="00893CAD" w:rsidRDefault="001014A2" w:rsidP="00447D25">
      <w:r w:rsidRPr="001014A2">
        <w:rPr>
          <w:noProof/>
        </w:rPr>
        <w:drawing>
          <wp:inline distT="0" distB="0" distL="0" distR="0" wp14:anchorId="7EF78A46" wp14:editId="15DDA139">
            <wp:extent cx="5400040" cy="1092835"/>
            <wp:effectExtent l="0" t="0" r="0" b="0"/>
            <wp:docPr id="8456284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28475" name="Imagen 1" descr="Texto&#10;&#10;El contenido generado por IA puede ser incorrecto."/>
                    <pic:cNvPicPr/>
                  </pic:nvPicPr>
                  <pic:blipFill>
                    <a:blip r:embed="rId30"/>
                    <a:stretch>
                      <a:fillRect/>
                    </a:stretch>
                  </pic:blipFill>
                  <pic:spPr>
                    <a:xfrm>
                      <a:off x="0" y="0"/>
                      <a:ext cx="5400040" cy="1092835"/>
                    </a:xfrm>
                    <a:prstGeom prst="rect">
                      <a:avLst/>
                    </a:prstGeom>
                  </pic:spPr>
                </pic:pic>
              </a:graphicData>
            </a:graphic>
          </wp:inline>
        </w:drawing>
      </w:r>
    </w:p>
    <w:p w14:paraId="4FDE023E" w14:textId="612252B7" w:rsidR="00893CAD" w:rsidRDefault="001014A2" w:rsidP="00447D25">
      <w:r w:rsidRPr="004F7734">
        <w:rPr>
          <w:noProof/>
        </w:rPr>
        <w:drawing>
          <wp:anchor distT="0" distB="0" distL="114300" distR="114300" simplePos="0" relativeHeight="251662336" behindDoc="1" locked="0" layoutInCell="1" allowOverlap="1" wp14:anchorId="35B162BA" wp14:editId="011C4874">
            <wp:simplePos x="0" y="0"/>
            <wp:positionH relativeFrom="margin">
              <wp:posOffset>-17585</wp:posOffset>
            </wp:positionH>
            <wp:positionV relativeFrom="paragraph">
              <wp:posOffset>-244</wp:posOffset>
            </wp:positionV>
            <wp:extent cx="2244725" cy="1685290"/>
            <wp:effectExtent l="0" t="0" r="3175" b="0"/>
            <wp:wrapTight wrapText="bothSides">
              <wp:wrapPolygon edited="0">
                <wp:start x="0" y="0"/>
                <wp:lineTo x="0" y="21242"/>
                <wp:lineTo x="21447" y="21242"/>
                <wp:lineTo x="21447" y="0"/>
                <wp:lineTo x="0" y="0"/>
              </wp:wrapPolygon>
            </wp:wrapTight>
            <wp:docPr id="1171073678" name="Imagen 4" descr="Pantalla de computadora co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73678" name="Imagen 4" descr="Pantalla de computadora con fondo negr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44725" cy="1685290"/>
                    </a:xfrm>
                    <a:prstGeom prst="rect">
                      <a:avLst/>
                    </a:prstGeom>
                    <a:noFill/>
                    <a:ln>
                      <a:noFill/>
                    </a:ln>
                  </pic:spPr>
                </pic:pic>
              </a:graphicData>
            </a:graphic>
          </wp:anchor>
        </w:drawing>
      </w:r>
    </w:p>
    <w:p w14:paraId="54BD992C" w14:textId="77777777" w:rsidR="00893CAD" w:rsidRDefault="00893CAD" w:rsidP="00447D25"/>
    <w:p w14:paraId="01E24FA4" w14:textId="229B5DBE" w:rsidR="00893CAD" w:rsidRDefault="00893CAD" w:rsidP="00447D25"/>
    <w:p w14:paraId="015A4EED" w14:textId="67439758" w:rsidR="00893CAD" w:rsidRDefault="00893CAD" w:rsidP="00447D25"/>
    <w:p w14:paraId="11D80BDF" w14:textId="3D68083B" w:rsidR="00893CAD" w:rsidRDefault="001014A2" w:rsidP="00447D25">
      <w:r>
        <w:rPr>
          <w:noProof/>
        </w:rPr>
        <mc:AlternateContent>
          <mc:Choice Requires="wps">
            <w:drawing>
              <wp:anchor distT="0" distB="0" distL="114300" distR="114300" simplePos="0" relativeHeight="251664384" behindDoc="0" locked="0" layoutInCell="1" allowOverlap="1" wp14:anchorId="14DABED6" wp14:editId="6EA33AA2">
                <wp:simplePos x="0" y="0"/>
                <wp:positionH relativeFrom="column">
                  <wp:posOffset>2312573</wp:posOffset>
                </wp:positionH>
                <wp:positionV relativeFrom="paragraph">
                  <wp:posOffset>81232</wp:posOffset>
                </wp:positionV>
                <wp:extent cx="1623646" cy="475488"/>
                <wp:effectExtent l="0" t="0" r="15240" b="20320"/>
                <wp:wrapNone/>
                <wp:docPr id="1262629861" name="Cuadro de texto 1"/>
                <wp:cNvGraphicFramePr/>
                <a:graphic xmlns:a="http://schemas.openxmlformats.org/drawingml/2006/main">
                  <a:graphicData uri="http://schemas.microsoft.com/office/word/2010/wordprocessingShape">
                    <wps:wsp>
                      <wps:cNvSpPr txBox="1"/>
                      <wps:spPr>
                        <a:xfrm>
                          <a:off x="0" y="0"/>
                          <a:ext cx="1623646" cy="475488"/>
                        </a:xfrm>
                        <a:prstGeom prst="rect">
                          <a:avLst/>
                        </a:prstGeom>
                        <a:solidFill>
                          <a:schemeClr val="lt1"/>
                        </a:solidFill>
                        <a:ln w="6350">
                          <a:solidFill>
                            <a:prstClr val="black"/>
                          </a:solidFill>
                        </a:ln>
                      </wps:spPr>
                      <wps:txbx>
                        <w:txbxContent>
                          <w:p w14:paraId="32AFBB51" w14:textId="59DD59C3" w:rsidR="00893CAD" w:rsidRDefault="00893CAD" w:rsidP="00893CAD">
                            <w:r>
                              <w:t>Valores de la salida del detector de envolvente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ABED6" id="_x0000_s1028" type="#_x0000_t202" style="position:absolute;margin-left:182.1pt;margin-top:6.4pt;width:127.85pt;height:37.4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" fillcolor="white [3201]" strokeweight=".5pt">
                <v:textbox>
                  <w:txbxContent>
                    <w:p w14:paraId="32AFBB51" w14:textId="59DD59C3" w:rsidR="00893CAD" w:rsidRDefault="00893CAD" w:rsidP="00893CAD">
                      <w:r>
                        <w:t>Valores de la salida del detector de envolvente</w:t>
                      </w:r>
                    </w:p>
                  </w:txbxContent>
                </v:textbox>
              </v:shape>
            </w:pict>
          </mc:Fallback>
        </mc:AlternateContent>
      </w:r>
    </w:p>
    <w:p w14:paraId="7AC6ECD2" w14:textId="7A65A41D" w:rsidR="00B701FE" w:rsidRDefault="00B701FE" w:rsidP="00447D25"/>
    <w:p w14:paraId="004BA44F" w14:textId="77777777" w:rsidR="00877138" w:rsidRDefault="00877138" w:rsidP="00877138">
      <w:pPr>
        <w:jc w:val="center"/>
        <w:rPr>
          <w:b/>
          <w:bCs/>
          <w:sz w:val="24"/>
          <w:szCs w:val="24"/>
          <w:u w:val="single"/>
        </w:rPr>
      </w:pPr>
    </w:p>
    <w:p w14:paraId="4E8C42E7" w14:textId="2855D7FC" w:rsidR="00B701FE" w:rsidRPr="00877138" w:rsidRDefault="00B701FE" w:rsidP="00877138">
      <w:pPr>
        <w:jc w:val="center"/>
        <w:rPr>
          <w:b/>
          <w:bCs/>
          <w:sz w:val="24"/>
          <w:szCs w:val="24"/>
          <w:u w:val="single"/>
        </w:rPr>
      </w:pPr>
      <w:proofErr w:type="spellStart"/>
      <w:r w:rsidRPr="00877138">
        <w:rPr>
          <w:b/>
          <w:bCs/>
          <w:sz w:val="24"/>
          <w:szCs w:val="24"/>
          <w:u w:val="single"/>
        </w:rPr>
        <w:t>Umbralización</w:t>
      </w:r>
      <w:proofErr w:type="spellEnd"/>
      <w:r w:rsidRPr="00877138">
        <w:rPr>
          <w:b/>
          <w:bCs/>
          <w:sz w:val="24"/>
          <w:szCs w:val="24"/>
          <w:u w:val="single"/>
        </w:rPr>
        <w:t>:</w:t>
      </w:r>
    </w:p>
    <w:p w14:paraId="40DF025B" w14:textId="3BCFC7D5" w:rsidR="00B701FE" w:rsidRDefault="00B701FE" w:rsidP="00447D25">
      <w:r>
        <w:t>El objetivo principal de este bloque se basa en la fijación de un umbral para determinar la activación o no del exoesqueleto generándose a la salida de dicho detector un ‘1’ lógico cuando el umbral se supera y un ‘0’ del contrario.</w:t>
      </w:r>
      <w:r w:rsidR="005A564A">
        <w:t xml:space="preserve"> Hay que tener en cuenta que este bloque individual procesa el equivalente a un único canal de medida.</w:t>
      </w:r>
    </w:p>
    <w:p w14:paraId="7D856BA0" w14:textId="3BEDDC23" w:rsidR="00893CAD" w:rsidRDefault="00B701FE" w:rsidP="00447D25">
      <w:r>
        <w:lastRenderedPageBreak/>
        <w:t xml:space="preserve">La entrada de datos que corresponde con la salida del detector de envolvente se organizará en valores de 32 bits, 20 de los cuales serán valores decimales. Por su parte, la salida será de tipo booleana tomando como valores </w:t>
      </w:r>
      <w:r w:rsidR="008A003C">
        <w:t>un</w:t>
      </w:r>
      <w:r>
        <w:t xml:space="preserve"> ‘0’ o</w:t>
      </w:r>
      <w:r w:rsidR="008A003C">
        <w:t xml:space="preserve"> un </w:t>
      </w:r>
      <w:r>
        <w:t>‘1’. La transferencia de datos se basa en AXI-Stream siguiendo con la tónica de los anteriores bloques implementados.</w:t>
      </w:r>
    </w:p>
    <w:p w14:paraId="7B0F1AC3" w14:textId="6F093DD0" w:rsidR="001014A2" w:rsidRDefault="00964377" w:rsidP="00447D25">
      <w:r>
        <w:t xml:space="preserve">A la hora de fijar un umbral, se ha optado por que dicha variable sea configurable para que sea consecuente con el músculo que se </w:t>
      </w:r>
      <w:proofErr w:type="spellStart"/>
      <w:r>
        <w:t>este</w:t>
      </w:r>
      <w:proofErr w:type="spellEnd"/>
      <w:r>
        <w:t xml:space="preserve"> midiendo en cada momento. Para ello, su valor se </w:t>
      </w:r>
      <w:r w:rsidR="008A003C">
        <w:t>fijará</w:t>
      </w:r>
      <w:r>
        <w:t xml:space="preserve"> vía software y haciendo uso de AXI-Lite dicho valor se asumirá en el proceso de </w:t>
      </w:r>
      <w:proofErr w:type="spellStart"/>
      <w:r>
        <w:t>umbralización</w:t>
      </w:r>
      <w:proofErr w:type="spellEnd"/>
      <w:r>
        <w:t>.</w:t>
      </w:r>
    </w:p>
    <w:p w14:paraId="0B577AA5" w14:textId="20CBB9B4" w:rsidR="0010686B" w:rsidRDefault="0010686B" w:rsidP="00447D25">
      <w:r>
        <w:t xml:space="preserve">A la hora de desarrollar la lógica principal del bloque, se ha organizado todo en una máquina de estados (Moore, salida depende sólo del estado actual), uno de ellos cuando el valor actual no supere el umbral y otro para el caso contrario. </w:t>
      </w:r>
      <w:r w:rsidR="007A3DBF">
        <w:t>Hay que destacar</w:t>
      </w:r>
      <w:r w:rsidR="00A60684">
        <w:t xml:space="preserve"> que pequeñas oscilaciones de la señal por ruido que podrían afectar al sistema, </w:t>
      </w:r>
      <w:r w:rsidR="008A003C">
        <w:t xml:space="preserve">por ello, </w:t>
      </w:r>
      <w:r w:rsidR="00A60684">
        <w:t xml:space="preserve">se ha fijado un margen de histéresis causando que, cuando el estado actual sea el activo (umbral &lt; </w:t>
      </w:r>
      <w:proofErr w:type="spellStart"/>
      <w:r w:rsidR="00A60684">
        <w:t>dato_actual</w:t>
      </w:r>
      <w:proofErr w:type="spellEnd"/>
      <w:r w:rsidR="00A60684">
        <w:t>) sea necesario para cambiar de estado que dicho dato actual sea menor que el umbral menos el margen prefijado.</w:t>
      </w:r>
    </w:p>
    <w:p w14:paraId="45FBE59C" w14:textId="66E3E19D" w:rsidR="00A60684" w:rsidRDefault="00A60684" w:rsidP="00447D25">
      <w:r>
        <w:t xml:space="preserve">En cuanto al </w:t>
      </w:r>
      <w:proofErr w:type="spellStart"/>
      <w:r>
        <w:t>testbench</w:t>
      </w:r>
      <w:proofErr w:type="spellEnd"/>
      <w:r>
        <w:t>, se toman como valores de entrada los valores ideales de salida del detector de envolvente de Matlab, se cuantifican correctamente y se aplica la función principal para luego mostrar por pantalla el número de muestra, la entrada actual y su correspondiente salida</w:t>
      </w:r>
      <w:r w:rsidR="008A003C">
        <w:t xml:space="preserve"> booleana</w:t>
      </w:r>
      <w:r>
        <w:t>.</w:t>
      </w:r>
    </w:p>
    <w:p w14:paraId="72BB5599" w14:textId="2C165CF9" w:rsidR="00A60684" w:rsidRDefault="00877138" w:rsidP="00447D25">
      <w:r>
        <w:rPr>
          <w:noProof/>
        </w:rPr>
        <mc:AlternateContent>
          <mc:Choice Requires="wps">
            <w:drawing>
              <wp:anchor distT="0" distB="0" distL="114300" distR="114300" simplePos="0" relativeHeight="251666432" behindDoc="0" locked="0" layoutInCell="1" allowOverlap="1" wp14:anchorId="70F97746" wp14:editId="177CB22A">
                <wp:simplePos x="0" y="0"/>
                <wp:positionH relativeFrom="column">
                  <wp:posOffset>2747451</wp:posOffset>
                </wp:positionH>
                <wp:positionV relativeFrom="paragraph">
                  <wp:posOffset>628064</wp:posOffset>
                </wp:positionV>
                <wp:extent cx="1365738" cy="475488"/>
                <wp:effectExtent l="0" t="0" r="25400" b="20320"/>
                <wp:wrapNone/>
                <wp:docPr id="1764216038" name="Cuadro de texto 1"/>
                <wp:cNvGraphicFramePr/>
                <a:graphic xmlns:a="http://schemas.openxmlformats.org/drawingml/2006/main">
                  <a:graphicData uri="http://schemas.microsoft.com/office/word/2010/wordprocessingShape">
                    <wps:wsp>
                      <wps:cNvSpPr txBox="1"/>
                      <wps:spPr>
                        <a:xfrm>
                          <a:off x="0" y="0"/>
                          <a:ext cx="1365738" cy="475488"/>
                        </a:xfrm>
                        <a:prstGeom prst="rect">
                          <a:avLst/>
                        </a:prstGeom>
                        <a:solidFill>
                          <a:schemeClr val="lt1"/>
                        </a:solidFill>
                        <a:ln w="6350">
                          <a:solidFill>
                            <a:prstClr val="black"/>
                          </a:solidFill>
                        </a:ln>
                      </wps:spPr>
                      <wps:txbx>
                        <w:txbxContent>
                          <w:p w14:paraId="55C44931" w14:textId="516CA964" w:rsidR="00877138" w:rsidRDefault="00877138" w:rsidP="00877138">
                            <w:r>
                              <w:t>Ejemplo para umbral = 0.015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F97746" id="_x0000_s1029" type="#_x0000_t202" style="position:absolute;margin-left:216.35pt;margin-top:49.45pt;width:107.55pt;height:37.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Z5WOwIAAIMEAAAOAAAAZHJzL2Uyb0RvYy54bWysVE1v2zAMvQ/YfxB0X5zvZk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" fillcolor="white [3201]" strokeweight=".5pt">
                <v:textbox>
                  <w:txbxContent>
                    <w:p w14:paraId="55C44931" w14:textId="516CA964" w:rsidR="00877138" w:rsidRDefault="00877138" w:rsidP="00877138">
                      <w:r>
                        <w:t>Ejemplo para umbral = 0.015</w:t>
                      </w:r>
                    </w:p>
                  </w:txbxContent>
                </v:textbox>
              </v:shape>
            </w:pict>
          </mc:Fallback>
        </mc:AlternateContent>
      </w:r>
      <w:r w:rsidRPr="00877138">
        <w:rPr>
          <w:noProof/>
        </w:rPr>
        <w:drawing>
          <wp:inline distT="0" distB="0" distL="0" distR="0" wp14:anchorId="4DEA439E" wp14:editId="2F30EC53">
            <wp:extent cx="2724530" cy="1105054"/>
            <wp:effectExtent l="0" t="0" r="0" b="0"/>
            <wp:docPr id="2008354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4318" name=""/>
                    <pic:cNvPicPr/>
                  </pic:nvPicPr>
                  <pic:blipFill>
                    <a:blip r:embed="rId32"/>
                    <a:stretch>
                      <a:fillRect/>
                    </a:stretch>
                  </pic:blipFill>
                  <pic:spPr>
                    <a:xfrm>
                      <a:off x="0" y="0"/>
                      <a:ext cx="2724530" cy="1105054"/>
                    </a:xfrm>
                    <a:prstGeom prst="rect">
                      <a:avLst/>
                    </a:prstGeom>
                  </pic:spPr>
                </pic:pic>
              </a:graphicData>
            </a:graphic>
          </wp:inline>
        </w:drawing>
      </w:r>
    </w:p>
    <w:p w14:paraId="47874152" w14:textId="1897BEA6" w:rsidR="00893CAD" w:rsidRDefault="00893CAD" w:rsidP="00447D25"/>
    <w:p w14:paraId="7E59465C" w14:textId="1CF4AA1B" w:rsidR="00893CAD" w:rsidRDefault="00893CAD" w:rsidP="00447D25"/>
    <w:p w14:paraId="71255834" w14:textId="5044A54B" w:rsidR="004F7734" w:rsidRPr="00DD34CB" w:rsidRDefault="009029C3" w:rsidP="00DD34CB">
      <w:pPr>
        <w:jc w:val="center"/>
        <w:rPr>
          <w:b/>
          <w:bCs/>
          <w:sz w:val="24"/>
          <w:szCs w:val="24"/>
          <w:u w:val="single"/>
        </w:rPr>
      </w:pPr>
      <w:r w:rsidRPr="00DD34CB">
        <w:rPr>
          <w:b/>
          <w:bCs/>
          <w:sz w:val="24"/>
          <w:szCs w:val="24"/>
          <w:u w:val="single"/>
        </w:rPr>
        <w:t>Explicación del conjunto unificado final</w:t>
      </w:r>
    </w:p>
    <w:p w14:paraId="57BCC576" w14:textId="7C173EE7" w:rsidR="009029C3" w:rsidRDefault="009029C3" w:rsidP="00893CAD">
      <w:r>
        <w:t>Como solución final y bloque a sinterizar, se ha optado por unificar los tres bloques desarrollados anteriormente.</w:t>
      </w:r>
    </w:p>
    <w:p w14:paraId="63C98299" w14:textId="2E22D696" w:rsidR="009029C3" w:rsidRDefault="009029C3" w:rsidP="00893CAD">
      <w:r>
        <w:t xml:space="preserve">Primero, en el archivo </w:t>
      </w:r>
      <w:proofErr w:type="spellStart"/>
      <w:r>
        <w:t>config.h</w:t>
      </w:r>
      <w:proofErr w:type="spellEnd"/>
      <w:r>
        <w:t xml:space="preserve">, se definen los coeficientes del filtro, número de coeficientes, margen de histéresis para la </w:t>
      </w:r>
      <w:proofErr w:type="spellStart"/>
      <w:r>
        <w:t>umbralización</w:t>
      </w:r>
      <w:proofErr w:type="spellEnd"/>
      <w:r>
        <w:t>, orden del registro de desplazamiento del detector de envolvente, tipos de cuantificaciones en punto fijo y número de muestras de la señal a analizar, entre otras. Es decir, se definen las principales constantes del bloque.</w:t>
      </w:r>
    </w:p>
    <w:p w14:paraId="4EE7ADC2" w14:textId="5822BCEC" w:rsidR="009029C3" w:rsidRDefault="009029C3" w:rsidP="00893CAD">
      <w:r>
        <w:t xml:space="preserve">En </w:t>
      </w:r>
      <w:proofErr w:type="spellStart"/>
      <w:r>
        <w:t>FIR.h</w:t>
      </w:r>
      <w:proofErr w:type="spellEnd"/>
      <w:r>
        <w:t xml:space="preserve">, se declara la función principal del sistema, teniendo en cuenta que la entrada y la salida de datos se realiza haciendo uso de AXI-Stream, favoreciendo la optimización y rapidez en la transmisión de información, pero, en adición a ello, se hace uso de AXI-Lite para permitir la configuración vía software de cada uno de los umbrales de cada canal de medida. De esta forma, el umbral se podrá adaptar al tipo de músculo y zona en la que se </w:t>
      </w:r>
      <w:r>
        <w:lastRenderedPageBreak/>
        <w:t>localice el sensor permitiendo así un aumento de precisión a la hora de medir movimientos.</w:t>
      </w:r>
    </w:p>
    <w:p w14:paraId="22C36ACC" w14:textId="77777777" w:rsidR="00040A4C" w:rsidRDefault="009029C3" w:rsidP="00893CAD">
      <w:r>
        <w:t xml:space="preserve">El archivo principal del programa no es más que la concatenación de los tres bloques explicados anteriormente: el filtro FIR, el detector de envolvente con media móvil y </w:t>
      </w:r>
      <w:r w:rsidR="00040A4C">
        <w:t xml:space="preserve">la </w:t>
      </w:r>
      <w:proofErr w:type="spellStart"/>
      <w:r w:rsidR="00040A4C">
        <w:t>umbralización</w:t>
      </w:r>
      <w:proofErr w:type="spellEnd"/>
      <w:r w:rsidR="00040A4C">
        <w:t>. A fin optimizar el consumo de recursos, se ha optado por disminuir el número de canales procesados de nueve a ocho canales, ignorando el primer canal de todos, pues éste se dedica exclusivamente para la transmisión de la señal START, la cual no influye en esta parte del programa ya que el objetivo es simplemente procesar todos los datos que reciba el filtro.</w:t>
      </w:r>
    </w:p>
    <w:p w14:paraId="3ED9FBF9" w14:textId="3DE4E7E1" w:rsidR="009029C3" w:rsidRDefault="00040A4C" w:rsidP="00893CAD">
      <w:r>
        <w:t xml:space="preserve">Como resultado, a la hora de simularlo se leen los valores de 32 bits de entrada (contando con los bits del número de canal y los de </w:t>
      </w:r>
      <w:proofErr w:type="spellStart"/>
      <w:r>
        <w:t>padding</w:t>
      </w:r>
      <w:proofErr w:type="spellEnd"/>
      <w:r>
        <w:t xml:space="preserve">) y se genera a la salida un byte como resultado de la concatenación de salidas de la </w:t>
      </w:r>
      <w:proofErr w:type="spellStart"/>
      <w:r>
        <w:t>umbralización</w:t>
      </w:r>
      <w:proofErr w:type="spellEnd"/>
      <w:r>
        <w:t xml:space="preserve"> de cada uno de los 8 canales procesados.</w:t>
      </w:r>
    </w:p>
    <w:p w14:paraId="351A54E7" w14:textId="4C6BCDAA" w:rsidR="003650B3" w:rsidRDefault="003650B3" w:rsidP="00893CAD">
      <w:r w:rsidRPr="003650B3">
        <w:rPr>
          <w:noProof/>
        </w:rPr>
        <w:drawing>
          <wp:inline distT="0" distB="0" distL="0" distR="0" wp14:anchorId="5EBDBF7C" wp14:editId="463F1B77">
            <wp:extent cx="2652996" cy="1717431"/>
            <wp:effectExtent l="0" t="0" r="0" b="0"/>
            <wp:docPr id="625120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0557" name=""/>
                    <pic:cNvPicPr/>
                  </pic:nvPicPr>
                  <pic:blipFill>
                    <a:blip r:embed="rId33"/>
                    <a:stretch>
                      <a:fillRect/>
                    </a:stretch>
                  </pic:blipFill>
                  <pic:spPr>
                    <a:xfrm>
                      <a:off x="0" y="0"/>
                      <a:ext cx="2659787" cy="1721827"/>
                    </a:xfrm>
                    <a:prstGeom prst="rect">
                      <a:avLst/>
                    </a:prstGeom>
                  </pic:spPr>
                </pic:pic>
              </a:graphicData>
            </a:graphic>
          </wp:inline>
        </w:drawing>
      </w:r>
    </w:p>
    <w:p w14:paraId="59C89F09" w14:textId="5A43DCB1" w:rsidR="0058409F" w:rsidRDefault="0058409F" w:rsidP="004F7734">
      <w:pPr>
        <w:ind w:left="1416" w:firstLine="708"/>
      </w:pPr>
    </w:p>
    <w:p w14:paraId="49964C1E" w14:textId="074EC8B6" w:rsidR="0058409F" w:rsidRDefault="0058409F" w:rsidP="004F7734">
      <w:pPr>
        <w:ind w:left="1416" w:firstLine="708"/>
      </w:pPr>
    </w:p>
    <w:p w14:paraId="2AF58755" w14:textId="77777777" w:rsidR="00893CAD" w:rsidRDefault="00893CAD" w:rsidP="004F7734">
      <w:pPr>
        <w:ind w:left="1416" w:firstLine="708"/>
      </w:pPr>
    </w:p>
    <w:p w14:paraId="3A9E3464" w14:textId="1BE9537C" w:rsidR="0058409F" w:rsidRDefault="0058409F" w:rsidP="004F7734">
      <w:pPr>
        <w:ind w:left="1416" w:firstLine="708"/>
      </w:pPr>
    </w:p>
    <w:p w14:paraId="106BE09C" w14:textId="77777777" w:rsidR="00893CAD" w:rsidRDefault="00893CAD" w:rsidP="004F7734">
      <w:pPr>
        <w:ind w:left="1416" w:firstLine="708"/>
      </w:pPr>
    </w:p>
    <w:p w14:paraId="7980DB43" w14:textId="77777777" w:rsidR="00893CAD" w:rsidRDefault="00893CAD" w:rsidP="004F7734">
      <w:pPr>
        <w:ind w:left="1416" w:firstLine="708"/>
      </w:pPr>
    </w:p>
    <w:p w14:paraId="3401FBA2" w14:textId="1CAE4F32" w:rsidR="0058409F" w:rsidRDefault="0058409F" w:rsidP="004F7734">
      <w:pPr>
        <w:ind w:left="1416" w:firstLine="708"/>
      </w:pPr>
    </w:p>
    <w:p w14:paraId="06F41C82" w14:textId="77777777" w:rsidR="0058409F" w:rsidRDefault="0058409F" w:rsidP="004F7734">
      <w:pPr>
        <w:ind w:left="1416" w:firstLine="708"/>
      </w:pPr>
    </w:p>
    <w:p w14:paraId="4FC31466" w14:textId="77777777" w:rsidR="0058409F" w:rsidRDefault="0058409F" w:rsidP="004F7734">
      <w:pPr>
        <w:ind w:left="1416" w:firstLine="708"/>
      </w:pPr>
    </w:p>
    <w:p w14:paraId="322E9EB4" w14:textId="77777777" w:rsidR="0058409F" w:rsidRPr="004F7734" w:rsidRDefault="0058409F" w:rsidP="004F7734">
      <w:pPr>
        <w:ind w:left="1416" w:firstLine="708"/>
      </w:pPr>
    </w:p>
    <w:p w14:paraId="06916FFD" w14:textId="77777777" w:rsidR="004F7734" w:rsidRPr="006D1C4E" w:rsidRDefault="004F7734" w:rsidP="0058409F">
      <w:pPr>
        <w:ind w:left="1416" w:firstLine="708"/>
        <w:jc w:val="both"/>
      </w:pPr>
    </w:p>
    <w:sectPr w:rsidR="004F7734" w:rsidRPr="006D1C4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AA7D3" w14:textId="77777777" w:rsidR="00BD6EBD" w:rsidRDefault="00BD6EBD" w:rsidP="00893CAD">
      <w:pPr>
        <w:spacing w:after="0" w:line="240" w:lineRule="auto"/>
      </w:pPr>
      <w:r>
        <w:separator/>
      </w:r>
    </w:p>
  </w:endnote>
  <w:endnote w:type="continuationSeparator" w:id="0">
    <w:p w14:paraId="424D897C" w14:textId="77777777" w:rsidR="00BD6EBD" w:rsidRDefault="00BD6EBD" w:rsidP="00893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D5097" w14:textId="77777777" w:rsidR="00BD6EBD" w:rsidRDefault="00BD6EBD" w:rsidP="00893CAD">
      <w:pPr>
        <w:spacing w:after="0" w:line="240" w:lineRule="auto"/>
      </w:pPr>
      <w:r>
        <w:separator/>
      </w:r>
    </w:p>
  </w:footnote>
  <w:footnote w:type="continuationSeparator" w:id="0">
    <w:p w14:paraId="0A83ADAD" w14:textId="77777777" w:rsidR="00BD6EBD" w:rsidRDefault="00BD6EBD" w:rsidP="00893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3DA"/>
    <w:multiLevelType w:val="hybridMultilevel"/>
    <w:tmpl w:val="E9B0AAE4"/>
    <w:lvl w:ilvl="0" w:tplc="7D2EE836">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5BCD0A11"/>
    <w:multiLevelType w:val="hybridMultilevel"/>
    <w:tmpl w:val="2D00A55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3FC6B20"/>
    <w:multiLevelType w:val="hybridMultilevel"/>
    <w:tmpl w:val="5058C0D0"/>
    <w:lvl w:ilvl="0" w:tplc="5CA4895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3154874">
    <w:abstractNumId w:val="0"/>
  </w:num>
  <w:num w:numId="2" w16cid:durableId="1906916927">
    <w:abstractNumId w:val="2"/>
  </w:num>
  <w:num w:numId="3" w16cid:durableId="1815757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D25"/>
    <w:rsid w:val="00001284"/>
    <w:rsid w:val="00010ABA"/>
    <w:rsid w:val="000125D8"/>
    <w:rsid w:val="00021BD6"/>
    <w:rsid w:val="000259E5"/>
    <w:rsid w:val="00035830"/>
    <w:rsid w:val="000358BB"/>
    <w:rsid w:val="00036A1B"/>
    <w:rsid w:val="00040A4C"/>
    <w:rsid w:val="00046F88"/>
    <w:rsid w:val="00047439"/>
    <w:rsid w:val="000636B1"/>
    <w:rsid w:val="0008628E"/>
    <w:rsid w:val="00086741"/>
    <w:rsid w:val="0009229A"/>
    <w:rsid w:val="000928FA"/>
    <w:rsid w:val="00092E7F"/>
    <w:rsid w:val="000939C5"/>
    <w:rsid w:val="000A19AA"/>
    <w:rsid w:val="000A35A5"/>
    <w:rsid w:val="000A4A02"/>
    <w:rsid w:val="000A4C2E"/>
    <w:rsid w:val="000A78F0"/>
    <w:rsid w:val="000B0552"/>
    <w:rsid w:val="000B2EAC"/>
    <w:rsid w:val="000B4B17"/>
    <w:rsid w:val="000D69A3"/>
    <w:rsid w:val="000D6D43"/>
    <w:rsid w:val="000E679C"/>
    <w:rsid w:val="001014A2"/>
    <w:rsid w:val="0010172B"/>
    <w:rsid w:val="00101DA1"/>
    <w:rsid w:val="0010686B"/>
    <w:rsid w:val="0011314B"/>
    <w:rsid w:val="00121BA4"/>
    <w:rsid w:val="00123456"/>
    <w:rsid w:val="001324A7"/>
    <w:rsid w:val="00133FD4"/>
    <w:rsid w:val="00150E40"/>
    <w:rsid w:val="00153A7F"/>
    <w:rsid w:val="00154F34"/>
    <w:rsid w:val="0016138E"/>
    <w:rsid w:val="001751A0"/>
    <w:rsid w:val="00180A6E"/>
    <w:rsid w:val="0019406D"/>
    <w:rsid w:val="0019636E"/>
    <w:rsid w:val="001A5147"/>
    <w:rsid w:val="001A594C"/>
    <w:rsid w:val="001A6335"/>
    <w:rsid w:val="001B5FC2"/>
    <w:rsid w:val="001B6418"/>
    <w:rsid w:val="001D45D9"/>
    <w:rsid w:val="001D67EF"/>
    <w:rsid w:val="00207154"/>
    <w:rsid w:val="00236324"/>
    <w:rsid w:val="00236371"/>
    <w:rsid w:val="00255926"/>
    <w:rsid w:val="00264E61"/>
    <w:rsid w:val="00271C08"/>
    <w:rsid w:val="00275227"/>
    <w:rsid w:val="0027582C"/>
    <w:rsid w:val="002767EC"/>
    <w:rsid w:val="00281137"/>
    <w:rsid w:val="002B25E1"/>
    <w:rsid w:val="002C0B5E"/>
    <w:rsid w:val="002D1731"/>
    <w:rsid w:val="002D3380"/>
    <w:rsid w:val="002D675B"/>
    <w:rsid w:val="002D6D5A"/>
    <w:rsid w:val="002E0DB9"/>
    <w:rsid w:val="002F4A96"/>
    <w:rsid w:val="002F6C5C"/>
    <w:rsid w:val="00303E3B"/>
    <w:rsid w:val="00311ADA"/>
    <w:rsid w:val="00316A1D"/>
    <w:rsid w:val="00321B01"/>
    <w:rsid w:val="0033105B"/>
    <w:rsid w:val="0034502E"/>
    <w:rsid w:val="0035317E"/>
    <w:rsid w:val="003575B4"/>
    <w:rsid w:val="003610A4"/>
    <w:rsid w:val="00364527"/>
    <w:rsid w:val="003650B3"/>
    <w:rsid w:val="003768CE"/>
    <w:rsid w:val="00382C66"/>
    <w:rsid w:val="00385541"/>
    <w:rsid w:val="00396E9E"/>
    <w:rsid w:val="003A0647"/>
    <w:rsid w:val="003A5142"/>
    <w:rsid w:val="003A7213"/>
    <w:rsid w:val="003C254D"/>
    <w:rsid w:val="003C7E2A"/>
    <w:rsid w:val="003F23F7"/>
    <w:rsid w:val="00402149"/>
    <w:rsid w:val="00404178"/>
    <w:rsid w:val="004117AF"/>
    <w:rsid w:val="0041451E"/>
    <w:rsid w:val="00435FFE"/>
    <w:rsid w:val="004378D1"/>
    <w:rsid w:val="00442E69"/>
    <w:rsid w:val="004440CD"/>
    <w:rsid w:val="00447D25"/>
    <w:rsid w:val="00447D92"/>
    <w:rsid w:val="0045603E"/>
    <w:rsid w:val="00460A61"/>
    <w:rsid w:val="00467C20"/>
    <w:rsid w:val="004740E7"/>
    <w:rsid w:val="00476489"/>
    <w:rsid w:val="004852A5"/>
    <w:rsid w:val="00487EEE"/>
    <w:rsid w:val="004A3D49"/>
    <w:rsid w:val="004B232E"/>
    <w:rsid w:val="004C2699"/>
    <w:rsid w:val="004D105F"/>
    <w:rsid w:val="004E23CE"/>
    <w:rsid w:val="004E381E"/>
    <w:rsid w:val="004E4BB4"/>
    <w:rsid w:val="004F7734"/>
    <w:rsid w:val="00500F85"/>
    <w:rsid w:val="00501812"/>
    <w:rsid w:val="00501ABC"/>
    <w:rsid w:val="00505EF3"/>
    <w:rsid w:val="00514105"/>
    <w:rsid w:val="00515256"/>
    <w:rsid w:val="00521667"/>
    <w:rsid w:val="00531D00"/>
    <w:rsid w:val="00536266"/>
    <w:rsid w:val="00551267"/>
    <w:rsid w:val="00557868"/>
    <w:rsid w:val="0056171F"/>
    <w:rsid w:val="00567FC0"/>
    <w:rsid w:val="0057042E"/>
    <w:rsid w:val="0058409F"/>
    <w:rsid w:val="00584465"/>
    <w:rsid w:val="0058488A"/>
    <w:rsid w:val="005A404E"/>
    <w:rsid w:val="005A564A"/>
    <w:rsid w:val="005A70C5"/>
    <w:rsid w:val="005B0EB6"/>
    <w:rsid w:val="005B2BF2"/>
    <w:rsid w:val="005B317C"/>
    <w:rsid w:val="005C2AC2"/>
    <w:rsid w:val="005E16E8"/>
    <w:rsid w:val="005F6878"/>
    <w:rsid w:val="0061437F"/>
    <w:rsid w:val="0061578C"/>
    <w:rsid w:val="00624E17"/>
    <w:rsid w:val="00624E57"/>
    <w:rsid w:val="006251D2"/>
    <w:rsid w:val="006270C6"/>
    <w:rsid w:val="0062771E"/>
    <w:rsid w:val="00633476"/>
    <w:rsid w:val="00662F01"/>
    <w:rsid w:val="00671445"/>
    <w:rsid w:val="006734CF"/>
    <w:rsid w:val="00680205"/>
    <w:rsid w:val="006825CA"/>
    <w:rsid w:val="0068588E"/>
    <w:rsid w:val="006A43BA"/>
    <w:rsid w:val="006C47E9"/>
    <w:rsid w:val="006C611A"/>
    <w:rsid w:val="006C7219"/>
    <w:rsid w:val="006D1C4E"/>
    <w:rsid w:val="006D64E9"/>
    <w:rsid w:val="007029B5"/>
    <w:rsid w:val="007054D9"/>
    <w:rsid w:val="007207F8"/>
    <w:rsid w:val="007209F5"/>
    <w:rsid w:val="00730E66"/>
    <w:rsid w:val="00731DF8"/>
    <w:rsid w:val="00734F86"/>
    <w:rsid w:val="00741284"/>
    <w:rsid w:val="00754040"/>
    <w:rsid w:val="00761397"/>
    <w:rsid w:val="00763F82"/>
    <w:rsid w:val="00766120"/>
    <w:rsid w:val="00766E16"/>
    <w:rsid w:val="00775CE2"/>
    <w:rsid w:val="00780B93"/>
    <w:rsid w:val="00786C56"/>
    <w:rsid w:val="00793441"/>
    <w:rsid w:val="007938B3"/>
    <w:rsid w:val="007A3DBF"/>
    <w:rsid w:val="007A4259"/>
    <w:rsid w:val="007A496F"/>
    <w:rsid w:val="007A4C01"/>
    <w:rsid w:val="007C2185"/>
    <w:rsid w:val="007C2A0D"/>
    <w:rsid w:val="007D27DF"/>
    <w:rsid w:val="007D429E"/>
    <w:rsid w:val="007D6C3D"/>
    <w:rsid w:val="007E387D"/>
    <w:rsid w:val="007E4403"/>
    <w:rsid w:val="007F66C4"/>
    <w:rsid w:val="0081267F"/>
    <w:rsid w:val="00812743"/>
    <w:rsid w:val="008149BA"/>
    <w:rsid w:val="00820EC7"/>
    <w:rsid w:val="00826C00"/>
    <w:rsid w:val="0083626C"/>
    <w:rsid w:val="0083758E"/>
    <w:rsid w:val="00844F0F"/>
    <w:rsid w:val="00846F87"/>
    <w:rsid w:val="00853ED4"/>
    <w:rsid w:val="0085469C"/>
    <w:rsid w:val="00877138"/>
    <w:rsid w:val="00893CAD"/>
    <w:rsid w:val="008A003C"/>
    <w:rsid w:val="008B1027"/>
    <w:rsid w:val="008B150D"/>
    <w:rsid w:val="008C37D4"/>
    <w:rsid w:val="008C37FA"/>
    <w:rsid w:val="008D5B58"/>
    <w:rsid w:val="008D6C52"/>
    <w:rsid w:val="008E4D3C"/>
    <w:rsid w:val="009029C3"/>
    <w:rsid w:val="00911385"/>
    <w:rsid w:val="00912B27"/>
    <w:rsid w:val="009171DF"/>
    <w:rsid w:val="00920A18"/>
    <w:rsid w:val="00943DED"/>
    <w:rsid w:val="0094440D"/>
    <w:rsid w:val="00964377"/>
    <w:rsid w:val="009702D3"/>
    <w:rsid w:val="00976018"/>
    <w:rsid w:val="00985943"/>
    <w:rsid w:val="0099740F"/>
    <w:rsid w:val="009A71DD"/>
    <w:rsid w:val="009B05B2"/>
    <w:rsid w:val="009B262D"/>
    <w:rsid w:val="009B3658"/>
    <w:rsid w:val="009D3230"/>
    <w:rsid w:val="009E17F3"/>
    <w:rsid w:val="009E2344"/>
    <w:rsid w:val="009E3376"/>
    <w:rsid w:val="009E45C4"/>
    <w:rsid w:val="00A04FEC"/>
    <w:rsid w:val="00A11303"/>
    <w:rsid w:val="00A140C1"/>
    <w:rsid w:val="00A16137"/>
    <w:rsid w:val="00A46439"/>
    <w:rsid w:val="00A50805"/>
    <w:rsid w:val="00A55B59"/>
    <w:rsid w:val="00A56107"/>
    <w:rsid w:val="00A57AF6"/>
    <w:rsid w:val="00A60684"/>
    <w:rsid w:val="00A71AAC"/>
    <w:rsid w:val="00A74AEC"/>
    <w:rsid w:val="00A75EFD"/>
    <w:rsid w:val="00A81760"/>
    <w:rsid w:val="00A85089"/>
    <w:rsid w:val="00AD4F27"/>
    <w:rsid w:val="00AE38F4"/>
    <w:rsid w:val="00AE7164"/>
    <w:rsid w:val="00AF409D"/>
    <w:rsid w:val="00B0247C"/>
    <w:rsid w:val="00B03F30"/>
    <w:rsid w:val="00B04268"/>
    <w:rsid w:val="00B27811"/>
    <w:rsid w:val="00B36D8F"/>
    <w:rsid w:val="00B44E40"/>
    <w:rsid w:val="00B5317E"/>
    <w:rsid w:val="00B64D68"/>
    <w:rsid w:val="00B65B53"/>
    <w:rsid w:val="00B701FE"/>
    <w:rsid w:val="00B76B1B"/>
    <w:rsid w:val="00B82663"/>
    <w:rsid w:val="00B878E6"/>
    <w:rsid w:val="00BD6EBD"/>
    <w:rsid w:val="00BE2055"/>
    <w:rsid w:val="00BF0C99"/>
    <w:rsid w:val="00C01909"/>
    <w:rsid w:val="00C01A24"/>
    <w:rsid w:val="00C053AD"/>
    <w:rsid w:val="00C166B3"/>
    <w:rsid w:val="00C44012"/>
    <w:rsid w:val="00C5705B"/>
    <w:rsid w:val="00C63233"/>
    <w:rsid w:val="00C65FD2"/>
    <w:rsid w:val="00C77361"/>
    <w:rsid w:val="00C8354D"/>
    <w:rsid w:val="00C8504D"/>
    <w:rsid w:val="00C874ED"/>
    <w:rsid w:val="00C964E1"/>
    <w:rsid w:val="00CA6DB2"/>
    <w:rsid w:val="00CB3429"/>
    <w:rsid w:val="00CE393B"/>
    <w:rsid w:val="00CF0FEA"/>
    <w:rsid w:val="00D05E05"/>
    <w:rsid w:val="00D148E9"/>
    <w:rsid w:val="00D24086"/>
    <w:rsid w:val="00D26D8A"/>
    <w:rsid w:val="00D3286B"/>
    <w:rsid w:val="00D66885"/>
    <w:rsid w:val="00D83B3F"/>
    <w:rsid w:val="00D83E27"/>
    <w:rsid w:val="00D85A30"/>
    <w:rsid w:val="00DD34CB"/>
    <w:rsid w:val="00DD3C50"/>
    <w:rsid w:val="00DD443A"/>
    <w:rsid w:val="00DF0708"/>
    <w:rsid w:val="00DF3BD7"/>
    <w:rsid w:val="00E040E9"/>
    <w:rsid w:val="00E0615E"/>
    <w:rsid w:val="00E06A1B"/>
    <w:rsid w:val="00E11EA5"/>
    <w:rsid w:val="00E13C05"/>
    <w:rsid w:val="00E15696"/>
    <w:rsid w:val="00E21998"/>
    <w:rsid w:val="00E22068"/>
    <w:rsid w:val="00E24D13"/>
    <w:rsid w:val="00E25E46"/>
    <w:rsid w:val="00E27A9C"/>
    <w:rsid w:val="00E3061C"/>
    <w:rsid w:val="00E3200C"/>
    <w:rsid w:val="00E40CD4"/>
    <w:rsid w:val="00E5064A"/>
    <w:rsid w:val="00E551FE"/>
    <w:rsid w:val="00E55E5D"/>
    <w:rsid w:val="00E639ED"/>
    <w:rsid w:val="00E81185"/>
    <w:rsid w:val="00E861EF"/>
    <w:rsid w:val="00EB0F6B"/>
    <w:rsid w:val="00EB1521"/>
    <w:rsid w:val="00EC3C8E"/>
    <w:rsid w:val="00EC6B2E"/>
    <w:rsid w:val="00ED65D0"/>
    <w:rsid w:val="00EE0806"/>
    <w:rsid w:val="00EE0949"/>
    <w:rsid w:val="00EE3448"/>
    <w:rsid w:val="00EF21FD"/>
    <w:rsid w:val="00EF57F7"/>
    <w:rsid w:val="00F05ABA"/>
    <w:rsid w:val="00F17F92"/>
    <w:rsid w:val="00F21D3B"/>
    <w:rsid w:val="00F2441E"/>
    <w:rsid w:val="00F256C4"/>
    <w:rsid w:val="00F520AD"/>
    <w:rsid w:val="00F642B2"/>
    <w:rsid w:val="00F77C1E"/>
    <w:rsid w:val="00FA5A4D"/>
    <w:rsid w:val="00FE1BF7"/>
    <w:rsid w:val="00FE409C"/>
    <w:rsid w:val="00FF10FD"/>
    <w:rsid w:val="00FF3758"/>
    <w:rsid w:val="00FF42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7CA0B"/>
  <w15:chartTrackingRefBased/>
  <w15:docId w15:val="{B591015F-6EDE-4AB1-B51D-14D62C9A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7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7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7D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7D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7D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7D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7D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7D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7D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7D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7D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7D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7D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7D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7D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7D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7D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7D25"/>
    <w:rPr>
      <w:rFonts w:eastAsiaTheme="majorEastAsia" w:cstheme="majorBidi"/>
      <w:color w:val="272727" w:themeColor="text1" w:themeTint="D8"/>
    </w:rPr>
  </w:style>
  <w:style w:type="paragraph" w:styleId="Ttulo">
    <w:name w:val="Title"/>
    <w:basedOn w:val="Normal"/>
    <w:next w:val="Normal"/>
    <w:link w:val="TtuloCar"/>
    <w:uiPriority w:val="10"/>
    <w:qFormat/>
    <w:rsid w:val="00447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7D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7D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7D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7D25"/>
    <w:pPr>
      <w:spacing w:before="160"/>
      <w:jc w:val="center"/>
    </w:pPr>
    <w:rPr>
      <w:i/>
      <w:iCs/>
      <w:color w:val="404040" w:themeColor="text1" w:themeTint="BF"/>
    </w:rPr>
  </w:style>
  <w:style w:type="character" w:customStyle="1" w:styleId="CitaCar">
    <w:name w:val="Cita Car"/>
    <w:basedOn w:val="Fuentedeprrafopredeter"/>
    <w:link w:val="Cita"/>
    <w:uiPriority w:val="29"/>
    <w:rsid w:val="00447D25"/>
    <w:rPr>
      <w:i/>
      <w:iCs/>
      <w:color w:val="404040" w:themeColor="text1" w:themeTint="BF"/>
    </w:rPr>
  </w:style>
  <w:style w:type="paragraph" w:styleId="Prrafodelista">
    <w:name w:val="List Paragraph"/>
    <w:basedOn w:val="Normal"/>
    <w:uiPriority w:val="34"/>
    <w:qFormat/>
    <w:rsid w:val="00447D25"/>
    <w:pPr>
      <w:ind w:left="720"/>
      <w:contextualSpacing/>
    </w:pPr>
  </w:style>
  <w:style w:type="character" w:styleId="nfasisintenso">
    <w:name w:val="Intense Emphasis"/>
    <w:basedOn w:val="Fuentedeprrafopredeter"/>
    <w:uiPriority w:val="21"/>
    <w:qFormat/>
    <w:rsid w:val="00447D25"/>
    <w:rPr>
      <w:i/>
      <w:iCs/>
      <w:color w:val="0F4761" w:themeColor="accent1" w:themeShade="BF"/>
    </w:rPr>
  </w:style>
  <w:style w:type="paragraph" w:styleId="Citadestacada">
    <w:name w:val="Intense Quote"/>
    <w:basedOn w:val="Normal"/>
    <w:next w:val="Normal"/>
    <w:link w:val="CitadestacadaCar"/>
    <w:uiPriority w:val="30"/>
    <w:qFormat/>
    <w:rsid w:val="00447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7D25"/>
    <w:rPr>
      <w:i/>
      <w:iCs/>
      <w:color w:val="0F4761" w:themeColor="accent1" w:themeShade="BF"/>
    </w:rPr>
  </w:style>
  <w:style w:type="character" w:styleId="Referenciaintensa">
    <w:name w:val="Intense Reference"/>
    <w:basedOn w:val="Fuentedeprrafopredeter"/>
    <w:uiPriority w:val="32"/>
    <w:qFormat/>
    <w:rsid w:val="00447D25"/>
    <w:rPr>
      <w:b/>
      <w:bCs/>
      <w:smallCaps/>
      <w:color w:val="0F4761" w:themeColor="accent1" w:themeShade="BF"/>
      <w:spacing w:val="5"/>
    </w:rPr>
  </w:style>
  <w:style w:type="character" w:styleId="Hipervnculo">
    <w:name w:val="Hyperlink"/>
    <w:basedOn w:val="Fuentedeprrafopredeter"/>
    <w:uiPriority w:val="99"/>
    <w:unhideWhenUsed/>
    <w:rsid w:val="0068588E"/>
    <w:rPr>
      <w:color w:val="467886" w:themeColor="hyperlink"/>
      <w:u w:val="single"/>
    </w:rPr>
  </w:style>
  <w:style w:type="character" w:styleId="Mencinsinresolver">
    <w:name w:val="Unresolved Mention"/>
    <w:basedOn w:val="Fuentedeprrafopredeter"/>
    <w:uiPriority w:val="99"/>
    <w:semiHidden/>
    <w:unhideWhenUsed/>
    <w:rsid w:val="0068588E"/>
    <w:rPr>
      <w:color w:val="605E5C"/>
      <w:shd w:val="clear" w:color="auto" w:fill="E1DFDD"/>
    </w:rPr>
  </w:style>
  <w:style w:type="character" w:styleId="Textodelmarcadordeposicin">
    <w:name w:val="Placeholder Text"/>
    <w:basedOn w:val="Fuentedeprrafopredeter"/>
    <w:uiPriority w:val="99"/>
    <w:semiHidden/>
    <w:rsid w:val="00303E3B"/>
    <w:rPr>
      <w:color w:val="666666"/>
    </w:rPr>
  </w:style>
  <w:style w:type="paragraph" w:styleId="Encabezado">
    <w:name w:val="header"/>
    <w:basedOn w:val="Normal"/>
    <w:link w:val="EncabezadoCar"/>
    <w:uiPriority w:val="99"/>
    <w:unhideWhenUsed/>
    <w:rsid w:val="00893C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3CAD"/>
  </w:style>
  <w:style w:type="paragraph" w:styleId="Piedepgina">
    <w:name w:val="footer"/>
    <w:basedOn w:val="Normal"/>
    <w:link w:val="PiedepginaCar"/>
    <w:uiPriority w:val="99"/>
    <w:unhideWhenUsed/>
    <w:rsid w:val="00893C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3CAD"/>
  </w:style>
  <w:style w:type="character" w:styleId="Hipervnculovisitado">
    <w:name w:val="FollowedHyperlink"/>
    <w:basedOn w:val="Fuentedeprrafopredeter"/>
    <w:uiPriority w:val="99"/>
    <w:semiHidden/>
    <w:unhideWhenUsed/>
    <w:rsid w:val="00EB0F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ng.com/search?q=tipos%20de%20electrodos%20superficiales%20emg&amp;qs=n&amp;form=QBRE&amp;sp=-1&amp;lq=0&amp;pq=tipos%20de%20electrodos%20superficiales%20emg&amp;sc=12-37&amp;sk=&amp;cvid=2805A268583B498FB1F43D35EE398FAF" TargetMode="External"/><Relationship Id="rId18" Type="http://schemas.openxmlformats.org/officeDocument/2006/relationships/hyperlink" Target="https://www.guiahardware.es/rtl/" TargetMode="External"/><Relationship Id="rId26" Type="http://schemas.openxmlformats.org/officeDocument/2006/relationships/hyperlink" Target="https://es.wikipedia.org/wiki/Rectificador_de_onda_completa" TargetMode="External"/><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hyperlink" Target="https://www.who.int/es/news-room/fact-sheets/detail/spinal-cord-injury" TargetMode="External"/><Relationship Id="rId12" Type="http://schemas.openxmlformats.org/officeDocument/2006/relationships/hyperlink" Target="https://www.bing.com/search?q=tipos+de+electrodos+emg&amp;qs=HS&amp;sk=HS4&amp;sc=18-0&amp;cvid=56D18C2199B848B49D8E8129C093CE1B&amp;FORM=QBRE&amp;sp=5&amp;lq=0" TargetMode="External"/><Relationship Id="rId17" Type="http://schemas.openxmlformats.org/officeDocument/2006/relationships/hyperlink" Target="https://descubrearduino.com/fpga/" TargetMode="External"/><Relationship Id="rId25" Type="http://schemas.openxmlformats.org/officeDocument/2006/relationships/hyperlink" Target="https://es.wikipedia.org/wiki/Rectificador_de_media_onda" TargetMode="External"/><Relationship Id="rId33"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www.guiahardware.es/fpga/" TargetMode="External"/><Relationship Id="rId20" Type="http://schemas.openxmlformats.org/officeDocument/2006/relationships/image" Target="media/image2.png"/><Relationship Id="rId29" Type="http://schemas.openxmlformats.org/officeDocument/2006/relationships/hyperlink" Target="https://es.wikipedia.org/wiki/Filtro_electr%C3%B3nic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lcame.com/emg.html" TargetMode="External"/><Relationship Id="rId24" Type="http://schemas.openxmlformats.org/officeDocument/2006/relationships/hyperlink" Target="https://es.wikipedia.org/wiki/Rectificador" TargetMode="External"/><Relationship Id="rId32"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www.pcbasic.com/es/blog/fpga_board.html" TargetMode="External"/><Relationship Id="rId23" Type="http://schemas.openxmlformats.org/officeDocument/2006/relationships/image" Target="media/image5.png"/><Relationship Id="rId28" Type="http://schemas.openxmlformats.org/officeDocument/2006/relationships/hyperlink" Target="https://es.wikipedia.org/wiki/Corriente_continua" TargetMode="External"/><Relationship Id="rId10" Type="http://schemas.openxmlformats.org/officeDocument/2006/relationships/hyperlink" Target="https://es.wikipedia.org/wiki/Electromiograf%C3%ADa" TargetMode="External"/><Relationship Id="rId19" Type="http://schemas.openxmlformats.org/officeDocument/2006/relationships/image" Target="media/image1.png"/><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quironsalud.com/es/pruebas-diagnosticas/electromiografia-emg" TargetMode="External"/><Relationship Id="rId14" Type="http://schemas.openxmlformats.org/officeDocument/2006/relationships/hyperlink" Target="https://www.sciencedirect.com/science/article/abs/pii/S1051200418300927" TargetMode="External"/><Relationship Id="rId22" Type="http://schemas.openxmlformats.org/officeDocument/2006/relationships/image" Target="media/image4.png"/><Relationship Id="rId27" Type="http://schemas.openxmlformats.org/officeDocument/2006/relationships/hyperlink" Target="https://es.wikipedia.org/wiki/Corriente_alterna" TargetMode="External"/><Relationship Id="rId30" Type="http://schemas.openxmlformats.org/officeDocument/2006/relationships/image" Target="media/image6.png"/><Relationship Id="rId35" Type="http://schemas.openxmlformats.org/officeDocument/2006/relationships/theme" Target="theme/theme1.xml"/><Relationship Id="rId8" Type="http://schemas.openxmlformats.org/officeDocument/2006/relationships/hyperlink" Target="https://www.epdata.es/datos/poblacion-discapacidad-espana-graficos/63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3630</TotalTime>
  <Pages>24</Pages>
  <Words>9284</Words>
  <Characters>51063</Characters>
  <Application>Microsoft Office Word</Application>
  <DocSecurity>0</DocSecurity>
  <Lines>425</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Garcia Ramirez</dc:creator>
  <cp:keywords/>
  <dc:description/>
  <cp:lastModifiedBy>Daniel Garcia Ramirez</cp:lastModifiedBy>
  <cp:revision>214</cp:revision>
  <dcterms:created xsi:type="dcterms:W3CDTF">2026-02-16T16:20:00Z</dcterms:created>
  <dcterms:modified xsi:type="dcterms:W3CDTF">2026-04-19T17:14:00Z</dcterms:modified>
</cp:coreProperties>
</file>