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Taxonomic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Found of Searched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Videos / 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Channels / 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unique channels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 concentration (invHHI, 0-1)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Effective channels (1/HHI)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+/- 55.0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+/- 37.8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+/- 12.6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 +/- 8.2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+/- 39.2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+/- 12.0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+/- 7.7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+/- 11.5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+/- 8.1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+/- 24.1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+/- 113.1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+/- 42.4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+/- 47.6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+/- 26.6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2026-06-15T13:32:10Z</dcterms:modified>
  <cp:category/>
</cp:coreProperties>
</file>