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 - EXACT format</w:t>
      </w:r>
    </w:p>
    <w:p>
      <w:pPr>
        <w:pStyle w:val="Normal"/>
      </w:pPr>
      <w:r>
        <w:t xml:space="preserve">Table S6. Species-level, period-normalised proportions of keyword categories before and after the first recorded introduction. Values are means (+/- SD) across species; n indicates the number of species contributing to each cell. Proportions are normalised within each period (totals per period = 100%); ? = percentage-point change (Post - Pre).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Pre-Introduction mean (+/- SD)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(Pre)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Post-Introduction mean (+/- SD)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(Post)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? (Post - Pre)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47.8 (+/- 46.7)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35.1 (+/- 24.7)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-12.7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 (+/- 27.4)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54.3 (+/- 64.6)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 (+/- 24.6)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-32.7</w:t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89.6 (+/- 13.7)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68.3 (+/- 31)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S8. Life-form-level, period-normalised proportions of keyword categories before and after the first recorded introduction. Values (%) represent mean token proportions per period (totals per period = 100%); ? = percentage-point change (Post - Pre). Each LifeForm contributes one aggregate record per period (n=1 if present; - (n=0) if no tokens were recorded).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LifeForm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Pre-Introduction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Post-Introduction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? (Post - Pre)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+10.3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+10.3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+37.9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+41.4</w:t>
            </w:r>
          </w:p>
        </w:tc>
      </w:tr>
      <w:tr>
        <w:trPr>
          <w:trHeight w:val="58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+0.6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+4.7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-9.3</w:t>
            </w:r>
          </w:p>
        </w:tc>
      </w:tr>
      <w:tr>
        <w:trPr>
          <w:trHeight w:val="58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+2.2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+3.3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-16.7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+11.1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+3.5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+1.2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+77.6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+17.6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+2.8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+3.4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-14.9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+8.7</w:t>
            </w:r>
          </w:p>
        </w:tc>
      </w:tr>
      <w:tr>
        <w:trPr>
          <w:trHeight w:val="58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+25.8</w:t>
            </w:r>
          </w:p>
        </w:tc>
      </w:tr>
      <w:tr>
        <w:trPr>
          <w:trHeight w:val="58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-84.4</w:t>
            </w:r>
          </w:p>
        </w:tc>
      </w:tr>
      <w:tr>
        <w:trPr>
          <w:trHeight w:val="57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+13.7</w:t>
            </w:r>
          </w:p>
        </w:tc>
      </w:tr>
      <w:tr>
        <w:trPr>
          <w:trHeight w:val="58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+44.9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+33.3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+55.6</w:t>
            </w:r>
          </w:p>
        </w:tc>
      </w:tr>
      <w:tr>
        <w:trPr>
          <w:trHeight w:val="6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+11.1</w:t>
            </w:r>
          </w:p>
        </w:tc>
      </w:tr>
      <w:tr>
        <w:trPr>
          <w:trHeight w:val="58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+44.4</w:t>
            </w:r>
          </w:p>
        </w:tc>
      </w:tr>
      <w:tr>
        <w:trPr>
          <w:trHeight w:val="58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+6.7</w:t>
            </w:r>
          </w:p>
        </w:tc>
      </w:tr>
      <w:tr>
        <w:trPr>
          <w:trHeight w:val="58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+24.4</w:t>
            </w:r>
          </w:p>
        </w:tc>
      </w:tr>
      <w:tr>
        <w:trPr>
          <w:trHeight w:val="581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+24.4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GLMM LS-means - Species (period-normalised)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Estimate (%, 95% CI)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22.99 [20.11–26.14]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37.81 [34.33–41.42]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 [34.95–42.38]</w:t>
            </w:r>
          </w:p>
        </w:tc>
      </w:tr>
      <w:tr>
        <w:trPr>
          <w:trHeight w:val="60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14.86 [12.72–17.28]</w:t>
            </w:r>
          </w:p>
        </w:tc>
      </w:tr>
      <w:tr>
        <w:trPr>
          <w:trHeight w:val="60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[NA–NA]</w:t>
            </w:r>
          </w:p>
        </w:tc>
      </w:tr>
      <w:tr>
        <w:trPr>
          <w:trHeight w:val="60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23.14 [7.67–52.18]</w:t>
            </w:r>
          </w:p>
        </w:tc>
      </w:tr>
      <w:tr>
        <w:trPr>
          <w:trHeight w:val="60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91.6 [79.4–96.86]</w:t>
            </w:r>
          </w:p>
        </w:tc>
      </w:tr>
      <w:tr>
        <w:trPr>
          <w:trHeight w:val="60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16.06 [6–36.46]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GLMM LS-means - LifeForm (period-normalised)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Estimate (%, 95% CI)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18.95 [17.48–20.52]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34.69 [32.87–36.56]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34.22 [32.41–36.08]</w:t>
            </w:r>
          </w:p>
        </w:tc>
      </w:tr>
      <w:tr>
        <w:trPr>
          <w:trHeight w:val="60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12.18 [10.97–13.51]</w:t>
            </w:r>
          </w:p>
        </w:tc>
      </w:tr>
      <w:tr>
        <w:trPr>
          <w:trHeight w:val="60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[NA–NA]</w:t>
            </w:r>
          </w:p>
        </w:tc>
      </w:tr>
      <w:tr>
        <w:trPr>
          <w:trHeight w:val="60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7.14 [2.32–19.93]</w:t>
            </w:r>
          </w:p>
        </w:tc>
      </w:tr>
      <w:tr>
        <w:trPr>
          <w:trHeight w:val="60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89.13 [76.42–95.4]</w:t>
            </w:r>
          </w:p>
        </w:tc>
      </w:tr>
      <w:tr>
        <w:trPr>
          <w:trHeight w:val="60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11.76 [4.49–27.46]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2026-06-15T13:34:18Z</dcterms:modified>
  <cp:category/>
</cp:coreProperties>
</file>