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BF3645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5870738" w:history="1">
            <w:r w:rsidR="00BF3645" w:rsidRPr="003C558D">
              <w:rPr>
                <w:rStyle w:val="Hyperlink"/>
                <w:noProof/>
              </w:rPr>
              <w:t>1</w:t>
            </w:r>
            <w:r w:rsidR="00BF364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F3645" w:rsidRPr="003C558D">
              <w:rPr>
                <w:rStyle w:val="Hyperlink"/>
                <w:noProof/>
              </w:rPr>
              <w:t>Introdução</w:t>
            </w:r>
            <w:r w:rsidR="00BF3645">
              <w:rPr>
                <w:noProof/>
                <w:webHidden/>
              </w:rPr>
              <w:tab/>
            </w:r>
            <w:r w:rsidR="00BF3645">
              <w:rPr>
                <w:noProof/>
                <w:webHidden/>
              </w:rPr>
              <w:fldChar w:fldCharType="begin"/>
            </w:r>
            <w:r w:rsidR="00BF3645">
              <w:rPr>
                <w:noProof/>
                <w:webHidden/>
              </w:rPr>
              <w:instrText xml:space="preserve"> PAGEREF _Toc135870738 \h </w:instrText>
            </w:r>
            <w:r w:rsidR="00BF3645">
              <w:rPr>
                <w:noProof/>
                <w:webHidden/>
              </w:rPr>
            </w:r>
            <w:r w:rsidR="00BF3645"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3</w:t>
            </w:r>
            <w:r w:rsidR="00BF3645"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39" w:history="1">
            <w:r w:rsidRPr="003C558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0" w:history="1">
            <w:r w:rsidRPr="003C558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1" w:history="1">
            <w:r w:rsidRPr="003C558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  <w:lang w:val="en-US"/>
              </w:rPr>
              <w:t>SPEC CPU 2017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2" w:history="1">
            <w:r w:rsidRPr="003C558D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  <w:lang w:val="en-US"/>
              </w:rPr>
              <w:t>Simulador multi-core Sniper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3" w:history="1">
            <w:r w:rsidRPr="003C558D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  <w:lang w:val="en-US"/>
              </w:rPr>
              <w:t>Perf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4" w:history="1">
            <w:r w:rsidRPr="003C558D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5" w:history="1">
            <w:r w:rsidRPr="003C558D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  <w:lang w:val="en-US"/>
              </w:rPr>
              <w:t>Rodinia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6" w:history="1">
            <w:r w:rsidRPr="003C558D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7" w:history="1">
            <w:r w:rsidRPr="003C558D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8" w:history="1">
            <w:r w:rsidRPr="003C558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45" w:rsidRDefault="00BF3645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5870749" w:history="1">
            <w:r w:rsidRPr="003C558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3C558D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E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5870738"/>
      <w:r>
        <w:lastRenderedPageBreak/>
        <w:t>Introdução</w:t>
      </w:r>
      <w:bookmarkEnd w:id="0"/>
    </w:p>
    <w:p w:rsidR="004F7F75" w:rsidRDefault="004F7F75" w:rsidP="00C56E96"/>
    <w:p w:rsidR="004F7F75" w:rsidRDefault="004F7F75" w:rsidP="00C56E96"/>
    <w:p w:rsidR="004F7F75" w:rsidRDefault="004F7F75" w:rsidP="00C56E96"/>
    <w:p w:rsidR="004F7F75" w:rsidRDefault="004F7F75" w:rsidP="004F7F75">
      <w:pPr>
        <w:pStyle w:val="Ttulo1"/>
      </w:pPr>
      <w:bookmarkStart w:id="1" w:name="_Toc135870739"/>
      <w:r>
        <w:t>Ambiente de Experimentação</w:t>
      </w:r>
      <w:bookmarkEnd w:id="1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4D16F5">
        <w:t xml:space="preserve"> e será denominado “Laptop Rubens”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8E5B2B">
        <w:t>model</w:t>
      </w:r>
      <w:proofErr w:type="spellEnd"/>
      <w:r w:rsidR="008E5B2B">
        <w:t xml:space="preserve"> ??????????</w:t>
      </w:r>
    </w:p>
    <w:p w:rsidR="00810545" w:rsidRPr="00810545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810545" w:rsidRPr="006139E0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Sistema Operacional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5870740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5A6257" w:rsidRDefault="00467127" w:rsidP="008E5B2B">
      <w:r w:rsidRPr="00467127">
        <w:t xml:space="preserve">As ferramentas </w:t>
      </w:r>
      <w:r w:rsidR="0020544A">
        <w:t xml:space="preserve">utilizadas para </w:t>
      </w:r>
      <w:r w:rsidRPr="00467127">
        <w:t>avaliaç</w:t>
      </w:r>
      <w:r w:rsidR="0020544A">
        <w:t xml:space="preserve">ões </w:t>
      </w:r>
      <w:r w:rsidRPr="00467127">
        <w:t xml:space="preserve">em arquitetura de computadores </w:t>
      </w:r>
      <w:r w:rsidR="0020544A">
        <w:t xml:space="preserve">foram </w:t>
      </w:r>
      <w:r w:rsidRPr="00467127">
        <w:t xml:space="preserve">SPEC CPU 2017, Simulador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</w:t>
      </w:r>
      <w:r w:rsidRPr="00467127">
        <w:lastRenderedPageBreak/>
        <w:t xml:space="preserve">cache </w:t>
      </w:r>
      <w:proofErr w:type="spellStart"/>
      <w:r w:rsidRPr="00467127">
        <w:t>simulator</w:t>
      </w:r>
      <w:proofErr w:type="spellEnd"/>
      <w:r w:rsidRPr="00467127">
        <w:t>.</w:t>
      </w:r>
      <w:r w:rsidR="0020544A">
        <w:t xml:space="preserve"> </w:t>
      </w:r>
      <w:r w:rsidR="00743444">
        <w:t>Os dados coletados para cada uma das ferramentas são apresentados nas próximas seções</w:t>
      </w:r>
      <w:r w:rsidR="005A6257">
        <w:t>.</w:t>
      </w:r>
    </w:p>
    <w:p w:rsidR="00743444" w:rsidRDefault="00743444" w:rsidP="00743444"/>
    <w:p w:rsidR="00DB7088" w:rsidRDefault="00DB7088" w:rsidP="00DB7088">
      <w:pPr>
        <w:pStyle w:val="Ttulo2"/>
        <w:rPr>
          <w:lang w:val="en-US"/>
        </w:rPr>
      </w:pPr>
      <w:bookmarkStart w:id="3" w:name="_Toc135870741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3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E42725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057E77" w:rsidRPr="00E42725">
        <w:t xml:space="preserve">Tabela </w:t>
      </w:r>
      <w:r w:rsidR="00057E77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laptop Rubens </w:t>
      </w:r>
      <w:r w:rsidR="00AB77BF">
        <w:t xml:space="preserve">com </w:t>
      </w:r>
      <w:r w:rsidR="004F26F3">
        <w:t xml:space="preserve">os </w:t>
      </w:r>
      <w:r w:rsidR="00AB77BF">
        <w:t>parâmetros</w:t>
      </w:r>
      <w:r w:rsidR="004F26F3">
        <w:t xml:space="preserve"> de execução </w:t>
      </w:r>
      <w:r w:rsidR="00821802">
        <w:t xml:space="preserve">como número de </w:t>
      </w:r>
      <w:r w:rsidR="004F26F3">
        <w:t>cópias</w:t>
      </w:r>
      <w:r w:rsidR="00821802">
        <w:t xml:space="preserve">, </w:t>
      </w:r>
      <w:r w:rsidR="004F26F3" w:rsidRPr="00D23C44">
        <w:rPr>
          <w:i/>
        </w:rPr>
        <w:t>threads</w:t>
      </w:r>
      <w:r w:rsidR="00821802">
        <w:t>, número de iterações</w:t>
      </w:r>
      <w:r w:rsidR="004F6229">
        <w:t>, tempo de execução e métrica final</w:t>
      </w:r>
      <w:r w:rsidR="001E49E4">
        <w:t xml:space="preserve"> da execução</w:t>
      </w:r>
      <w:r w:rsidR="00A013E3">
        <w:t xml:space="preserve"> (base)</w:t>
      </w:r>
      <w:r w:rsidR="004F6229">
        <w:t xml:space="preserve">.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70F82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3,42</w:t>
            </w:r>
          </w:p>
        </w:tc>
      </w:tr>
      <w:tr w:rsidR="007B4257" w:rsidRPr="007A1C85" w:rsidTr="00170F82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3,35</w:t>
            </w:r>
          </w:p>
        </w:tc>
      </w:tr>
      <w:tr w:rsidR="004F7F75" w:rsidRPr="007A1C85" w:rsidTr="00170F82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1,96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5,32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DD4952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????</w:t>
            </w:r>
          </w:p>
        </w:tc>
        <w:tc>
          <w:tcPr>
            <w:tcW w:w="1440" w:type="dxa"/>
          </w:tcPr>
          <w:p w:rsidR="00256DC8" w:rsidRPr="007A1C85" w:rsidRDefault="00DD4952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???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3,11</w:t>
            </w:r>
          </w:p>
        </w:tc>
      </w:tr>
      <w:tr w:rsidR="00256DC8" w:rsidRPr="007A1C85" w:rsidTr="00170F82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A1C85">
              <w:rPr>
                <w:rFonts w:asciiTheme="minorHAnsi" w:hAnsiTheme="minorHAnsi" w:cstheme="minorHAnsi"/>
                <w:b/>
                <w:sz w:val="20"/>
              </w:rPr>
              <w:t>6,25</w:t>
            </w:r>
          </w:p>
        </w:tc>
      </w:tr>
    </w:tbl>
    <w:p w:rsidR="004F6229" w:rsidRDefault="00444ACA" w:rsidP="00444ACA">
      <w:pPr>
        <w:pStyle w:val="Legenda"/>
      </w:pPr>
      <w:bookmarkStart w:id="4" w:name="_Ref135781260"/>
      <w:bookmarkStart w:id="5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057E77">
        <w:rPr>
          <w:noProof/>
        </w:rPr>
        <w:t>1</w:t>
      </w:r>
      <w:r>
        <w:fldChar w:fldCharType="end"/>
      </w:r>
      <w:bookmarkEnd w:id="4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proofErr w:type="gramStart"/>
      <w:r w:rsidR="001E49E4">
        <w:t>a</w:t>
      </w:r>
      <w:proofErr w:type="gramEnd"/>
      <w:r w:rsidR="001E49E4">
        <w:t xml:space="preserve"> métrica final da execução.</w:t>
      </w:r>
      <w:bookmarkEnd w:id="5"/>
    </w:p>
    <w:p w:rsidR="004F6229" w:rsidRDefault="004F6229" w:rsidP="004F6229"/>
    <w:p w:rsidR="00DC5DF7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057E77">
        <w:t xml:space="preserve">Tabela </w:t>
      </w:r>
      <w:r w:rsidR="00057E77">
        <w:rPr>
          <w:noProof/>
        </w:rPr>
        <w:t>2</w:t>
      </w:r>
      <w:r>
        <w:fldChar w:fldCharType="end"/>
      </w:r>
      <w:r>
        <w:t xml:space="preserve"> apresenta a comparação do computador utilizado no experimento (Laptop Rubens) e outros computadores selecionados da lista de resultados disponível no site do SPEC CPU 2017 (</w:t>
      </w:r>
      <w:r>
        <w:fldChar w:fldCharType="begin"/>
      </w:r>
      <w:r>
        <w:instrText xml:space="preserve"> HYPERLINK "</w:instrText>
      </w:r>
      <w:r w:rsidRPr="00170F82">
        <w:instrText>https://www.spec.org/cpu2017/results/cpu2017.html</w:instrText>
      </w:r>
      <w:r>
        <w:instrText xml:space="preserve">" </w:instrText>
      </w:r>
      <w:r>
        <w:fldChar w:fldCharType="separate"/>
      </w:r>
      <w:r w:rsidRPr="00660816">
        <w:rPr>
          <w:rStyle w:val="Hyperlink"/>
        </w:rPr>
        <w:t>https://www.spec.org/cpu2017/results/cpu2017.html</w:t>
      </w:r>
      <w:r>
        <w:fldChar w:fldCharType="end"/>
      </w:r>
      <w:r>
        <w:t>). Os computadores selecionados são aqueles que mais se aproximam das características do computador “Laptop Rubens” a fim de que as comparações das métricas finais possam ser equilibradas e justas.</w:t>
      </w:r>
    </w:p>
    <w:p w:rsidR="00735D70" w:rsidRDefault="00735D70" w:rsidP="004F6229"/>
    <w:p w:rsidR="00DC5DF7" w:rsidRDefault="00DC5DF7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2B71C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FFFF00"/>
            <w:vAlign w:val="center"/>
          </w:tcPr>
          <w:p w:rsidR="00321A66" w:rsidRPr="007A1C85" w:rsidRDefault="000345E9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???????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</w:tbl>
    <w:p w:rsidR="00364200" w:rsidRDefault="00314FD9" w:rsidP="00314FD9">
      <w:pPr>
        <w:pStyle w:val="Legenda"/>
      </w:pPr>
      <w:bookmarkStart w:id="6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E77">
        <w:rPr>
          <w:noProof/>
        </w:rPr>
        <w:t>2</w:t>
      </w:r>
      <w:r>
        <w:fldChar w:fldCharType="end"/>
      </w:r>
      <w:bookmarkEnd w:id="6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057E77">
        <w:t xml:space="preserve">Tabela </w:t>
      </w:r>
      <w:r w:rsidR="00057E77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Suíte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7A1C85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7A1C85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7A1C85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7A1C85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Pr="00E42725" w:rsidRDefault="00E42725" w:rsidP="00E42725">
      <w:pPr>
        <w:pStyle w:val="Legenda"/>
      </w:pPr>
      <w:bookmarkStart w:id="7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E77">
        <w:rPr>
          <w:noProof/>
        </w:rPr>
        <w:t>3</w:t>
      </w:r>
      <w:r>
        <w:fldChar w:fldCharType="end"/>
      </w:r>
      <w:bookmarkEnd w:id="7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2D5DF3" w:rsidRPr="00E42725" w:rsidRDefault="002D5DF3" w:rsidP="002D5DF3"/>
    <w:p w:rsidR="00DB7088" w:rsidRDefault="00DB7088" w:rsidP="00DB7088">
      <w:pPr>
        <w:pStyle w:val="Ttulo2"/>
        <w:rPr>
          <w:lang w:val="en-US"/>
        </w:rPr>
      </w:pPr>
      <w:bookmarkStart w:id="8" w:name="_Toc135870742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8"/>
    </w:p>
    <w:p w:rsidR="002D5DF3" w:rsidRPr="007057F2" w:rsidRDefault="007057F2" w:rsidP="007057F2">
      <w:pPr>
        <w:pStyle w:val="PargrafodaLista"/>
        <w:numPr>
          <w:ilvl w:val="0"/>
          <w:numId w:val="7"/>
        </w:numPr>
      </w:pPr>
      <w:r w:rsidRPr="007057F2">
        <w:t>Compilado e iniciando execução com a s</w:t>
      </w:r>
      <w:r>
        <w:t xml:space="preserve">eleção de 3 programas </w:t>
      </w:r>
    </w:p>
    <w:p w:rsidR="002D5DF3" w:rsidRPr="007057F2" w:rsidRDefault="002D5DF3" w:rsidP="002D5DF3"/>
    <w:p w:rsidR="00DB7088" w:rsidRDefault="00DB7088" w:rsidP="00DB7088">
      <w:pPr>
        <w:pStyle w:val="Ttulo2"/>
        <w:rPr>
          <w:lang w:val="en-US"/>
        </w:rPr>
      </w:pPr>
      <w:bookmarkStart w:id="9" w:name="_Toc135870743"/>
      <w:r w:rsidRPr="00DB7088">
        <w:rPr>
          <w:lang w:val="en-US"/>
        </w:rPr>
        <w:t>Perf profiler</w:t>
      </w:r>
      <w:bookmarkEnd w:id="9"/>
    </w:p>
    <w:p w:rsidR="002D5DF3" w:rsidRDefault="007057F2" w:rsidP="009E1EE3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7057F2" w:rsidRPr="007057F2" w:rsidRDefault="007057F2" w:rsidP="007057F2"/>
    <w:p w:rsidR="00CF6BBC" w:rsidRDefault="00CF6BBC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D5DF3" w:rsidRDefault="004961BC" w:rsidP="004961BC">
      <w:pPr>
        <w:pStyle w:val="Ttulo2"/>
        <w:rPr>
          <w:lang w:val="en-US"/>
        </w:rPr>
      </w:pPr>
      <w:bookmarkStart w:id="10" w:name="_Toc135870744"/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0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57E77">
        <w:t xml:space="preserve">Tabela </w:t>
      </w:r>
      <w:r w:rsidR="00057E77">
        <w:rPr>
          <w:noProof/>
        </w:rPr>
        <w:t>4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1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E77">
        <w:rPr>
          <w:noProof/>
        </w:rPr>
        <w:t>4</w:t>
      </w:r>
      <w:r>
        <w:fldChar w:fldCharType="end"/>
      </w:r>
      <w:bookmarkEnd w:id="11"/>
      <w:r>
        <w:t>. Resultado da compilação dos pacotes do PARSEC.</w:t>
      </w:r>
    </w:p>
    <w:p w:rsidR="00F63306" w:rsidRDefault="00F63306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>
        <w:t>tes</w:t>
      </w:r>
      <w:proofErr w:type="spellEnd"/>
      <w:r>
        <w:t xml:space="preserve">, </w:t>
      </w:r>
      <w:proofErr w:type="spellStart"/>
      <w:r>
        <w:t>simdev</w:t>
      </w:r>
      <w:proofErr w:type="spellEnd"/>
      <w:r>
        <w:t xml:space="preserve">, </w:t>
      </w:r>
      <w:proofErr w:type="spellStart"/>
      <w:r>
        <w:t>simsmall</w:t>
      </w:r>
      <w:proofErr w:type="spellEnd"/>
      <w:r>
        <w:t xml:space="preserve">, </w:t>
      </w:r>
      <w:proofErr w:type="spellStart"/>
      <w:r>
        <w:t>simmedium</w:t>
      </w:r>
      <w:proofErr w:type="spellEnd"/>
      <w:r>
        <w:t xml:space="preserve">, </w:t>
      </w:r>
      <w:proofErr w:type="spellStart"/>
      <w:r>
        <w:t>simlarge</w:t>
      </w:r>
      <w:proofErr w:type="spellEnd"/>
      <w:r>
        <w:t xml:space="preserve"> e </w:t>
      </w:r>
      <w:proofErr w:type="spellStart"/>
      <w:r>
        <w:t>native</w:t>
      </w:r>
      <w:proofErr w:type="spellEnd"/>
      <w:r>
        <w:t xml:space="preserve">. </w:t>
      </w:r>
    </w:p>
    <w:p w:rsidR="00841B63" w:rsidRDefault="00841B63" w:rsidP="00841B63">
      <w:r>
        <w:t>Os testes realizados no experimento utilizaram todas as entradas nos benchmarks executados, cujos comandos de execução a indicação dos resultados são apresentados na   que segue.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50"/>
        <w:gridCol w:w="932"/>
        <w:gridCol w:w="6442"/>
      </w:tblGrid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Núm</w:t>
            </w:r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. </w:t>
            </w:r>
            <w:proofErr w:type="gramStart"/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</w:t>
            </w: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a</w:t>
            </w:r>
            <w:proofErr w:type="gramEnd"/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442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001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parsecmgmt</w:t>
            </w:r>
            <w:proofErr w:type="spellEnd"/>
            <w:proofErr w:type="gram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 xml:space="preserve"> -a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run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 xml:space="preserve">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 xml:space="preserve"> -i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test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 xml:space="preserve">  &gt;  </w:t>
            </w: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result/exec-001-blackscholes-test.txt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result/exec-002-blackscholes-simdev.txt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result/exec-003-blackscholes-simsmall.txt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result/exec-004-blackscholes-simlarge.txt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result/exec-005-blackscholes-native.txt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result/exec-006-vips-test.txt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result/exec-007-vips-simdev.txt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result/exec-008-vips-simsmall.txt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result/exec-009-vips-simlarge.txt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result/exec-010-vips-native.txt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result/exec-011-bodytrack-test.txt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result/exec-012-bodytrack-simdev.txt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result/exec-013-bodytrack-simsmall.txt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result/exec-014-bodytrack-simlarge.txt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result/exec-015-bodytrack-native.txt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result/exec-016-fluidanimate-test.txt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result/exec-017-fluidanimate-simdev.txt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result/exec-018-fluidanimate-simsmall.txt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result/exec-019-fluidanimate-simlarge.txt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lastRenderedPageBreak/>
              <w:t>020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result/exec-020-fluidanimate-native.txt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CF5F1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result/exec-021-freqmine-test.txt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result/exec-022-freqmine-simdev.txt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result/exec-023-freqmine-simsmall.txt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result/exec-024-freqmine-simlarge.txt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result/exec-025-freqmine-native.txt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026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result/exec-026-splash2-test.txt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027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result/exec-027-splash2-simdev.txt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028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result/exec-028-splash2-simsmall.txt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029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result/exec-029-splash2-simlarge.txt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030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result/exec-030-splash2-native.txt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031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result/exec-031-splash2x-test.txt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032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result/exec-032-splash2x-simdev.txt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033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result/exec-033-splash2x-simsmall.txt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034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result/exec-034-splash2x-simlarge.txt</w:t>
            </w:r>
          </w:p>
        </w:tc>
      </w:tr>
      <w:tr w:rsidR="007A1C85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035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result/exec-035-splash2x-native.txt</w:t>
            </w:r>
          </w:p>
        </w:tc>
      </w:tr>
    </w:tbl>
    <w:p w:rsidR="00841B63" w:rsidRPr="004510CF" w:rsidRDefault="004510CF" w:rsidP="004510C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E77">
        <w:rPr>
          <w:noProof/>
        </w:rPr>
        <w:t>5</w:t>
      </w:r>
      <w:r>
        <w:fldChar w:fldCharType="end"/>
      </w:r>
      <w:r>
        <w:t>. Comandos PARSEC para execução dos benchmarks com as entradas possíveis.</w:t>
      </w:r>
    </w:p>
    <w:p w:rsidR="00841B63" w:rsidRPr="004510CF" w:rsidRDefault="00841B63" w:rsidP="00841B63"/>
    <w:p w:rsidR="00DB7088" w:rsidRDefault="00DB7088" w:rsidP="00DB7088">
      <w:pPr>
        <w:pStyle w:val="Ttulo2"/>
        <w:rPr>
          <w:lang w:val="en-US"/>
        </w:rPr>
      </w:pPr>
      <w:bookmarkStart w:id="12" w:name="_Toc135870745"/>
      <w:proofErr w:type="spellStart"/>
      <w:r w:rsidRPr="00DB7088">
        <w:rPr>
          <w:lang w:val="en-US"/>
        </w:rPr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2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057E77">
        <w:t xml:space="preserve">Tabela </w:t>
      </w:r>
      <w:r w:rsidR="00057E77">
        <w:rPr>
          <w:noProof/>
        </w:rPr>
        <w:t>6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B735FD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3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E77">
        <w:rPr>
          <w:noProof/>
        </w:rPr>
        <w:t>6</w:t>
      </w:r>
      <w:r>
        <w:fldChar w:fldCharType="end"/>
      </w:r>
      <w:bookmarkEnd w:id="13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057E77">
        <w:t xml:space="preserve">Tabela </w:t>
      </w:r>
      <w:r w:rsidR="00057E77">
        <w:rPr>
          <w:noProof/>
        </w:rPr>
        <w:t>7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0.000714000023 s, 0.043405152857 </w:t>
            </w:r>
            <w:proofErr w:type="gram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% :</w:t>
            </w:r>
            <w:proofErr w:type="gram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FREE MEMORY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Total time: 1.644966006279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14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E77">
        <w:rPr>
          <w:noProof/>
        </w:rPr>
        <w:t>7</w:t>
      </w:r>
      <w:r>
        <w:fldChar w:fldCharType="end"/>
      </w:r>
      <w:bookmarkEnd w:id="14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057E77">
        <w:t xml:space="preserve">Tabela </w:t>
      </w:r>
      <w:r w:rsidR="00057E77">
        <w:rPr>
          <w:noProof/>
        </w:rPr>
        <w:t>8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B735FD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B735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B735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B735F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t>Hot</w:t>
            </w:r>
            <w:r w:rsidRPr="00D2621A">
              <w:rPr>
                <w:rFonts w:asciiTheme="minorHAnsi" w:hAnsiTheme="minorHAnsi" w:cstheme="minorHAnsi"/>
                <w:b/>
                <w:sz w:val="24"/>
              </w:rPr>
              <w:t>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CF05FF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lastRenderedPageBreak/>
              <w:t xml:space="preserve">Start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computing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the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transient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temperature</w:t>
            </w:r>
            <w:proofErr w:type="spellEnd"/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Ending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simulation</w:t>
            </w:r>
            <w:proofErr w:type="spellEnd"/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bookmarkStart w:id="15" w:name="_GoBack"/>
            <w:bookmarkEnd w:id="15"/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16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7E77">
        <w:rPr>
          <w:noProof/>
        </w:rPr>
        <w:t>8</w:t>
      </w:r>
      <w:r>
        <w:fldChar w:fldCharType="end"/>
      </w:r>
      <w:bookmarkEnd w:id="16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Default="00513FEA" w:rsidP="00513FEA"/>
    <w:p w:rsidR="00513FEA" w:rsidRPr="00513FEA" w:rsidRDefault="00513FEA" w:rsidP="00513FEA"/>
    <w:p w:rsidR="00DB7088" w:rsidRPr="00CF5F1F" w:rsidRDefault="00DB7088" w:rsidP="00DB7088">
      <w:pPr>
        <w:pStyle w:val="Ttulo2"/>
      </w:pPr>
      <w:bookmarkStart w:id="17" w:name="_Toc135870746"/>
      <w:r w:rsidRPr="00CF5F1F">
        <w:lastRenderedPageBreak/>
        <w:t>Intel Pin</w:t>
      </w:r>
      <w:bookmarkEnd w:id="17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2D5DF3" w:rsidRPr="002761D6" w:rsidRDefault="002D5DF3" w:rsidP="002D5DF3"/>
    <w:p w:rsidR="00DB7088" w:rsidRDefault="00DB7088" w:rsidP="00DB7088">
      <w:pPr>
        <w:pStyle w:val="Ttulo2"/>
      </w:pPr>
      <w:bookmarkStart w:id="18" w:name="_Toc135870747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18"/>
      <w:proofErr w:type="spellEnd"/>
    </w:p>
    <w:p w:rsidR="002D5DF3" w:rsidRDefault="002761D6" w:rsidP="002761D6">
      <w:pPr>
        <w:pStyle w:val="PargrafodaLista"/>
        <w:numPr>
          <w:ilvl w:val="0"/>
          <w:numId w:val="6"/>
        </w:numPr>
      </w:pPr>
      <w:r>
        <w:t xml:space="preserve">Poucos testes </w:t>
      </w:r>
    </w:p>
    <w:p w:rsidR="002761D6" w:rsidRDefault="002761D6" w:rsidP="002761D6">
      <w:pPr>
        <w:pStyle w:val="PargrafodaLista"/>
        <w:numPr>
          <w:ilvl w:val="0"/>
          <w:numId w:val="6"/>
        </w:numPr>
      </w:pPr>
      <w:r>
        <w:t xml:space="preserve">Falta definir os testes </w:t>
      </w:r>
    </w:p>
    <w:p w:rsidR="002D5DF3" w:rsidRPr="002D5DF3" w:rsidRDefault="002D5DF3" w:rsidP="002D5DF3"/>
    <w:p w:rsidR="00DB7088" w:rsidRDefault="00DB7088">
      <w:pPr>
        <w:rPr>
          <w:rFonts w:cs="Arial"/>
        </w:rPr>
      </w:pPr>
    </w:p>
    <w:p w:rsidR="00DB7088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19" w:name="_Toc135870748"/>
      <w:r>
        <w:t>Considerações sobre o aprendizado nesse projeto</w:t>
      </w:r>
      <w:bookmarkEnd w:id="19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0" w:name="_Toc135870749"/>
      <w:r>
        <w:t>Conclusões</w:t>
      </w:r>
      <w:bookmarkEnd w:id="20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0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91B" w:rsidRDefault="0066291B" w:rsidP="004A4C0B">
      <w:pPr>
        <w:spacing w:after="0" w:line="240" w:lineRule="auto"/>
      </w:pPr>
      <w:r>
        <w:separator/>
      </w:r>
    </w:p>
  </w:endnote>
  <w:endnote w:type="continuationSeparator" w:id="0">
    <w:p w:rsidR="0066291B" w:rsidRDefault="0066291B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9E1EE3" w:rsidRDefault="009E1EE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E77">
          <w:rPr>
            <w:noProof/>
          </w:rPr>
          <w:t>13</w:t>
        </w:r>
        <w:r>
          <w:fldChar w:fldCharType="end"/>
        </w:r>
      </w:p>
    </w:sdtContent>
  </w:sdt>
  <w:p w:rsidR="009E1EE3" w:rsidRDefault="009E1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91B" w:rsidRDefault="0066291B" w:rsidP="004A4C0B">
      <w:pPr>
        <w:spacing w:after="0" w:line="240" w:lineRule="auto"/>
      </w:pPr>
      <w:r>
        <w:separator/>
      </w:r>
    </w:p>
  </w:footnote>
  <w:footnote w:type="continuationSeparator" w:id="0">
    <w:p w:rsidR="0066291B" w:rsidRDefault="0066291B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A40DA"/>
    <w:multiLevelType w:val="hybridMultilevel"/>
    <w:tmpl w:val="4F9EB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758D"/>
    <w:rsid w:val="00007DA1"/>
    <w:rsid w:val="00010D0C"/>
    <w:rsid w:val="000129AF"/>
    <w:rsid w:val="00013A69"/>
    <w:rsid w:val="0002358A"/>
    <w:rsid w:val="0002509A"/>
    <w:rsid w:val="000345E9"/>
    <w:rsid w:val="0004432C"/>
    <w:rsid w:val="00057E77"/>
    <w:rsid w:val="000615AA"/>
    <w:rsid w:val="000A2D05"/>
    <w:rsid w:val="000A3907"/>
    <w:rsid w:val="000B2E47"/>
    <w:rsid w:val="00124892"/>
    <w:rsid w:val="001624C2"/>
    <w:rsid w:val="00170F82"/>
    <w:rsid w:val="001E49E4"/>
    <w:rsid w:val="0020544A"/>
    <w:rsid w:val="00256DC8"/>
    <w:rsid w:val="002609F9"/>
    <w:rsid w:val="00273E0D"/>
    <w:rsid w:val="002761D6"/>
    <w:rsid w:val="002838A2"/>
    <w:rsid w:val="002906CA"/>
    <w:rsid w:val="00292788"/>
    <w:rsid w:val="002B71C6"/>
    <w:rsid w:val="002D5DF3"/>
    <w:rsid w:val="002E52F1"/>
    <w:rsid w:val="00314FD9"/>
    <w:rsid w:val="00321A66"/>
    <w:rsid w:val="00326A7A"/>
    <w:rsid w:val="003341ED"/>
    <w:rsid w:val="00364200"/>
    <w:rsid w:val="003716C1"/>
    <w:rsid w:val="003B4942"/>
    <w:rsid w:val="003E0874"/>
    <w:rsid w:val="003F7036"/>
    <w:rsid w:val="0041636C"/>
    <w:rsid w:val="00436C1A"/>
    <w:rsid w:val="00444ACA"/>
    <w:rsid w:val="004510CF"/>
    <w:rsid w:val="004526AD"/>
    <w:rsid w:val="00467127"/>
    <w:rsid w:val="004961BC"/>
    <w:rsid w:val="004A4C0B"/>
    <w:rsid w:val="004B5A5F"/>
    <w:rsid w:val="004C23A4"/>
    <w:rsid w:val="004D16F5"/>
    <w:rsid w:val="004D320D"/>
    <w:rsid w:val="004F26F3"/>
    <w:rsid w:val="004F6229"/>
    <w:rsid w:val="004F7F75"/>
    <w:rsid w:val="0050304E"/>
    <w:rsid w:val="00513FEA"/>
    <w:rsid w:val="005A1606"/>
    <w:rsid w:val="005A6257"/>
    <w:rsid w:val="006139E0"/>
    <w:rsid w:val="00625A30"/>
    <w:rsid w:val="0064382F"/>
    <w:rsid w:val="00644521"/>
    <w:rsid w:val="00654444"/>
    <w:rsid w:val="0066291B"/>
    <w:rsid w:val="006A4F37"/>
    <w:rsid w:val="006C63FD"/>
    <w:rsid w:val="006D7061"/>
    <w:rsid w:val="006D7F11"/>
    <w:rsid w:val="006F25DA"/>
    <w:rsid w:val="00703545"/>
    <w:rsid w:val="007057F2"/>
    <w:rsid w:val="00735D70"/>
    <w:rsid w:val="00743444"/>
    <w:rsid w:val="007531C4"/>
    <w:rsid w:val="00791879"/>
    <w:rsid w:val="007A1C85"/>
    <w:rsid w:val="007A7830"/>
    <w:rsid w:val="007B4257"/>
    <w:rsid w:val="00810545"/>
    <w:rsid w:val="0081185D"/>
    <w:rsid w:val="00821802"/>
    <w:rsid w:val="00841B63"/>
    <w:rsid w:val="008507D0"/>
    <w:rsid w:val="00866D8F"/>
    <w:rsid w:val="0089109B"/>
    <w:rsid w:val="008E5B2B"/>
    <w:rsid w:val="00942CD1"/>
    <w:rsid w:val="00965A66"/>
    <w:rsid w:val="0097192F"/>
    <w:rsid w:val="00996F3F"/>
    <w:rsid w:val="009E1EE3"/>
    <w:rsid w:val="009E1F1D"/>
    <w:rsid w:val="009F7182"/>
    <w:rsid w:val="00A013E3"/>
    <w:rsid w:val="00A02706"/>
    <w:rsid w:val="00A75F38"/>
    <w:rsid w:val="00AA65D1"/>
    <w:rsid w:val="00AB77BF"/>
    <w:rsid w:val="00B24760"/>
    <w:rsid w:val="00B54100"/>
    <w:rsid w:val="00B820C8"/>
    <w:rsid w:val="00B906FB"/>
    <w:rsid w:val="00BD1392"/>
    <w:rsid w:val="00BF3645"/>
    <w:rsid w:val="00C02964"/>
    <w:rsid w:val="00C04898"/>
    <w:rsid w:val="00C17091"/>
    <w:rsid w:val="00C409B2"/>
    <w:rsid w:val="00C56E96"/>
    <w:rsid w:val="00C609B9"/>
    <w:rsid w:val="00C71ACF"/>
    <w:rsid w:val="00C77406"/>
    <w:rsid w:val="00C80E30"/>
    <w:rsid w:val="00CB6E4A"/>
    <w:rsid w:val="00CF5F1F"/>
    <w:rsid w:val="00CF6BBC"/>
    <w:rsid w:val="00D0157C"/>
    <w:rsid w:val="00D03ACE"/>
    <w:rsid w:val="00D23C44"/>
    <w:rsid w:val="00D2573E"/>
    <w:rsid w:val="00D2621A"/>
    <w:rsid w:val="00D373F2"/>
    <w:rsid w:val="00D4731C"/>
    <w:rsid w:val="00D85B0C"/>
    <w:rsid w:val="00DB7088"/>
    <w:rsid w:val="00DC5DF7"/>
    <w:rsid w:val="00DD4952"/>
    <w:rsid w:val="00DF6FB8"/>
    <w:rsid w:val="00E17235"/>
    <w:rsid w:val="00E42725"/>
    <w:rsid w:val="00E773DA"/>
    <w:rsid w:val="00EA3D41"/>
    <w:rsid w:val="00EF192E"/>
    <w:rsid w:val="00F63306"/>
    <w:rsid w:val="00F7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57C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6C1A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36C1A"/>
    <w:rPr>
      <w:rFonts w:ascii="Arial" w:eastAsiaTheme="majorEastAsia" w:hAnsi="Arial" w:cstheme="majorBidi"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77FC-D31A-4A72-8513-CEEBC34D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122</cp:revision>
  <cp:lastPrinted>2023-05-25T04:44:00Z</cp:lastPrinted>
  <dcterms:created xsi:type="dcterms:W3CDTF">2023-05-24T01:51:00Z</dcterms:created>
  <dcterms:modified xsi:type="dcterms:W3CDTF">2023-05-25T04:44:00Z</dcterms:modified>
</cp:coreProperties>
</file>