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00" w:type="dxa"/>
        <w:jc w:val="center"/>
        <w:tblCellSpacing w:w="7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2967"/>
        <w:gridCol w:w="2386"/>
        <w:gridCol w:w="2503"/>
        <w:gridCol w:w="3844"/>
      </w:tblGrid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Leiaute de Importação de Lançamentos Contábeis - WINDOWS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O arquivo de importação de Lançamentos Contábeis para Windows é composto de registros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(lançamentos) ,registros tipo 2 (detalhes por centros de custo) e registro tipo 3 (Históricos com descrição superior a 100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caractesres</w:t>
            </w:r>
            <w:proofErr w:type="spell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). Os registros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são opcionais, e quando utilizados, deverão vir logo após o registro tipo 1 que contém o lançamento ao qual se referem. A soma de seus valores deverá coincidir com o valor do lançamento contábil expresso do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correspondente. Os registros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3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são opcionais, e quando utilizados, deverão vir logo após o registro tipo 2 se existir, caso não exista deverá vir abaixo do registro tipo 1 que contém o lançamento ao qual se refere.A estrutura do arquivo é a seguinte: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Primeiro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Primeiro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Segundo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Penúltimo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Último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Primeiro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3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Segundo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Primeiro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Segundo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Penúltimo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Último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Primeiro 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3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 xml:space="preserve">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1</w:t>
            </w:r>
            <w:proofErr w:type="gramEnd"/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Descrição do Campo</w:t>
            </w:r>
          </w:p>
        </w:tc>
        <w:tc>
          <w:tcPr>
            <w:tcW w:w="2370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Posições</w:t>
            </w:r>
          </w:p>
        </w:tc>
        <w:tc>
          <w:tcPr>
            <w:tcW w:w="2476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Tamanho</w:t>
            </w:r>
          </w:p>
        </w:tc>
        <w:tc>
          <w:tcPr>
            <w:tcW w:w="3842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Formato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00. Conta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0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001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020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020 ]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 (Campo Obrigatório)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01. Contra Partida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22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022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041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020 ]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Caractere 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02. Dia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43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043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044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002 ]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03. Tipo de Lançamento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46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046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046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001 ]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Obrigatório. 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Vide observação no fim da descrição do leiaute.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04. Valor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48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048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062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015 ]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Numérico, com duas casas decimais.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05.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Histórico Debito</w:t>
            </w:r>
            <w:proofErr w:type="gram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64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064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067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004 ]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06.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Descrição Histórico Debito</w:t>
            </w:r>
            <w:proofErr w:type="gram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68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068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167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100 ]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Obrigatório de acordo com o Tipo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lancto</w:t>
            </w:r>
            <w:proofErr w:type="spell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07.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Histórico Credito</w:t>
            </w:r>
            <w:proofErr w:type="gram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169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169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172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004 ]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08.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Descrição Histórico Credito</w:t>
            </w:r>
            <w:proofErr w:type="gram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173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173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272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100 ]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Obrigatório de acordo com o Tipo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lancto</w:t>
            </w:r>
            <w:proofErr w:type="spell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09. Padrão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74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273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276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004 ]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Numérico com zeros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a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esquerda.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10.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Seqüência</w:t>
            </w:r>
            <w:proofErr w:type="spell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78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278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281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004 ]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11. Operação de Conciliação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82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282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282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001 ]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Operação de Conciliação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A – Apropriação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B – Baixa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12. Origem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83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283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285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003 ]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Origem da Contabilização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13. Número do Documento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86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286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297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012 ]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Documento para Conciliação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14. Conta de Apropriação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98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298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317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020 ]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Conta para Apropriação do Documento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15. Data da Apropriação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318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318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327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D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Na apropriação informar a mesma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lastRenderedPageBreak/>
              <w:t>data do Lançamento (DD/MM/YYYY).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lastRenderedPageBreak/>
              <w:t xml:space="preserve">16. </w:t>
            </w:r>
            <w:proofErr w:type="spellStart"/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Cnpj</w:t>
            </w:r>
            <w:proofErr w:type="spellEnd"/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/ CPF para Apropriação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328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328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341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014 ]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Informado na Apropriação ou quando o tipo de pessoa jurídica estiver preenchido.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17. Nome para Apropriação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342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342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401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060 ]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Informado somente na Apropriação.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18. Tipo de Pessoa Jurídica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402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402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402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001 ]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Informado somente quando o campo conta estiver em branco e o campo CNPJ/CPF estiver preenchido.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– Cliente 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F – Fornecedor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Branco quando a conta contábil estiver preenchida.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19.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Filler</w:t>
            </w:r>
            <w:proofErr w:type="spell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403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403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499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097 ]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20. Tipo do Registro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500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500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500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001 ]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Tipo do registro. Indica se o registro é um lançamento ou um detalhamento por centro de custo.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 – Lançamento Contábil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 – Detalhamento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por Centro de Custo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3 – Descrição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dos Históricos (Débito e Crédito)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21. Controle de Final de Registro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50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501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502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 ASCII 13 e ASCII 10.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 xml:space="preserve">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2</w:t>
            </w:r>
            <w:proofErr w:type="gramEnd"/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Descrição do Campo</w:t>
            </w:r>
          </w:p>
        </w:tc>
        <w:tc>
          <w:tcPr>
            <w:tcW w:w="2370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Posições</w:t>
            </w:r>
          </w:p>
        </w:tc>
        <w:tc>
          <w:tcPr>
            <w:tcW w:w="2476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Tamanho</w:t>
            </w:r>
          </w:p>
        </w:tc>
        <w:tc>
          <w:tcPr>
            <w:tcW w:w="3842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Formato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00. Centro de Custo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0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001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009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009 ]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 (Campo Obrigatório)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01. Valor do Lançamento do Centro de Custo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10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010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024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015 ]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02. Rateio, com duas casas decimais, do valor do Centro de Custo em relação ao valor total do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lançamento</w:t>
            </w:r>
            <w:proofErr w:type="gram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25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025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030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006 ]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>03. Filler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3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eastAsia="pt-BR" w:bidi="ar-SA"/>
                </w:rPr>
                <w:t>031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 xml:space="preserve"> 499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>C [ 468 ]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 xml:space="preserve">04.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>Tipo</w:t>
            </w:r>
            <w:proofErr w:type="spellEnd"/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 xml:space="preserve"> do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>Registro</w:t>
            </w:r>
            <w:proofErr w:type="spell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500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eastAsia="pt-BR" w:bidi="ar-SA"/>
                </w:rPr>
                <w:t>500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 xml:space="preserve"> 500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>N [ 001 ]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Tipo do registro. Indica se o registro é um lançamento ou um detalhamento por centro de custo.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 – Lançamento Contábil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 – Detalhamento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por Centro de Custo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3 – Descrição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dos Históricos (Débito e Crédito)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05. Controle de Final de Registro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50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501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502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 ASCII 13 e ASCII 10.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 xml:space="preserve">Registro tipo </w:t>
            </w:r>
            <w:proofErr w:type="gramStart"/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3</w:t>
            </w:r>
            <w:proofErr w:type="gramEnd"/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Descrição do Campo</w:t>
            </w:r>
          </w:p>
        </w:tc>
        <w:tc>
          <w:tcPr>
            <w:tcW w:w="2370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Posições</w:t>
            </w:r>
          </w:p>
        </w:tc>
        <w:tc>
          <w:tcPr>
            <w:tcW w:w="2476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Tamanho</w:t>
            </w:r>
          </w:p>
        </w:tc>
        <w:tc>
          <w:tcPr>
            <w:tcW w:w="3842" w:type="dxa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Formato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00. Descrição Histórico Débito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0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001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249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249 ]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Caractere 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01. Descrição Histórico Crédito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10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250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499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249 ]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 xml:space="preserve">02.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>Tipo</w:t>
            </w:r>
            <w:proofErr w:type="spellEnd"/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 xml:space="preserve"> do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>Registro</w:t>
            </w:r>
            <w:proofErr w:type="spellEnd"/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500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eastAsia="pt-BR" w:bidi="ar-SA"/>
                </w:rPr>
                <w:t>500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 xml:space="preserve"> 500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eastAsia="pt-BR" w:bidi="ar-SA"/>
              </w:rPr>
              <w:t>N [ 001 ]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Tipo do registro. Indica se o registro é um lançamento, um detalhamento por centro de custo ou descrição do histórico.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 – Lançamento Contábil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2 – Detalhamento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por Centro de Custo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3 – Descrição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dos Históricos (Débito e Crédito)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03. Controle de Final de Registro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50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501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502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 ASCII 13 e ASCII 10.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>Observações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1. O separador de decimal é o ponto.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Ex.: 9.152,48 – no arquivo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ficaria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9152.48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2. Campo [01. Contra Partida]: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para lançamentos do tipo “A” o campo passa ser obrigatório. Também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pode-se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utilizar contas com detalhamento por centro de custos.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3. Campo [01. Contra Partida]: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para Empresas com o Tipo de Contabilidade Livro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Caixa(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- Livro Caixa / D -Livro Caixa - Grupo Disponível) e os Lançamentos que utilizam o Leiaute 2 (Um Débito para Vários Créditos) ou 3 (Vários Débitos para um Crédito) o campo passa ser obrigatório. 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Não pode ser gerado os registros para a importação com o Leiaute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>4</w:t>
            </w:r>
            <w:proofErr w:type="gramEnd"/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 (Vários Débitos para Vários Créditos) para empresas que utilizam o Tipo de Contabilidade Livro Caixa (C- Livro Caixa / D - Livro Caixa - Grupo Disponível). 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4. Campo [03. Tipo de Lançamento]: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para lançamentos de tipo Normal, deve ser informado “D” para operação de Débito, “C” para Crédito, ou “A” para ambos – é gerado um lançamento de débito utilizando a conta contábil do campo “Conta” e um lançamento de crédito, utilizando a conta do campo “Contra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”</w:t>
            </w:r>
            <w:proofErr w:type="gramEnd"/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Para lançamentos de saldo de abertura, deve ser informado “</w:t>
            </w: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1”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1”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para operação de Débito e “</w:t>
            </w: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”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2”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para Crédito.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5. Os campos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>do 11</w:t>
            </w:r>
            <w:proofErr w:type="gramEnd"/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 até o 17: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Somente devem ser preenchidos quando a conciliação automática da empresa estiver habilitada.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6. O Campo 12 [Origem]: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Somente deve ser preenchidos quando a conciliação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autómatica</w:t>
            </w:r>
            <w:proofErr w:type="spell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da empresa estiver habilitada, com os tipos abaixo especificados: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</w:p>
          <w:tbl>
            <w:tblPr>
              <w:tblW w:w="1500" w:type="pct"/>
              <w:tblCellSpacing w:w="15" w:type="dxa"/>
              <w:tblLook w:val="04A0"/>
            </w:tblPr>
            <w:tblGrid>
              <w:gridCol w:w="862"/>
              <w:gridCol w:w="2631"/>
            </w:tblGrid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shd w:val="clear" w:color="auto" w:fill="CCCCCC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FF0000"/>
                      <w:lang w:val="pt-BR" w:eastAsia="pt-BR" w:bidi="ar-SA"/>
                    </w:rPr>
                    <w:t>Origem</w:t>
                  </w:r>
                </w:p>
              </w:tc>
              <w:tc>
                <w:tcPr>
                  <w:tcW w:w="0" w:type="auto"/>
                  <w:shd w:val="clear" w:color="auto" w:fill="CCCCCC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FF0000"/>
                      <w:lang w:val="pt-BR" w:eastAsia="pt-BR" w:bidi="ar-SA"/>
                    </w:rPr>
                    <w:t>Descrição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12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 xml:space="preserve">ENT </w:t>
                  </w:r>
                </w:p>
              </w:tc>
              <w:tc>
                <w:tcPr>
                  <w:tcW w:w="38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Entrada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FER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Férias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FOL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Folha de Pagamento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INI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 xml:space="preserve">Saldo </w:t>
                  </w:r>
                  <w:proofErr w:type="spellStart"/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Incial</w:t>
                  </w:r>
                  <w:proofErr w:type="spellEnd"/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 xml:space="preserve"> 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IPE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 xml:space="preserve">Impostos Estaduais 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IPF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 xml:space="preserve">Impostos Federais 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IPM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 xml:space="preserve">Impostos Municipais 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RES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Recisão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SAI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proofErr w:type="spellStart"/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Saidas</w:t>
                  </w:r>
                  <w:proofErr w:type="spellEnd"/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SER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Serviços</w:t>
                  </w:r>
                </w:p>
              </w:tc>
            </w:tr>
            <w:tr w:rsidR="004C756A" w:rsidRPr="004C756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>TOM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C756A" w:rsidRPr="004C756A" w:rsidRDefault="004C756A" w:rsidP="004C756A">
                  <w:pPr>
                    <w:spacing w:after="0"/>
                    <w:ind w:left="0" w:right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 w:bidi="ar-SA"/>
                    </w:rPr>
                  </w:pPr>
                  <w:r w:rsidRPr="004C756A">
                    <w:rPr>
                      <w:rFonts w:ascii="Verdana" w:eastAsia="Times New Roman" w:hAnsi="Verdana" w:cs="Times New Roman"/>
                      <w:color w:val="000099"/>
                      <w:lang w:val="pt-BR" w:eastAsia="pt-BR" w:bidi="ar-SA"/>
                    </w:rPr>
                    <w:t xml:space="preserve">Serviços Tomados </w:t>
                  </w:r>
                </w:p>
              </w:tc>
            </w:tr>
          </w:tbl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b/>
                <w:bCs/>
                <w:color w:val="000099"/>
                <w:lang w:val="pt-BR" w:eastAsia="pt-BR" w:bidi="ar-SA"/>
              </w:rPr>
              <w:t>Leiaute de Importação de Lançamentos Contábeis – DOS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00. Conta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0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001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009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009 ]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 (Campo Obrigatório)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01. Contra Partida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12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012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020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009 ]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02. Dia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23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023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024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002 ]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03. Tipo de Lançamento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27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027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027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001 ]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Obrigatório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Vide observação no fim da descrição do leiaute.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04. Valor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30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030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041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012 ]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Numérico, com duas casas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decimais</w:t>
            </w:r>
            <w:proofErr w:type="gramEnd"/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05. Histórico Débito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44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044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046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003 ]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06. Descrição Histórico Débito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049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049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148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100 ]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Obrigatório de acordo com o Tipo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Lancto</w:t>
            </w:r>
            <w:proofErr w:type="spell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07. Histórico Crédito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15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151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153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003 ]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lastRenderedPageBreak/>
              <w:t>08. Descrição Histórico Débito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156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156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255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C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100 ]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Obrigatório de acordo com o Tipo </w:t>
            </w:r>
            <w:proofErr w:type="spell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Lancto</w:t>
            </w:r>
            <w:proofErr w:type="spell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.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09. Padrão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58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258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260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N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[ 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003 ]</w:t>
            </w: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Numérico com zeros à esquerda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29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10. Controle de Final de Registro</w:t>
            </w:r>
          </w:p>
        </w:tc>
        <w:tc>
          <w:tcPr>
            <w:tcW w:w="23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61 a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261 a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262</w:t>
            </w:r>
          </w:p>
        </w:tc>
        <w:tc>
          <w:tcPr>
            <w:tcW w:w="2476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</w:p>
        </w:tc>
        <w:tc>
          <w:tcPr>
            <w:tcW w:w="384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Caractere ASCII 13 e ASCII 10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>Observações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1. O separador de decimal é o ponto.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Ex.: 9.152,48 – no arquivo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ficaria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9152.48</w:t>
            </w:r>
          </w:p>
        </w:tc>
      </w:tr>
      <w:tr w:rsidR="004C756A" w:rsidRPr="004C756A" w:rsidTr="004C756A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  <w:t xml:space="preserve">2. Campo [03. Tipo de Lançamento]: </w:t>
            </w: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para lançamentos de tipo Normal, deve ser informado “D” para operação de Débito, “C” para Crédito, ou “A” para ambos – é gerado um lançamento de débito, utilizando a conta contábil do campo “Contra” e um lançamento de crédito, utilizando a conta do campo “Contra”.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Quando o tipo de pessoa jurídica for </w:t>
            </w:r>
            <w:proofErr w:type="gramStart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preenchida</w:t>
            </w:r>
            <w:proofErr w:type="gramEnd"/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é obrigatório o lançamento ser do tipo “A” ambos.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>Para lançamentos de saldo de abertura, deve ser informado “</w:t>
            </w: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1”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1”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para operação de Débito e “</w:t>
            </w:r>
            <w:smartTag w:uri="urn:schemas-microsoft-com:office:smarttags" w:element="metricconverter">
              <w:smartTagPr>
                <w:attr w:name="style" w:val="BACKGROUND-IMAGE: url(res://ietag.dll/#34/#1001); BACKGROUND-REPEAT: repeat-x; BACKGROUND-POSITION: left bottom"/>
                <w:attr w:name="tabIndex" w:val="0"/>
                <w:attr w:name="ProductID" w:val="2”"/>
              </w:smartTagPr>
              <w:r w:rsidRPr="004C756A">
                <w:rPr>
                  <w:rFonts w:ascii="Verdana" w:eastAsia="Times New Roman" w:hAnsi="Verdana" w:cs="Times New Roman"/>
                  <w:color w:val="000099"/>
                  <w:lang w:val="pt-BR" w:eastAsia="pt-BR" w:bidi="ar-SA"/>
                </w:rPr>
                <w:t>2”</w:t>
              </w:r>
            </w:smartTag>
            <w:r w:rsidRPr="004C756A">
              <w:rPr>
                <w:rFonts w:ascii="Verdana" w:eastAsia="Times New Roman" w:hAnsi="Verdana" w:cs="Times New Roman"/>
                <w:color w:val="000099"/>
                <w:lang w:val="pt-BR" w:eastAsia="pt-BR" w:bidi="ar-SA"/>
              </w:rPr>
              <w:t xml:space="preserve"> para Crédito.</w:t>
            </w:r>
          </w:p>
          <w:p w:rsidR="004C756A" w:rsidRPr="004C756A" w:rsidRDefault="004C756A" w:rsidP="004C756A">
            <w:pPr>
              <w:spacing w:after="0"/>
              <w:ind w:left="0" w:right="0"/>
              <w:jc w:val="left"/>
              <w:rPr>
                <w:rFonts w:ascii="Verdana" w:eastAsia="Times New Roman" w:hAnsi="Verdana" w:cs="Times New Roman"/>
                <w:color w:val="FF0000"/>
                <w:lang w:val="pt-BR" w:eastAsia="pt-BR" w:bidi="ar-SA"/>
              </w:rPr>
            </w:pPr>
          </w:p>
        </w:tc>
      </w:tr>
    </w:tbl>
    <w:p w:rsidR="004C756A" w:rsidRPr="004C756A" w:rsidRDefault="004C756A" w:rsidP="004C756A">
      <w:pPr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4C756A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br/>
      </w:r>
      <w:r w:rsidRPr="004C756A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br/>
      </w:r>
    </w:p>
    <w:p w:rsidR="00A659EC" w:rsidRPr="004C756A" w:rsidRDefault="00A659EC">
      <w:pPr>
        <w:rPr>
          <w:lang w:val="pt-BR"/>
        </w:rPr>
      </w:pPr>
    </w:p>
    <w:sectPr w:rsidR="00A659EC" w:rsidRPr="004C756A" w:rsidSect="00A65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756A"/>
    <w:rsid w:val="00126C66"/>
    <w:rsid w:val="004C756A"/>
    <w:rsid w:val="006038F7"/>
    <w:rsid w:val="007971F2"/>
    <w:rsid w:val="008A0EB9"/>
    <w:rsid w:val="00A65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40"/>
        <w:ind w:left="567" w:right="11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F2"/>
  </w:style>
  <w:style w:type="paragraph" w:styleId="Ttulo1">
    <w:name w:val="heading 1"/>
    <w:basedOn w:val="Normal"/>
    <w:next w:val="Normal"/>
    <w:link w:val="Ttulo1Char"/>
    <w:uiPriority w:val="9"/>
    <w:qFormat/>
    <w:rsid w:val="007971F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1F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1F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1F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1F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1F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1F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1F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1F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1F2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1F2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1F2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1F2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1F2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1F2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1F2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1F2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1F2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971F2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971F2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71F2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1F2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971F2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7971F2"/>
    <w:rPr>
      <w:b/>
      <w:color w:val="C0504D" w:themeColor="accent2"/>
    </w:rPr>
  </w:style>
  <w:style w:type="character" w:styleId="nfase">
    <w:name w:val="Emphasis"/>
    <w:uiPriority w:val="20"/>
    <w:qFormat/>
    <w:rsid w:val="007971F2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7971F2"/>
    <w:pPr>
      <w:spacing w:after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971F2"/>
  </w:style>
  <w:style w:type="paragraph" w:styleId="PargrafodaLista">
    <w:name w:val="List Paragraph"/>
    <w:basedOn w:val="Normal"/>
    <w:uiPriority w:val="34"/>
    <w:qFormat/>
    <w:rsid w:val="007971F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971F2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7971F2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1F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1F2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7971F2"/>
    <w:rPr>
      <w:i/>
    </w:rPr>
  </w:style>
  <w:style w:type="character" w:styleId="nfaseIntensa">
    <w:name w:val="Intense Emphasis"/>
    <w:uiPriority w:val="21"/>
    <w:qFormat/>
    <w:rsid w:val="007971F2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7971F2"/>
    <w:rPr>
      <w:b/>
    </w:rPr>
  </w:style>
  <w:style w:type="character" w:styleId="RefernciaIntensa">
    <w:name w:val="Intense Reference"/>
    <w:uiPriority w:val="32"/>
    <w:qFormat/>
    <w:rsid w:val="007971F2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7971F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971F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1189</Words>
  <Characters>6425</Characters>
  <Application>Microsoft Office Word</Application>
  <DocSecurity>0</DocSecurity>
  <Lines>53</Lines>
  <Paragraphs>15</Paragraphs>
  <ScaleCrop>false</ScaleCrop>
  <Company>Microsoft</Company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delma</dc:creator>
  <cp:lastModifiedBy>delma</cp:lastModifiedBy>
  <cp:revision>1</cp:revision>
  <dcterms:created xsi:type="dcterms:W3CDTF">2014-03-10T20:03:00Z</dcterms:created>
  <dcterms:modified xsi:type="dcterms:W3CDTF">2014-03-10T20:04:00Z</dcterms:modified>
</cp:coreProperties>
</file>