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ARGUMENTO ESTRATÉGICO</w:t>
      </w:r>
    </w:p>
    <w:p>
      <w:pPr>
        <w:pStyle w:val="Subtitle"/>
      </w:pPr>
      <w:r>
        <w:t xml:space="preserve">Por que o AudioLab Editor unifica ferramentas técnicas de multimídia e IA</w:t>
      </w:r>
    </w:p>
    <w:p>
      <w:r>
        <w:rPr>
          <w:i/>
          <w:color w:val="5B6573"/>
        </w:rPr>
        <w:t xml:space="preserve">Documento de posicionamento e justificativa de produto</w:t>
      </w:r>
    </w:p>
    <w:p>
      <w:r>
        <w:t xml:space="preserve"/>
      </w:r>
    </w:p>
    <w:p>
      <w:pPr>
        <w:pStyle w:val="Heading1"/>
        <w:keepNext/>
      </w:pPr>
      <w:r>
        <w:t xml:space="preserve">Síntese executiva</w:t>
      </w:r>
    </w:p>
    <w:p>
      <w:r>
        <w:t xml:space="preserve">O AudioLab Editor nasce de um problema concreto: ferramentas poderosas como FFmpeg, ffprobe, yt-dlp, Demucs, faster-whisper e edge-tts já resolvem partes importantes do processamento de mídia, mas exigem conhecimento técnico, instalação fragmentada e operação por linha de comando. Ao reuni-las em uma experiência única, o produto transforma componentes especializados em fluxos acessíveis, coerentes e orientados às tarefas reais dos usuários.</w:t>
      </w:r>
    </w:p>
    <w:p>
      <w:r>
        <w:t xml:space="preserve">A decisão de unificação não se limita à conveniência. Ela reduz barreiras de entrada, padroniza resultados, melhora o tratamento de erros e cria uma base sustentável para evolução do produto.</w:t>
      </w:r>
    </w:p>
    <w:p>
      <w:pPr>
        <w:pStyle w:val="Heading1"/>
        <w:keepNext/>
      </w:pPr>
      <w:r>
        <w:t xml:space="preserve">1. Contexto anterior</w:t>
      </w:r>
    </w:p>
    <w:p>
      <w:r>
        <w:t xml:space="preserve">Antes do AudioLab Editor, a orientação aos usuários dependia do uso direto de diversas ferramentas independentes. Cada uma possuía sintaxe, requisitos, formatos, modelos de erro e procedimentos de instalação próprios.</w:t>
      </w:r>
    </w:p>
    <w:p>
      <w:pPr>
        <w:keepNext/>
      </w:pPr>
      <w:r>
        <w:t xml:space="preserve">Esse cenário exigia que o usuário:</w:t>
      </w:r>
    </w:p>
    <w:p>
      <w:pPr>
        <w:numPr>
          <w:ilvl w:val="0"/>
          <w:numId w:val="1"/>
        </w:numPr>
      </w:pPr>
      <w:r>
        <w:t xml:space="preserve">Instalasse e configurasse ferramentas e dependências separadamente.</w:t>
      </w:r>
    </w:p>
    <w:p>
      <w:pPr>
        <w:numPr>
          <w:ilvl w:val="0"/>
          <w:numId w:val="1"/>
        </w:numPr>
      </w:pPr>
      <w:r>
        <w:t xml:space="preserve">Conhecesse terminal, parâmetros, codecs, formatos e caminhos de arquivos.</w:t>
      </w:r>
    </w:p>
    <w:p>
      <w:pPr>
        <w:numPr>
          <w:ilvl w:val="0"/>
          <w:numId w:val="1"/>
        </w:numPr>
      </w:pPr>
      <w:r>
        <w:t xml:space="preserve">Combinasse manualmente várias etapas para concluir uma única tarefa.</w:t>
      </w:r>
    </w:p>
    <w:p>
      <w:pPr>
        <w:numPr>
          <w:ilvl w:val="0"/>
          <w:numId w:val="1"/>
        </w:numPr>
      </w:pPr>
      <w:r>
        <w:t xml:space="preserve">Interpretasse mensagens técnicas e corrigisse falhas de ambiente sem assistência.</w:t>
      </w:r>
    </w:p>
    <w:p>
      <w:pPr>
        <w:numPr>
          <w:ilvl w:val="0"/>
          <w:numId w:val="1"/>
        </w:numPr>
      </w:pPr>
      <w:r>
        <w:t xml:space="preserve">Organizasse saídas e mantivesse consistência entre diferentes ferramentas.</w:t>
      </w:r>
    </w:p>
    <w:p>
      <w:pPr>
        <w:numPr>
          <w:ilvl w:val="0"/>
          <w:numId w:val="1"/>
        </w:numPr>
      </w:pPr>
      <w:r>
        <w:t xml:space="preserve">Repetisse configurações distintas em Windows, Linux e macOS.</w:t>
      </w:r>
    </w:p>
    <w:p>
      <w:pPr>
        <w:pStyle w:val="Heading1"/>
        <w:keepNext/>
      </w:pPr>
      <w:r>
        <w:t xml:space="preserve">2. Problema identificado</w:t>
      </w:r>
    </w:p>
    <w:p>
      <w:r>
        <w:t xml:space="preserve">A capacidade técnica existia, mas não estava organizada como produto. O principal obstáculo não era a ausência de recursos; era a distância entre esses recursos e a experiência necessária para que pessoas não especialistas conseguissem utilizá-los com segurança e previsibilidade.</w:t>
      </w:r>
    </w:p>
    <w:p>
      <w:r>
        <w:t xml:space="preserve">Essa fragmentação aumentava o tempo de aprendizagem, a incidência de erros, a dependência de suporte técnico e a dificuldade de reproduzir resultados. Também limitava o acesso de criadores, educadores, músicos e outros usuários que precisavam do resultado, mas não da complexidade interna das ferramentas.</w:t>
      </w:r>
    </w:p>
    <w:p>
      <w:pPr>
        <w:pStyle w:val="Heading1"/>
        <w:keepNext/>
      </w:pPr>
      <w:r>
        <w:t xml:space="preserve">3. Decisão de produto</w:t>
      </w:r>
    </w:p>
    <w:p>
      <w:r>
        <w:t xml:space="preserve">A resposta foi consolidar as capacidades fundamentais de captura, conversão, edição, separação de stems, transcrição e síntese de voz em uma única aplicação desktop: o AudioLab Editor.</w:t>
      </w:r>
    </w:p>
    <w:p>
      <w:r>
        <w:t xml:space="preserve">A aplicação preserva o valor dos mecanismos especializados, mas assume a responsabilidade pela orquestração: coleta entradas, aplica configurações adequadas, executa processos, acompanha progresso, trata falhas e entrega resultados organizados.</w:t>
      </w:r>
    </w:p>
    <w:p>
      <w:pPr>
        <w:pStyle w:val="Heading1"/>
        <w:keepNext/>
      </w:pPr>
      <w:r>
        <w:t xml:space="preserve">4. Proposta de valor</w:t>
      </w:r>
    </w:p>
    <w:p>
      <w:r>
        <w:t xml:space="preserve">O AudioLab Editor converte ferramentas técnicas isoladas em jornadas completas de trabalho. Em vez de obrigar o usuário a aprender cada mecanismo, oferece uma interface orientada ao objetivo desejado.</w:t>
      </w:r>
    </w:p>
    <w:p>
      <w:pPr>
        <w:keepNext/>
      </w:pPr>
      <w:r>
        <w:t xml:space="preserve">Essa proposta se concretiza por meio de:</w:t>
      </w:r>
    </w:p>
    <w:p>
      <w:pPr>
        <w:numPr>
          <w:ilvl w:val="0"/>
          <w:numId w:val="1"/>
        </w:numPr>
      </w:pPr>
      <w:r>
        <w:t xml:space="preserve">Uma interface única para operações de áudio, vídeo e inteligência artificial.</w:t>
      </w:r>
    </w:p>
    <w:p>
      <w:pPr>
        <w:numPr>
          <w:ilvl w:val="0"/>
          <w:numId w:val="1"/>
        </w:numPr>
      </w:pPr>
      <w:r>
        <w:t xml:space="preserve">Abstração de comandos, parâmetros técnicos, codecs e dependências.</w:t>
      </w:r>
    </w:p>
    <w:p>
      <w:pPr>
        <w:numPr>
          <w:ilvl w:val="0"/>
          <w:numId w:val="1"/>
        </w:numPr>
      </w:pPr>
      <w:r>
        <w:t xml:space="preserve">Fluxos guiados para captura, corte, conversão, stems, transcrição e voz sintética.</w:t>
      </w:r>
    </w:p>
    <w:p>
      <w:pPr>
        <w:numPr>
          <w:ilvl w:val="0"/>
          <w:numId w:val="1"/>
        </w:numPr>
      </w:pPr>
      <w:r>
        <w:t xml:space="preserve">Tratamento uniforme de erros, progresso, cancelamento e indisponibilidade de recursos.</w:t>
      </w:r>
    </w:p>
    <w:p>
      <w:pPr>
        <w:numPr>
          <w:ilvl w:val="0"/>
          <w:numId w:val="1"/>
        </w:numPr>
      </w:pPr>
      <w:r>
        <w:t xml:space="preserve">Organização previsível dos arquivos produzidos.</w:t>
      </w:r>
    </w:p>
    <w:p>
      <w:pPr>
        <w:numPr>
          <w:ilvl w:val="0"/>
          <w:numId w:val="1"/>
        </w:numPr>
      </w:pPr>
      <w:r>
        <w:t xml:space="preserve">Experiência consistente nos principais sistemas operacionais.</w:t>
      </w:r>
    </w:p>
    <w:p>
      <w:pPr>
        <w:pStyle w:val="Heading1"/>
        <w:keepNext/>
      </w:pPr>
      <w:r>
        <w:t xml:space="preserve">5. Benefícios estratégicos</w:t>
      </w:r>
    </w:p>
    <w:p>
      <w:pPr>
        <w:pStyle w:val="Heading2"/>
        <w:keepNext/>
      </w:pPr>
      <w:r>
        <w:t xml:space="preserve">5.1 Acessibilidade técnica</w:t>
      </w:r>
    </w:p>
    <w:p>
      <w:r>
        <w:t xml:space="preserve">Usuários passam a consumir capacidades avançadas sem dominar linha de comando ou detalhes internos de processamento multimídia e IA.</w:t>
      </w:r>
    </w:p>
    <w:p>
      <w:pPr>
        <w:pStyle w:val="Heading2"/>
        <w:keepNext/>
      </w:pPr>
      <w:r>
        <w:t xml:space="preserve">5.2 Produtividade</w:t>
      </w:r>
    </w:p>
    <w:p>
      <w:r>
        <w:t xml:space="preserve">Etapas que antes exigiam pesquisa, configuração e execução manual tornam-se fluxos repetíveis, reduzindo tempo operacional e retrabalho.</w:t>
      </w:r>
    </w:p>
    <w:p>
      <w:pPr>
        <w:pStyle w:val="Heading2"/>
        <w:keepNext/>
      </w:pPr>
      <w:r>
        <w:t xml:space="preserve">5.3 Confiabilidade</w:t>
      </w:r>
    </w:p>
    <w:p>
      <w:r>
        <w:t xml:space="preserve">A centralização permite validar entradas, padronizar parâmetros, antecipar dependências ausentes e apresentar mensagens acionáveis, diminuindo falhas difíceis de diagnosticar.</w:t>
      </w:r>
    </w:p>
    <w:p>
      <w:pPr>
        <w:pStyle w:val="Heading2"/>
        <w:keepNext/>
      </w:pPr>
      <w:r>
        <w:t xml:space="preserve">5.4 Evolução sustentável</w:t>
      </w:r>
    </w:p>
    <w:p>
      <w:r>
        <w:t xml:space="preserve">Uma arquitetura integrada permite substituir adaptadores, atualizar mecanismos e adicionar novos fluxos sem transferir essa complexidade para o usuário final.</w:t>
      </w:r>
    </w:p>
    <w:p>
      <w:pPr>
        <w:pStyle w:val="Heading2"/>
        <w:keepNext/>
      </w:pPr>
      <w:r>
        <w:t xml:space="preserve">5.5 Diferenciação</w:t>
      </w:r>
    </w:p>
    <w:p>
      <w:r>
        <w:t xml:space="preserve">O valor não está somente em disponibilizar FFmpeg, yt-dlp ou modelos de IA. Está em combiná-los de forma coerente, segura e útil para resolver tarefas completas em um único ambiente.</w:t>
      </w:r>
    </w:p>
    <w:p>
      <w:pPr>
        <w:pStyle w:val="Heading1"/>
        <w:keepNext/>
      </w:pPr>
      <w:r>
        <w:t xml:space="preserve">6. Princípio orientador</w:t>
      </w:r>
    </w:p>
    <w:p>
      <w:r>
        <w:t xml:space="preserve">O produto deve continuar escondendo complexidade acidental sem ocultar decisões relevantes. Qualidade, formato, destino, privacidade, consumo de recursos e uso de rede precisam permanecer compreensíveis, enquanto comandos, dependências e particularidades de plataforma ficam sob responsabilidade da aplicação.</w:t>
      </w:r>
    </w:p>
    <w:p>
      <w:pPr>
        <w:pStyle w:val="Heading1"/>
        <w:keepNext/>
      </w:pPr>
      <w:r>
        <w:t xml:space="preserve">7. Argumento central</w:t>
      </w:r>
    </w:p>
    <w:p>
      <w:r>
        <w:rPr>
          <w:b/>
          <w:color w:val="17365D"/>
        </w:rPr>
        <w:t xml:space="preserve">O AudioLab Editor se justifica porque transforma um conjunto fragmentado de ferramentas técnicas em uma solução integrada, acessível e orientada ao usuário. Ele não apenas reúne funcionalidades: organiza capacidades complexas em fluxos consistentes, reduz barreiras operacionais e permite que o usuário se concentre no resultado criativo, educacional ou profissional que deseja alcançar.</w:t>
      </w:r>
    </w:p>
    <w:p>
      <w:pPr>
        <w:pStyle w:val="Heading1"/>
        <w:keepNext/>
      </w:pPr>
      <w:r>
        <w:t xml:space="preserve">Conclusão</w:t>
      </w:r>
    </w:p>
    <w:p>
      <w:r>
        <w:t xml:space="preserve">A unificação é, portanto, uma decisão de produto e de experiência, e não apenas uma escolha técnica. Ela estabelece o AudioLab Editor como camada de integração entre mecanismos especializados e necessidades humanas concretas. Essa premissa deve orientar arquitetura, backlog, experiência do usuário, documentação e estratégia de evolução do produto.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lang w:val="pt-BR"/>
      </w:rPr>
    </w:rPrDefault>
    <w:pPrDefault>
      <w:pPr>
        <w:spacing w:after="16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800" w:after="180"/>
      <w:jc w:val="center"/>
    </w:pPr>
    <w:rPr>
      <w:rFonts w:ascii="Aptos Display" w:hAnsi="Aptos Display"/>
      <w:b/>
      <w:color w:val="17365D"/>
      <w:sz w:val="40"/>
    </w:rPr>
  </w:style>
  <w:style w:type="paragraph" w:styleId="Subtitle">
    <w:name w:val="Subtitle"/>
    <w:basedOn w:val="Normal"/>
    <w:pPr>
      <w:spacing w:after="240"/>
      <w:jc w:val="center"/>
    </w:pPr>
    <w:rPr>
      <w:color w:val="3D6D8E"/>
      <w:sz w:val="26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rFonts w:ascii="Aptos Display" w:hAnsi="Aptos Display"/>
      <w:b/>
      <w:color w:val="17365D"/>
      <w:sz w:val="28"/>
    </w:rPr>
  </w:style>
  <w:style w:type="paragraph" w:styleId="Heading2">
    <w:name w:val="heading 2"/>
    <w:basedOn w:val="Normal"/>
    <w:pPr>
      <w:keepNext/>
      <w:spacing w:before="220" w:after="80"/>
      <w:outlineLvl w:val="1"/>
    </w:pPr>
    <w:rPr>
      <w:b/>
      <w:color w:val="3D6D8E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AudioLab Editor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Argumento Estratégico — AudioLab Editor</dc:title>
  <dc:subject>Justificativa de unificação das ferramentas de multimídia e IA</dc:subject>
  <dc:creator>AudioLab Editor</dc:creator>
  <cp:keywords>AudioLab Editor; FFmpeg; yt-dlp; multimídia; inteligência artificial</cp:keywords>
  <dc:description>Argumento estratégico e proposta de valor do AudioLab Editor.</dc:description>
  <dcterms:created xsi:type="dcterms:W3CDTF">2026-06-20T14:44:06Z</dcterms:created>
  <dcterms:modified xsi:type="dcterms:W3CDTF">2026-06-20T14:44:06Z</dcterms:modified>
</cp:coreProperties>
</file>