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xzvz71humi6a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Aprendizagem Automática 2023/2024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380" w:line="240" w:lineRule="auto"/>
        <w:rPr>
          <w:b w:val="1"/>
          <w:color w:val="000000"/>
          <w:sz w:val="27"/>
          <w:szCs w:val="27"/>
        </w:rPr>
      </w:pPr>
      <w:bookmarkStart w:colFirst="0" w:colLast="0" w:name="_owdwsh582bbg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First Home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dqgk1215f6e7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Objective 1: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dqgk1215f6e7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Produce the best regression model for critical_temp (Dependent Variable)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 do trabalho realizado: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Carregamos o dataset a partir do ficheiro: "HA1-DatasetScaled.tsv"(apenas uma vez para ambos os objetivos)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Divisão dos dados em dois dataframes, um com apenas a variável dependente (“critical_ temp”), e o outro com o resto das variáveis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Fizemos a divisão dos dados em conjuntos de treino e de teste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Aplicamos as implementações dos modelos: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Decision tree Regression, Linear Regression(do sklearn) </w:t>
      </w:r>
      <w:r w:rsidDel="00000000" w:rsidR="00000000" w:rsidRPr="00000000">
        <w:rPr>
          <w:sz w:val="19"/>
          <w:szCs w:val="19"/>
          <w:rtl w:val="0"/>
        </w:rPr>
        <w:t xml:space="preserve"> ,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Linear Regression(do </w:t>
      </w:r>
      <w:r w:rsidDel="00000000" w:rsidR="00000000" w:rsidRPr="00000000">
        <w:rPr>
          <w:sz w:val="20"/>
          <w:szCs w:val="20"/>
          <w:rtl w:val="0"/>
        </w:rPr>
        <w:t xml:space="preserve">statsmodel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), Ridge Regression, Lasso Regression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rtl w:val="0"/>
        </w:rPr>
        <w:t xml:space="preserve">Fizemos fit de cada um dos modelos implementados com o training set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rtl w:val="0"/>
        </w:rPr>
        <w:t xml:space="preserve">Efetuamos previsões com cada um dos modelos treinados</w:t>
      </w:r>
      <w:r w:rsidDel="00000000" w:rsidR="00000000" w:rsidRPr="00000000">
        <w:rPr>
          <w:sz w:val="19"/>
          <w:szCs w:val="19"/>
          <w:rtl w:val="0"/>
        </w:rPr>
        <w:t xml:space="preserve"> usando as variáveis independentes do set de teste (X_test)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As previsões foram comparadas com os valores verdadeiros de”crit_temp” (y_test) de forma a avaliá-las segundo as seguintes métricas: rve: Ratio of Variance Explained; rmse - Root Mean Squared Error; Pearson Correlation score; Mean absolute error; Maximum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com modelos testados e respetivas estatísticas relevantes(Resultados):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196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decision tree max depth = 5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Métricas de avaliação de decision tree regression com max depth 10(demorou mais de 1min para correr o modelo):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RVE is:  0.8513227476146826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rmse is:  13.374349733219168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Correlation Score is: 0.9232 (p-value=0.000000e+00)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Maximum Error is:  115.72848591549295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Mean Absolute Error is: 7.850503080634878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Não compensa usar este modelo de árvore de decisão tree com profundidade máxima de 10, porque para além da árvore ficar demasiado complexa não melhora muito o desempenho do modelo comparando com “decision tree” com profundidade 5.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133350</wp:posOffset>
            </wp:positionV>
            <wp:extent cx="2235763" cy="220027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763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2038350</wp:posOffset>
            </wp:positionH>
            <wp:positionV relativeFrom="paragraph">
              <wp:posOffset>133350</wp:posOffset>
            </wp:positionV>
            <wp:extent cx="2395538" cy="2198889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198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 as duas imagens à esquerda é possível verificar que o aumento da profundidade máxima na árvore de decisão regression representa uma diminuição significativa na raiz do erro quadrático médio (rmse), pelo contrário a manipulação do nº mínimo de amostras por folha tem efeitos manifestamente inexpressivos na mesma métrica de avaliação do modelo.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2759406</wp:posOffset>
            </wp:positionV>
            <wp:extent cx="2571750" cy="2596558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6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0" w:before="200" w:line="240" w:lineRule="auto"/>
        <w:rPr>
          <w:sz w:val="21"/>
          <w:szCs w:val="21"/>
          <w:highlight w:val="white"/>
        </w:rPr>
      </w:pPr>
      <w:bookmarkStart w:colFirst="0" w:colLast="0" w:name="_60jqbmee2azm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117144</wp:posOffset>
            </wp:positionV>
            <wp:extent cx="2571750" cy="2597554"/>
            <wp:effectExtent b="0" l="0" r="0" t="0"/>
            <wp:wrapTopAndBottom distB="114300" distT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7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2657475</wp:posOffset>
            </wp:positionV>
            <wp:extent cx="2571750" cy="2602366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02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2662237</wp:posOffset>
            </wp:positionV>
            <wp:extent cx="2571750" cy="2594016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4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RVE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Correlation Score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Maximum Error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Mean Absolute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decision tree(depth=5)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0.7709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16.6036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0.8780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113.7497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11.1612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linear regression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0.7326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17.9377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0.8559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113.1892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13.5649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ridge regression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0.7288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18.0630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0.8537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109.9396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13.6636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lasso regression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0.4525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25.6667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0.7426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97.029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20.663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Discussão e conclusões: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Depois de correr os modelos várias vezes para evitar o acaso, o melhor modelo parece ser o decision tree depth=5, com melhor RVE score, RMSE mais baixo, melhor “correlation score” e melhor “mean absolute error”, apesar de considerar o linear regression model como mais simples. As diferenças nas pontuações entre o decision tree regression e os modelos linear regression e ridge regression não são muito significativas,  mas o modelo decision tree regression não deixa de ter os melhores resultados no geral e de ser mais compreensível dos demais. De notar uma grande discrepância nos resultados do modelo lasso regression que são notoriamente inferiores ao resto dos modelos.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k46qnx7wewo7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Objective 2: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k46qnx7wewo7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best binary classification model assuming as positive all instances with values of critical_temp &gt;= 80.0 and as negatives all remaining cases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 do trabalho realizado: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Para a criação de modelos de classificação foi primeiro necessário modificar o dataset com a reclassificação dos valores de Critical_temp em classes discretas, de forma binária com os valores de critical_temp inferiores a 80 a assumir o valor 0 correspondente a“negativo” e os restantes a assumir o valor 0 correspondente a “positivo”, de acordo com o enunciado.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Fizemos a divisão dos dados em conjuntos de treino e de teste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19"/>
          <w:szCs w:val="19"/>
          <w:rtl w:val="0"/>
        </w:rPr>
        <w:t xml:space="preserve">Aplicamos as implementações dos modelos: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Decision tree classifier, Logistic regression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/>
        <w:ind w:left="720" w:hanging="360"/>
        <w:rPr>
          <w:sz w:val="21"/>
          <w:szCs w:val="21"/>
        </w:rPr>
      </w:pPr>
      <w:r w:rsidDel="00000000" w:rsidR="00000000" w:rsidRPr="00000000">
        <w:rPr>
          <w:sz w:val="19"/>
          <w:szCs w:val="19"/>
          <w:rtl w:val="0"/>
        </w:rPr>
        <w:t xml:space="preserve">Fizemos fit de cada um dos modelos implementados com o training set. Para o logistic regression model fizemos scale das variáveis independentes para treino e teste (X_crit_train e X_crit_test) antes de fazermos o fit.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rtl w:val="0"/>
        </w:rPr>
        <w:t xml:space="preserve">Efetuamos previsões com cada um dos modelos treinados usando as variáveis independentes do set de teste(X_crit_test e X_crit_test_s)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As previsões foram comparadas com os valores verdadeiros de”crit_temp” (y_test) de forma a avaliá-las segundo as seguintes métricas: Accuracy, Precision, Recall, f1 score,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Matthews correlation coefficient;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  <w:highlight w:val="white"/>
          <w:u w:val="non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Comparámos também a confusion matrix de cada modelo.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com modelos testados e respetivas estatísticas relevantes(Resultados):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186737</wp:posOffset>
            </wp:positionV>
            <wp:extent cx="3924300" cy="1669484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69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&lt;- figura ilustrada do modelo decision tree classifier com depth=2: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9"/>
          <w:szCs w:val="19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Resultados da avaliação do modelo decision tree classifier depth =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The Accuracy is:  0.8570</w:t>
      </w:r>
    </w:p>
    <w:p w:rsidR="00000000" w:rsidDel="00000000" w:rsidP="00000000" w:rsidRDefault="00000000" w:rsidRPr="00000000" w14:paraId="00000066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The Precision is:  0.7292</w:t>
      </w:r>
    </w:p>
    <w:p w:rsidR="00000000" w:rsidDel="00000000" w:rsidP="00000000" w:rsidRDefault="00000000" w:rsidRPr="00000000" w14:paraId="00000067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The Recall is:  0.2064</w:t>
      </w:r>
    </w:p>
    <w:p w:rsidR="00000000" w:rsidDel="00000000" w:rsidP="00000000" w:rsidRDefault="00000000" w:rsidRPr="00000000" w14:paraId="00000068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The F1 score is:  0.3218</w:t>
      </w:r>
    </w:p>
    <w:p w:rsidR="00000000" w:rsidDel="00000000" w:rsidP="00000000" w:rsidRDefault="00000000" w:rsidRPr="00000000" w14:paraId="00000069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The Matthews correlation coefficient is:  0.3367</w:t>
      </w:r>
    </w:p>
    <w:p w:rsidR="00000000" w:rsidDel="00000000" w:rsidP="00000000" w:rsidRDefault="00000000" w:rsidRPr="00000000" w14:paraId="0000006A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This is the Confusion Matrix</w:t>
      </w:r>
    </w:p>
    <w:p w:rsidR="00000000" w:rsidDel="00000000" w:rsidP="00000000" w:rsidRDefault="00000000" w:rsidRPr="00000000" w14:paraId="0000006B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0 = negative &amp; 1 = positive:</w:t>
      </w:r>
    </w:p>
    <w:p w:rsidR="00000000" w:rsidDel="00000000" w:rsidP="00000000" w:rsidRDefault="00000000" w:rsidRPr="00000000" w14:paraId="0000006C">
      <w:pPr>
        <w:ind w:left="0" w:firstLine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0    </w:t>
        <w:tab/>
        <w:t xml:space="preserve">1</w:t>
      </w:r>
    </w:p>
    <w:p w:rsidR="00000000" w:rsidDel="00000000" w:rsidP="00000000" w:rsidRDefault="00000000" w:rsidRPr="00000000" w14:paraId="0000006D">
      <w:pPr>
        <w:ind w:left="0" w:firstLine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0  5752   88</w:t>
        <w:tab/>
        <w:tab/>
        <w:tab/>
        <w:tab/>
        <w:t xml:space="preserve">Obs: O nº de amostras negativas na totalidade dos dados é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1    911  237</w:t>
        <w:tab/>
        <w:tab/>
        <w:tab/>
        <w:tab/>
        <w:tab/>
        <w:t xml:space="preserve">muito superior ao nº de amostras positivas,              </w:t>
        <w:tab/>
        <w:tab/>
        <w:tab/>
        <w:tab/>
        <w:tab/>
        <w:tab/>
        <w:t xml:space="preserve">justificando o elevado nº de previsões de negativo</w:t>
        <w:tab/>
        <w:tab/>
        <w:tab/>
        <w:tab/>
        <w:tab/>
        <w:tab/>
        <w:tab/>
        <w:t xml:space="preserve">incorretas (911)  para apenas 237 previsões corretas</w:t>
        <w:tab/>
        <w:tab/>
        <w:tab/>
        <w:tab/>
        <w:tab/>
        <w:tab/>
        <w:t xml:space="preserve">de positivo.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56.3543307086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1.3543307086616"/>
        <w:gridCol w:w="1140"/>
        <w:gridCol w:w="1230"/>
        <w:gridCol w:w="1275"/>
        <w:gridCol w:w="1200"/>
        <w:gridCol w:w="2370"/>
        <w:tblGridChange w:id="0">
          <w:tblGrid>
            <w:gridCol w:w="1341.3543307086616"/>
            <w:gridCol w:w="1140"/>
            <w:gridCol w:w="1230"/>
            <w:gridCol w:w="1275"/>
            <w:gridCol w:w="120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Accuracy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Precision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Recall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F1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Matthews correlation coefficient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5"/>
                <w:szCs w:val="15"/>
                <w:highlight w:val="white"/>
                <w:rtl w:val="0"/>
              </w:rPr>
              <w:t xml:space="preserve">decisionTree Classifier(depth5)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0.8987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0.6193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0.6676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0.8947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0.6593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0.5989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  <w:sectPr>
          <w:headerReference r:id="rId14" w:type="default"/>
          <w:pgSz w:h="16834" w:w="11909" w:orient="portrait"/>
          <w:pgMar w:bottom="1440" w:top="1440" w:left="1440" w:right="1440" w:header="566.9291338582677" w:footer="720.00000000000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This is the Confusion Matrix</w:t>
      </w:r>
    </w:p>
    <w:p w:rsidR="00000000" w:rsidDel="00000000" w:rsidP="00000000" w:rsidRDefault="00000000" w:rsidRPr="00000000" w14:paraId="00000089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0 = negative &amp; 1 = positive: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0      1</w:t>
      </w:r>
    </w:p>
    <w:p w:rsidR="00000000" w:rsidDel="00000000" w:rsidP="00000000" w:rsidRDefault="00000000" w:rsidRPr="00000000" w14:paraId="0000008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0  5569 271</w:t>
      </w:r>
    </w:p>
    <w:p w:rsidR="00000000" w:rsidDel="00000000" w:rsidP="00000000" w:rsidRDefault="00000000" w:rsidRPr="00000000" w14:paraId="0000008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1    437 711</w:t>
      </w:r>
    </w:p>
    <w:p w:rsidR="00000000" w:rsidDel="00000000" w:rsidP="00000000" w:rsidRDefault="00000000" w:rsidRPr="00000000" w14:paraId="0000008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This is the Confusion Matrix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 = negative &amp; 1 = positive: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0     1</w:t>
      </w:r>
    </w:p>
    <w:p w:rsidR="00000000" w:rsidDel="00000000" w:rsidP="00000000" w:rsidRDefault="00000000" w:rsidRPr="00000000" w14:paraId="0000009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0  5540 300</w:t>
      </w:r>
    </w:p>
    <w:p w:rsidR="00000000" w:rsidDel="00000000" w:rsidP="00000000" w:rsidRDefault="00000000" w:rsidRPr="00000000" w14:paraId="00000096">
      <w:pPr>
        <w:rPr>
          <w:sz w:val="27"/>
          <w:szCs w:val="27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1    436 712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Discussão e conclusões: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Como os resultados dos modelos são muito semelhantes com valores muito idênticos de previsão como é possível visualizar nas “confusion matrizes”, o melhor modelo é o decision tree classifier por ser mais simples e mais fácil de compreender.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>
        <w:sz w:val="15"/>
        <w:szCs w:val="15"/>
      </w:rPr>
    </w:pPr>
    <w:r w:rsidDel="00000000" w:rsidR="00000000" w:rsidRPr="00000000">
      <w:rPr>
        <w:b w:val="1"/>
        <w:sz w:val="15"/>
        <w:szCs w:val="15"/>
        <w:rtl w:val="0"/>
      </w:rPr>
      <w:t xml:space="preserve">Grupo</w:t>
    </w:r>
    <w:r w:rsidDel="00000000" w:rsidR="00000000" w:rsidRPr="00000000">
      <w:rPr>
        <w:sz w:val="15"/>
        <w:szCs w:val="15"/>
        <w:rtl w:val="0"/>
      </w:rPr>
      <w:t xml:space="preserve"> 10</w:t>
    </w:r>
  </w:p>
  <w:p w:rsidR="00000000" w:rsidDel="00000000" w:rsidP="00000000" w:rsidRDefault="00000000" w:rsidRPr="00000000" w14:paraId="0000009D">
    <w:pPr>
      <w:numPr>
        <w:ilvl w:val="0"/>
        <w:numId w:val="3"/>
      </w:numPr>
      <w:spacing w:after="0" w:afterAutospacing="0" w:before="220" w:lineRule="auto"/>
      <w:ind w:left="1440" w:hanging="360"/>
      <w:rPr>
        <w:sz w:val="13"/>
        <w:szCs w:val="13"/>
        <w:u w:val="none"/>
      </w:rPr>
    </w:pPr>
    <w:r w:rsidDel="00000000" w:rsidR="00000000" w:rsidRPr="00000000">
      <w:rPr>
        <w:sz w:val="13"/>
        <w:szCs w:val="13"/>
        <w:rtl w:val="0"/>
      </w:rPr>
      <w:t xml:space="preserve">André Santos Nº53323 10h</w:t>
      <w:tab/>
      <w:t xml:space="preserve">João Martins Nº62532: 10h</w:t>
    </w:r>
  </w:p>
  <w:p w:rsidR="00000000" w:rsidDel="00000000" w:rsidP="00000000" w:rsidRDefault="00000000" w:rsidRPr="00000000" w14:paraId="0000009E">
    <w:pPr>
      <w:numPr>
        <w:ilvl w:val="0"/>
        <w:numId w:val="3"/>
      </w:numPr>
      <w:spacing w:after="140" w:before="0" w:beforeAutospacing="0" w:lineRule="auto"/>
      <w:ind w:left="1440" w:hanging="360"/>
      <w:rPr>
        <w:sz w:val="13"/>
        <w:szCs w:val="13"/>
        <w:u w:val="none"/>
      </w:rPr>
    </w:pPr>
    <w:r w:rsidDel="00000000" w:rsidR="00000000" w:rsidRPr="00000000">
      <w:rPr>
        <w:sz w:val="13"/>
        <w:szCs w:val="13"/>
        <w:rtl w:val="0"/>
      </w:rPr>
      <w:t xml:space="preserve">Filipe Santos Nº53304: 10h</w:t>
      <w:tab/>
      <w:t xml:space="preserve">Ruben Torres Nº62531: 10h</w:t>
    </w:r>
  </w:p>
  <w:p w:rsidR="00000000" w:rsidDel="00000000" w:rsidP="00000000" w:rsidRDefault="00000000" w:rsidRPr="00000000" w14:paraId="0000009F">
    <w:pPr>
      <w:spacing w:after="140" w:before="220" w:lineRule="auto"/>
      <w:rPr>
        <w:sz w:val="15"/>
        <w:szCs w:val="15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