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Cambios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7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005"/>
        <w:gridCol w:w="3839"/>
        <w:gridCol w:w="1923"/>
        <w:gridCol w:w="1929"/>
        <w:tblGridChange w:id="0">
          <w:tblGrid>
            <w:gridCol w:w="981"/>
            <w:gridCol w:w="1005"/>
            <w:gridCol w:w="3839"/>
            <w:gridCol w:w="1923"/>
            <w:gridCol w:w="192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Aprobó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Definiciones y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Generalidades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Requerimientos Globales</w:t>
            <w:tab/>
            <w:t xml:space="preserve">5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Casos de uso de soporte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160" w:right="0" w:hanging="16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  <w:t xml:space="preserve">  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8"/>
        </w:tabs>
        <w:spacing w:after="0" w:before="0" w:line="240" w:lineRule="auto"/>
        <w:ind w:left="160" w:right="0" w:hanging="1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Objetivos del Documento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presente documento tendrá por objetivo servir a los procesos de elicitación de requerimientos como herramienta de: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"/>
        </w:tabs>
        <w:ind w:left="28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Comunicación.</w:t>
      </w:r>
    </w:p>
    <w:p w:rsidR="00000000" w:rsidDel="00000000" w:rsidP="00000000" w:rsidRDefault="00000000" w:rsidRPr="00000000" w14:paraId="00000029">
      <w:pPr>
        <w:tabs>
          <w:tab w:val="left" w:pos="142"/>
        </w:tabs>
        <w:ind w:left="28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Validación </w:t>
      </w:r>
    </w:p>
    <w:p w:rsidR="00000000" w:rsidDel="00000000" w:rsidP="00000000" w:rsidRDefault="00000000" w:rsidRPr="00000000" w14:paraId="0000002A">
      <w:pPr>
        <w:tabs>
          <w:tab w:val="left" w:pos="142"/>
        </w:tabs>
        <w:ind w:left="28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Seguimiento</w:t>
      </w:r>
    </w:p>
    <w:p w:rsidR="00000000" w:rsidDel="00000000" w:rsidP="00000000" w:rsidRDefault="00000000" w:rsidRPr="00000000" w14:paraId="0000002B">
      <w:pPr>
        <w:tabs>
          <w:tab w:val="left" w:pos="142"/>
        </w:tabs>
        <w:ind w:left="28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Soporte a la gestión del cambio</w:t>
      </w:r>
    </w:p>
    <w:p w:rsidR="00000000" w:rsidDel="00000000" w:rsidP="00000000" w:rsidRDefault="00000000" w:rsidRPr="00000000" w14:paraId="0000002C">
      <w:pPr>
        <w:tabs>
          <w:tab w:val="left" w:pos="142"/>
        </w:tabs>
        <w:ind w:left="28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Descubrimiento de amenazas</w:t>
      </w:r>
    </w:p>
    <w:p w:rsidR="00000000" w:rsidDel="00000000" w:rsidP="00000000" w:rsidRDefault="00000000" w:rsidRPr="00000000" w14:paraId="0000002D">
      <w:pPr>
        <w:tabs>
          <w:tab w:val="left" w:pos="142"/>
        </w:tabs>
        <w:ind w:left="284"/>
        <w:rPr/>
      </w:pPr>
      <w:r w:rsidDel="00000000" w:rsidR="00000000" w:rsidRPr="00000000">
        <w:rPr>
          <w:sz w:val="18"/>
          <w:szCs w:val="18"/>
          <w:rtl w:val="0"/>
        </w:rPr>
        <w:t xml:space="preserve">•</w:t>
        <w:tab/>
        <w:t xml:space="preserve">Medición de tiempos / esfuerzos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Definiciones y Abreviaturas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Sucursal</w:t>
      </w:r>
      <w:r w:rsidDel="00000000" w:rsidR="00000000" w:rsidRPr="00000000">
        <w:rPr>
          <w:sz w:val="18"/>
          <w:szCs w:val="18"/>
          <w:rtl w:val="0"/>
        </w:rPr>
        <w:t xml:space="preserve">: Establecimiento donde se venden productos.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Cadena</w:t>
      </w:r>
      <w:r w:rsidDel="00000000" w:rsidR="00000000" w:rsidRPr="00000000">
        <w:rPr>
          <w:sz w:val="18"/>
          <w:szCs w:val="18"/>
          <w:rtl w:val="0"/>
        </w:rPr>
        <w:t xml:space="preserve">: Es una red de sucursales pertenecientes a una misma empresa o administración.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Canasta básica alimentaria: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Conjunto de diversos alimentos, expresados en cantidades suficientes para satisfacer las necesidades de 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calorías</w:t>
        </w:r>
      </w:hyperlink>
      <w:r w:rsidDel="00000000" w:rsidR="00000000" w:rsidRPr="00000000">
        <w:rPr>
          <w:sz w:val="18"/>
          <w:szCs w:val="18"/>
          <w:rtl w:val="0"/>
        </w:rPr>
        <w:t xml:space="preserve"> de un hogar promedio.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Categoría</w:t>
      </w:r>
      <w:r w:rsidDel="00000000" w:rsidR="00000000" w:rsidRPr="00000000">
        <w:rPr>
          <w:sz w:val="18"/>
          <w:szCs w:val="18"/>
          <w:rtl w:val="0"/>
        </w:rPr>
        <w:t xml:space="preserve">: Conjunto que resulta de la agrupación de productos según el criterio del INDEC.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Marca:</w:t>
      </w:r>
      <w:r w:rsidDel="00000000" w:rsidR="00000000" w:rsidRPr="00000000">
        <w:rPr>
          <w:sz w:val="18"/>
          <w:szCs w:val="18"/>
          <w:rtl w:val="0"/>
        </w:rPr>
        <w:t xml:space="preserve"> Identificación comercial con los que se ofrece un producto.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Carrito</w:t>
      </w:r>
      <w:r w:rsidDel="00000000" w:rsidR="00000000" w:rsidRPr="00000000">
        <w:rPr>
          <w:sz w:val="18"/>
          <w:szCs w:val="18"/>
          <w:rtl w:val="0"/>
        </w:rPr>
        <w:t xml:space="preserve">: Contenedor de productos de interés del usuario.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Código de entidad federal</w:t>
      </w:r>
      <w:r w:rsidDel="00000000" w:rsidR="00000000" w:rsidRPr="00000000">
        <w:rPr>
          <w:sz w:val="18"/>
          <w:szCs w:val="18"/>
          <w:rtl w:val="0"/>
        </w:rPr>
        <w:t xml:space="preserve">: Identificadores estandarizados (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ISO 3166-2</w:t>
        </w:r>
      </w:hyperlink>
      <w:r w:rsidDel="00000000" w:rsidR="00000000" w:rsidRPr="00000000">
        <w:rPr>
          <w:sz w:val="18"/>
          <w:szCs w:val="18"/>
          <w:rtl w:val="0"/>
        </w:rPr>
        <w:t xml:space="preserve">), que representan a cada provincia de Argentina.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Ubicación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shd w:fill="f8f9fa" w:val="clear"/>
          <w:rtl w:val="0"/>
        </w:rPr>
        <w:t xml:space="preserve"> Representada con una localidad de una provincia, opcionalmente determinada por coordenadas geográficas.</w:t>
      </w:r>
    </w:p>
    <w:p w:rsidR="00000000" w:rsidDel="00000000" w:rsidP="00000000" w:rsidRDefault="00000000" w:rsidRPr="00000000" w14:paraId="00000040">
      <w:pPr>
        <w:rPr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Código de barras</w:t>
      </w:r>
      <w:r w:rsidDel="00000000" w:rsidR="00000000" w:rsidRPr="00000000">
        <w:rPr>
          <w:color w:val="000000"/>
          <w:sz w:val="18"/>
          <w:szCs w:val="18"/>
          <w:u w:val="single"/>
          <w:shd w:fill="f8f9fa" w:val="clear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shd w:fill="f8f9fa" w:val="clear"/>
          <w:rtl w:val="0"/>
        </w:rPr>
        <w:t xml:space="preserve"> Permite reconocer rápidamente un artículo de forma única, global y no ambigua en un punto de la </w:t>
      </w:r>
      <w:hyperlink r:id="rId8">
        <w:r w:rsidDel="00000000" w:rsidR="00000000" w:rsidRPr="00000000">
          <w:rPr>
            <w:color w:val="000000"/>
            <w:sz w:val="18"/>
            <w:szCs w:val="18"/>
            <w:shd w:fill="f8f9fa" w:val="clear"/>
            <w:rtl w:val="0"/>
          </w:rPr>
          <w:t xml:space="preserve">cadena logística</w:t>
        </w:r>
      </w:hyperlink>
      <w:r w:rsidDel="00000000" w:rsidR="00000000" w:rsidRPr="00000000">
        <w:rPr>
          <w:color w:val="000000"/>
          <w:sz w:val="18"/>
          <w:szCs w:val="18"/>
          <w:shd w:fill="f8f9fa" w:val="clear"/>
          <w:rtl w:val="0"/>
        </w:rPr>
        <w:t xml:space="preserve"> y así poder realizar </w:t>
      </w:r>
      <w:hyperlink r:id="rId9">
        <w:r w:rsidDel="00000000" w:rsidR="00000000" w:rsidRPr="00000000">
          <w:rPr>
            <w:color w:val="000000"/>
            <w:sz w:val="18"/>
            <w:szCs w:val="18"/>
            <w:shd w:fill="f8f9fa" w:val="clear"/>
            <w:rtl w:val="0"/>
          </w:rPr>
          <w:t xml:space="preserve">inventario</w:t>
        </w:r>
      </w:hyperlink>
      <w:r w:rsidDel="00000000" w:rsidR="00000000" w:rsidRPr="00000000">
        <w:rPr>
          <w:color w:val="000000"/>
          <w:sz w:val="18"/>
          <w:szCs w:val="18"/>
          <w:shd w:fill="f8f9fa" w:val="clear"/>
          <w:rtl w:val="0"/>
        </w:rPr>
        <w:t xml:space="preserve"> o consultar sus características asociadas.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Generalidades del Producto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sz w:val="18"/>
          <w:szCs w:val="18"/>
          <w:rtl w:val="0"/>
        </w:rPr>
        <w:t xml:space="preserve">Perspectiva del Producto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trata de un nuevo desarrollo que asiste al usuario a tomar la mejor decisión al momento de realizar una compra, considerando: ubicación, precio, cantidad de productos disponibles. Para dar soporte a la solución, las cadenas deberán exponer su lista de precios actualizada por sucursal. 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de negocio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425.19685039370086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7103344" cy="3490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344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040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040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2040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18"/>
          <w:szCs w:val="18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Requerimientos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Buscar productos.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Administrar el carrito.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Registrar 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bicación.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Comparar </w:t>
      </w:r>
      <w:r w:rsidDel="00000000" w:rsidR="00000000" w:rsidRPr="00000000">
        <w:rPr>
          <w:sz w:val="18"/>
          <w:szCs w:val="18"/>
          <w:rtl w:val="0"/>
        </w:rPr>
        <w:t xml:space="preserve">precios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nformación de una sucursal.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Brindar un menú semanal.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Comparar precios de plato.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center"/>
        <w:rPr/>
      </w:pPr>
      <w:r w:rsidDel="00000000" w:rsidR="00000000" w:rsidRPr="00000000">
        <w:rPr>
          <w:sz w:val="22"/>
          <w:szCs w:val="22"/>
          <w:u w:val="singl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identificará unívocamente a cada producto según su código de barras.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encontrar un producto a partir de un nombre, una marca o una categoría asociada a un producto.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permitirá a los usuarios registrar una ubicación.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comparar precios actualizados de un producto determinado, en sucursales que se encuentran en una localidad.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determinar la mejor sucursal tomando como criterio la mayor cantidad de productos a menor precio.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disponer de un menú semanal que incluya un menú sugerido para cada dia de la semana.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comparar precios de un plato en sucursales que se encuentran en una localidad.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24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deberá ser capaz de detectar errores en el consumo de servicios.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jc w:val="cente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center"/>
        <w:rPr/>
      </w:pPr>
      <w:bookmarkStart w:colFirst="0" w:colLast="0" w:name="_7ehifxf4cnkt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interfaz de usuario del sistema podrá mostrarse tanto en español como en inglés.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interfaz de usuario del sistema deberá hacer uso del Framework Angular Material.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 interfaz de usuario del sistema deberá ser responsiva.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hará uso del lenguaje Java versión 8.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hará uso de una Base de datos SQL Server para la persistencia de los datos.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hará uso del patrón DAO para conectarse a la base de datos.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funcionara solo en navegadores que soporten el almacenamiento en su localstorage.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soportar comunicación con servicios en tecnologías REST, AXIS y CXF.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responder en un tiempo no mayor a 5 segundos.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Descripción de Requerimientos Funcionales</w:t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identificará unívocamente a cada producto según su código de barras.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Rule="auto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encontrar productos.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Buscar producto.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El sistema deberá ser capaz de encontrar un producto a partir de un nombre, una marca o una categoría asociada a un producto.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Entradas</w:t>
      </w:r>
      <w:r w:rsidDel="00000000" w:rsidR="00000000" w:rsidRPr="00000000">
        <w:rPr>
          <w:sz w:val="18"/>
          <w:szCs w:val="18"/>
          <w:rtl w:val="0"/>
        </w:rPr>
        <w:t xml:space="preserve">: Características de producto (nombre, marca, categoría).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Salidas</w:t>
      </w:r>
      <w:r w:rsidDel="00000000" w:rsidR="00000000" w:rsidRPr="00000000">
        <w:rPr>
          <w:sz w:val="18"/>
          <w:szCs w:val="18"/>
          <w:rtl w:val="0"/>
        </w:rPr>
        <w:t xml:space="preserve">: Productos que cumplen la característica.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Destino</w:t>
      </w:r>
      <w:r w:rsidDel="00000000" w:rsidR="00000000" w:rsidRPr="00000000">
        <w:rPr>
          <w:sz w:val="18"/>
          <w:szCs w:val="18"/>
          <w:rtl w:val="0"/>
        </w:rPr>
        <w:t xml:space="preserve">: Catálogo de productos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Precondición</w:t>
      </w:r>
      <w:r w:rsidDel="00000000" w:rsidR="00000000" w:rsidRPr="00000000">
        <w:rPr>
          <w:sz w:val="18"/>
          <w:szCs w:val="18"/>
          <w:rtl w:val="0"/>
        </w:rPr>
        <w:t xml:space="preserve">: Productos almacenados.</w:t>
      </w:r>
    </w:p>
    <w:p w:rsidR="00000000" w:rsidDel="00000000" w:rsidP="00000000" w:rsidRDefault="00000000" w:rsidRPr="00000000" w14:paraId="00000092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permitirá a los usuarios ingresar una ubicación.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Registrar una ubicación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permitirá a los usuarios ingresar una ubicación determinada por una localidad y una provincia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Entradas</w:t>
      </w:r>
      <w:r w:rsidDel="00000000" w:rsidR="00000000" w:rsidRPr="00000000">
        <w:rPr>
          <w:sz w:val="18"/>
          <w:szCs w:val="18"/>
          <w:rtl w:val="0"/>
        </w:rPr>
        <w:t xml:space="preserve">: Nombre de provincia y de localidad.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Destino</w:t>
      </w:r>
      <w:r w:rsidDel="00000000" w:rsidR="00000000" w:rsidRPr="00000000">
        <w:rPr>
          <w:sz w:val="18"/>
          <w:szCs w:val="18"/>
          <w:rtl w:val="0"/>
        </w:rPr>
        <w:t xml:space="preserve">: Almacenamiento interno.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Requerimientos</w:t>
      </w:r>
      <w:r w:rsidDel="00000000" w:rsidR="00000000" w:rsidRPr="00000000">
        <w:rPr>
          <w:sz w:val="18"/>
          <w:szCs w:val="18"/>
          <w:rtl w:val="0"/>
        </w:rPr>
        <w:t xml:space="preserve">: Nombres válidos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Precondición</w:t>
      </w:r>
      <w:r w:rsidDel="00000000" w:rsidR="00000000" w:rsidRPr="00000000">
        <w:rPr>
          <w:sz w:val="18"/>
          <w:szCs w:val="18"/>
          <w:rtl w:val="0"/>
        </w:rPr>
        <w:t xml:space="preserve">: Provincias y localidades argentinas almacenadas.</w:t>
      </w:r>
    </w:p>
    <w:p w:rsidR="00000000" w:rsidDel="00000000" w:rsidP="00000000" w:rsidRDefault="00000000" w:rsidRPr="00000000" w14:paraId="0000009A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comparar precios actualizados de un producto.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Determinar mejor sucursal.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El sistema deberá ser capaz de comparar precios actualizados de un producto determinado, en sucursales que se encuentran en una localidad.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Entradas</w:t>
      </w:r>
      <w:r w:rsidDel="00000000" w:rsidR="00000000" w:rsidRPr="00000000">
        <w:rPr>
          <w:sz w:val="18"/>
          <w:szCs w:val="18"/>
          <w:rtl w:val="0"/>
        </w:rPr>
        <w:t xml:space="preserve">: Identificador de productos (códigos de barra), localidad y provincia.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Salidas</w:t>
      </w:r>
      <w:r w:rsidDel="00000000" w:rsidR="00000000" w:rsidRPr="00000000">
        <w:rPr>
          <w:sz w:val="18"/>
          <w:szCs w:val="18"/>
          <w:rtl w:val="0"/>
        </w:rPr>
        <w:t xml:space="preserve">: Sucursales con precios de producto. Mejor sucursal.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Destino</w:t>
      </w:r>
      <w:r w:rsidDel="00000000" w:rsidR="00000000" w:rsidRPr="00000000">
        <w:rPr>
          <w:sz w:val="18"/>
          <w:szCs w:val="18"/>
          <w:rtl w:val="0"/>
        </w:rPr>
        <w:t xml:space="preserve">: Tabla de precios.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Requerimientos</w:t>
      </w:r>
      <w:r w:rsidDel="00000000" w:rsidR="00000000" w:rsidRPr="00000000">
        <w:rPr>
          <w:sz w:val="18"/>
          <w:szCs w:val="18"/>
          <w:rtl w:val="0"/>
        </w:rPr>
        <w:t xml:space="preserve">: Precio de producto actualizados.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Precondición</w:t>
      </w:r>
      <w:r w:rsidDel="00000000" w:rsidR="00000000" w:rsidRPr="00000000">
        <w:rPr>
          <w:sz w:val="18"/>
          <w:szCs w:val="18"/>
          <w:rtl w:val="0"/>
        </w:rPr>
        <w:t xml:space="preserve">: Productos en carrito. Ubicación almacenada.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disponer de un menú semanal.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Mostrar menú semanal.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:El sistema deberá ser capaz de disponer de un menú semanal que incluya un menú sugerido para cada dia de la semana.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Salidas</w:t>
      </w:r>
      <w:r w:rsidDel="00000000" w:rsidR="00000000" w:rsidRPr="00000000">
        <w:rPr>
          <w:sz w:val="18"/>
          <w:szCs w:val="18"/>
          <w:rtl w:val="0"/>
        </w:rPr>
        <w:t xml:space="preserve">: Platos sugeridos.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Destino</w:t>
      </w:r>
      <w:r w:rsidDel="00000000" w:rsidR="00000000" w:rsidRPr="00000000">
        <w:rPr>
          <w:sz w:val="18"/>
          <w:szCs w:val="18"/>
          <w:rtl w:val="0"/>
        </w:rPr>
        <w:t xml:space="preserve">: Catalogo de menus.</w:t>
      </w:r>
    </w:p>
    <w:p w:rsidR="00000000" w:rsidDel="00000000" w:rsidP="00000000" w:rsidRDefault="00000000" w:rsidRPr="00000000" w14:paraId="000000A9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sistema deberá ser capaz de comparar precios de un plato en sucursales que se encuentran en una localidad.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Determinar mejor sucursal.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El sistema deberá ser capaz de comparar precios de un plato en sucursales que se encuentran en una localidad.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Entradas</w:t>
      </w:r>
      <w:r w:rsidDel="00000000" w:rsidR="00000000" w:rsidRPr="00000000">
        <w:rPr>
          <w:sz w:val="18"/>
          <w:szCs w:val="18"/>
          <w:rtl w:val="0"/>
        </w:rPr>
        <w:t xml:space="preserve">: Identificador de plato, localidad y provincia.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Salidas</w:t>
      </w:r>
      <w:r w:rsidDel="00000000" w:rsidR="00000000" w:rsidRPr="00000000">
        <w:rPr>
          <w:sz w:val="18"/>
          <w:szCs w:val="18"/>
          <w:rtl w:val="0"/>
        </w:rPr>
        <w:t xml:space="preserve">: Sucursales con precios de ingredientes del plato. Mejor sucursal.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Destino</w:t>
      </w:r>
      <w:r w:rsidDel="00000000" w:rsidR="00000000" w:rsidRPr="00000000">
        <w:rPr>
          <w:sz w:val="18"/>
          <w:szCs w:val="18"/>
          <w:rtl w:val="0"/>
        </w:rPr>
        <w:t xml:space="preserve">: Tabla de precios.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Requerimientos</w:t>
      </w:r>
      <w:r w:rsidDel="00000000" w:rsidR="00000000" w:rsidRPr="00000000">
        <w:rPr>
          <w:sz w:val="18"/>
          <w:szCs w:val="18"/>
          <w:rtl w:val="0"/>
        </w:rPr>
        <w:t xml:space="preserve">: Precios de productos actualizados. </w:t>
      </w:r>
    </w:p>
    <w:p w:rsidR="00000000" w:rsidDel="00000000" w:rsidP="00000000" w:rsidRDefault="00000000" w:rsidRPr="00000000" w14:paraId="000000B1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deberá ser capaz de detectar errores en el consumo de servicios.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Función</w:t>
      </w:r>
      <w:r w:rsidDel="00000000" w:rsidR="00000000" w:rsidRPr="00000000">
        <w:rPr>
          <w:sz w:val="18"/>
          <w:szCs w:val="18"/>
          <w:rtl w:val="0"/>
        </w:rPr>
        <w:t xml:space="preserve">: Detectar errores.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El sistema deberá ser capaz de detectar fallas en el consumo de servicios, internos y externos. Será tolerante a fallos externos pero no internos.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Arial" w:cs="Arial" w:eastAsia="Arial" w:hAnsi="Arial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u w:val="single"/>
          <w:rtl w:val="0"/>
        </w:rPr>
        <w:t xml:space="preserve">Salidas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: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07"/>
      <w:pgMar w:bottom="998" w:top="567" w:left="1133.8582677165355" w:right="851" w:header="709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W w:w="9790.0" w:type="dxa"/>
      <w:jc w:val="left"/>
      <w:tblInd w:w="0.0" w:type="dxa"/>
      <w:tblBorders>
        <w:top w:color="000000" w:space="0" w:sz="4" w:val="single"/>
        <w:insideH w:color="000000" w:space="0" w:sz="4" w:val="single"/>
      </w:tblBorders>
      <w:tblLayout w:type="fixed"/>
      <w:tblLook w:val="0000"/>
    </w:tblPr>
    <w:tblGrid>
      <w:gridCol w:w="3490"/>
      <w:gridCol w:w="2700"/>
      <w:gridCol w:w="3600"/>
      <w:tblGridChange w:id="0">
        <w:tblGrid>
          <w:gridCol w:w="3490"/>
          <w:gridCol w:w="2700"/>
          <w:gridCol w:w="3600"/>
        </w:tblGrid>
      </w:tblGridChange>
    </w:tblGrid>
    <w:tr>
      <w:tc>
        <w:tcPr/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II/DAS</w:t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90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1150"/>
      <w:gridCol w:w="6300"/>
      <w:gridCol w:w="2340"/>
      <w:tblGridChange w:id="0">
        <w:tblGrid>
          <w:gridCol w:w="1150"/>
          <w:gridCol w:w="6300"/>
          <w:gridCol w:w="2340"/>
        </w:tblGrid>
      </w:tblGridChange>
    </w:tblGrid>
    <w:tr>
      <w:trPr>
        <w:trHeight w:val="4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561975" cy="781050"/>
                <wp:effectExtent b="0" l="0" r="0" t="0"/>
                <wp:docPr descr="Universidad Blas Pascal" id="2" name="image2.png"/>
                <a:graphic>
                  <a:graphicData uri="http://schemas.openxmlformats.org/drawingml/2006/picture">
                    <pic:pic>
                      <pic:nvPicPr>
                        <pic:cNvPr descr="Universidad Blas Pascal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D">
          <w:pPr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Ingeniería en Informática – Plan 2003</w:t>
          </w:r>
        </w:p>
        <w:p w:rsidR="00000000" w:rsidDel="00000000" w:rsidP="00000000" w:rsidRDefault="00000000" w:rsidRPr="00000000" w14:paraId="000000BE">
          <w:pPr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Diseño Avanzado de Software – 10° Cuatrimestre</w:t>
          </w:r>
        </w:p>
      </w:tc>
    </w:tr>
    <w:tr>
      <w:trPr>
        <w:trHeight w:val="6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1">
          <w:pPr>
            <w:rPr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rPr>
              <w:smallCaps w:val="1"/>
            </w:rPr>
          </w:pPr>
          <w:bookmarkStart w:colFirst="0" w:colLast="0" w:name="_3dy6vkm" w:id="7"/>
          <w:bookmarkEnd w:id="7"/>
          <w:r w:rsidDel="00000000" w:rsidR="00000000" w:rsidRPr="00000000">
            <w:rPr>
              <w:smallCaps w:val="1"/>
              <w:u w:val="single"/>
              <w:rtl w:val="0"/>
            </w:rPr>
            <w:t xml:space="preserve">Proyecto</w:t>
          </w:r>
          <w:r w:rsidDel="00000000" w:rsidR="00000000" w:rsidRPr="00000000">
            <w:rPr>
              <w:smallCaps w:val="1"/>
              <w:rtl w:val="0"/>
            </w:rPr>
            <w:t xml:space="preserve">: </w:t>
          </w:r>
        </w:p>
        <w:p w:rsidR="00000000" w:rsidDel="00000000" w:rsidP="00000000" w:rsidRDefault="00000000" w:rsidRPr="00000000" w14:paraId="000000C3">
          <w:pPr>
            <w:rPr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Análisis de Requisitos</w:t>
          </w:r>
        </w:p>
        <w:p w:rsidR="00000000" w:rsidDel="00000000" w:rsidP="00000000" w:rsidRDefault="00000000" w:rsidRPr="00000000" w14:paraId="000000C5">
          <w:pPr>
            <w:rPr>
              <w:smallCaps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6">
          <w:pPr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Versión: </w:t>
          </w:r>
        </w:p>
        <w:p w:rsidR="00000000" w:rsidDel="00000000" w:rsidP="00000000" w:rsidRDefault="00000000" w:rsidRPr="00000000" w14:paraId="000000C7">
          <w:pPr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Vigencia: </w:t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6"/>
        <w:szCs w:val="16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mallCaps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>
      <w:u w:val="singl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Inventario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Calor%C3%ADa" TargetMode="External"/><Relationship Id="rId7" Type="http://schemas.openxmlformats.org/officeDocument/2006/relationships/hyperlink" Target="https://es.wikipedia.org/wiki/ISO_3166-2" TargetMode="External"/><Relationship Id="rId8" Type="http://schemas.openxmlformats.org/officeDocument/2006/relationships/hyperlink" Target="https://es.wikipedia.org/wiki/Canal_de_distribuci%C3%B3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