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612" w:rsidRPr="007C2612" w:rsidRDefault="007C2612" w:rsidP="007C261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Redes I – TP - Implementação de pilha de protocolos</w:t>
      </w:r>
    </w:p>
    <w:p w:rsidR="007C2612" w:rsidRPr="007C2612" w:rsidRDefault="007C2612" w:rsidP="007C261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DNS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Jonathan Henrique, Rúbio Torres e Igor Miranda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1 - Camada de Aplicação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32"/>
          <w:szCs w:val="32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implementação da camada de aplicação foi feita em Lua, utilizando o framework LÖVE para demonstrar o funcionamento do DNS.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1.1 Implementação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do Servidor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</w:t>
      </w: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O código do servidor fica executando o tempo todo, aguardando a conexão com a camada física. Após receber a mensagem e o IP de origem, ele passa esses parâmetros para a função new_request. Esta função adiciona uma marcação de horário à requisição, além de enviá-la a função resolve_dns, que retornará um IP ou nome, e adicionar a requisição a um log.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DNS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função resolve_dns analisa se a requisição é um IP ou nome e realiza a busca em uma tabela já existente no código. Caso seja encontrado nesta tabela o resultado é retornado, caso contrário uma pesquisa do nome ou IP é realizada em um DNS externo, utilizando a função tohostname ou toip existente em lua. Mesmo assim, se a requisição não for encontrada nem no DNS externo, retorna-se nil.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Interface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    </w:t>
      </w: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A interface foi construída usando as funções do LÖVE, love.draw para desenhar a tela e love.update para controlar as animações, movimentos e o scroll da aplicação e as funções love.keypressed e love.mousepressed para controlar os eventos de input. Há também a função love.load, chamada na inicialização do aplicativo, que inicializa as variáveis para a interface, assim como também faz as chamadas para executar o código do servidor e também inicia automaticamente a camada física (também iniciará as camadas de transporte e redes quando forem implementadas).</w:t>
      </w:r>
    </w:p>
    <w:p w:rsid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EF39E5" w:rsidRPr="007C2612" w:rsidRDefault="00EF39E5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lastRenderedPageBreak/>
        <w:t>1.2 Testes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 </w:t>
      </w:r>
    </w:p>
    <w:p w:rsid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testar o funcionamento do servidor, foi desenvolvida uma aplicação em lua utilizando o framework LÖVE, conforme mostra a figura abaixo:</w:t>
      </w:r>
    </w:p>
    <w:p w:rsidR="00EF39E5" w:rsidRPr="007C2612" w:rsidRDefault="00EF39E5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7C2612" w:rsidRPr="007C2612" w:rsidRDefault="00EF39E5" w:rsidP="00EF39E5">
      <w:pPr>
        <w:spacing w:after="0" w:line="240" w:lineRule="auto"/>
        <w:ind w:firstLine="72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EF9CB6F" wp14:editId="00CAB4D9">
            <wp:extent cx="5400040" cy="3596640"/>
            <wp:effectExtent l="0" t="0" r="0" b="381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      </w:t>
      </w:r>
      <w:r w:rsidRPr="007C261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ab/>
      </w: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tela são exibidos um histórico das requisições, informando uma data, hora, nome solicitado e a resposta, assim como uma tabela dos registros locais de IPs e nomes do servidor DNS. Além disso, ao apertar espaço, é enviada uma solicitação em binário para a camada física, para se fazer um teste mais completo.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1.3 Execução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executar arquivos love no linux basta abrir o terminal e digitar: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7"/>
      </w:tblGrid>
      <w:tr w:rsidR="007C2612" w:rsidRPr="007C2612" w:rsidTr="007C2612">
        <w:trPr>
          <w:trHeight w:val="22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2612" w:rsidRPr="007C2612" w:rsidRDefault="007C2612" w:rsidP="0011369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2612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sudo add-apt-repository ppa:bartbes/love-stable</w:t>
            </w:r>
          </w:p>
          <w:p w:rsidR="007C2612" w:rsidRPr="007C2612" w:rsidRDefault="007C2612" w:rsidP="0011369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2612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sudo apt-get update</w:t>
            </w:r>
          </w:p>
          <w:p w:rsidR="007C2612" w:rsidRPr="007C2612" w:rsidRDefault="007C2612" w:rsidP="0011369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2612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sudo apt-get install love</w:t>
            </w:r>
          </w:p>
          <w:p w:rsidR="007C2612" w:rsidRPr="007C2612" w:rsidRDefault="007C2612" w:rsidP="0011369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2612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  <w:lang w:eastAsia="pt-BR"/>
              </w:rPr>
              <w:t>sudo love ApplicationLayer</w:t>
            </w:r>
          </w:p>
        </w:tc>
      </w:tr>
    </w:tbl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Após isso abrirá a aplicação em love que chamará a camada física em python que rodará em segundo plano a todo momento.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Assim, digitando no search o ip ou o nome do host  a aplicação funciona, tanto como DNS ou DNS reverso e salva na tabela de DNS, mostrada na tela.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 </w:t>
      </w:r>
    </w:p>
    <w:p w:rsidR="007C2612" w:rsidRPr="00EF39E5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2 - Camada de Transporte</w:t>
      </w:r>
    </w:p>
    <w:p w:rsidR="007C2612" w:rsidRPr="00EF39E5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7C2612" w:rsidRPr="00EF39E5" w:rsidRDefault="007C2612" w:rsidP="0011369F">
      <w:pPr>
        <w:pStyle w:val="Corpodetexto"/>
        <w:spacing w:line="252" w:lineRule="auto"/>
        <w:ind w:left="100" w:right="110"/>
        <w:jc w:val="both"/>
        <w:rPr>
          <w:rFonts w:ascii="Arial" w:hAnsi="Arial" w:cs="Arial"/>
          <w:sz w:val="24"/>
          <w:szCs w:val="24"/>
          <w:lang w:val="pt-BR"/>
        </w:rPr>
      </w:pPr>
      <w:r w:rsidRPr="00EF39E5">
        <w:rPr>
          <w:rFonts w:ascii="Arial" w:hAnsi="Arial" w:cs="Arial"/>
          <w:w w:val="111"/>
          <w:sz w:val="24"/>
          <w:szCs w:val="24"/>
          <w:lang w:val="pt-BR"/>
        </w:rPr>
        <w:t>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impl</w:t>
      </w:r>
      <w:r w:rsidR="0011369F" w:rsidRPr="00EF39E5">
        <w:rPr>
          <w:rFonts w:ascii="Arial" w:hAnsi="Arial" w:cs="Arial"/>
          <w:w w:val="94"/>
          <w:sz w:val="24"/>
          <w:szCs w:val="24"/>
          <w:lang w:val="pt-BR"/>
        </w:rPr>
        <w:t xml:space="preserve">ementação </w:t>
      </w:r>
      <w:r w:rsidRPr="00EF39E5">
        <w:rPr>
          <w:rFonts w:ascii="Arial" w:hAnsi="Arial" w:cs="Arial"/>
          <w:w w:val="97"/>
          <w:sz w:val="24"/>
          <w:szCs w:val="24"/>
          <w:lang w:val="pt-BR"/>
        </w:rPr>
        <w:t>da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  <w:lang w:val="pt-BR"/>
        </w:rPr>
        <w:t>camada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de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  <w:lang w:val="pt-BR"/>
        </w:rPr>
        <w:t>tra</w:t>
      </w:r>
      <w:r w:rsidR="0011369F" w:rsidRPr="00EF39E5">
        <w:rPr>
          <w:rFonts w:ascii="Arial" w:hAnsi="Arial" w:cs="Arial"/>
          <w:w w:val="98"/>
          <w:sz w:val="24"/>
          <w:szCs w:val="24"/>
          <w:lang w:val="pt-BR"/>
        </w:rPr>
        <w:t>n</w:t>
      </w:r>
      <w:r w:rsidRPr="00EF39E5">
        <w:rPr>
          <w:rFonts w:ascii="Arial" w:hAnsi="Arial" w:cs="Arial"/>
          <w:w w:val="98"/>
          <w:sz w:val="24"/>
          <w:szCs w:val="24"/>
          <w:lang w:val="pt-BR"/>
        </w:rPr>
        <w:t>s</w:t>
      </w:r>
      <w:r w:rsidRPr="00EF39E5">
        <w:rPr>
          <w:rFonts w:ascii="Arial" w:hAnsi="Arial" w:cs="Arial"/>
          <w:spacing w:val="5"/>
          <w:w w:val="98"/>
          <w:sz w:val="24"/>
          <w:szCs w:val="24"/>
          <w:lang w:val="pt-BR"/>
        </w:rPr>
        <w:t>p</w:t>
      </w:r>
      <w:r w:rsidRPr="00EF39E5">
        <w:rPr>
          <w:rFonts w:ascii="Arial" w:hAnsi="Arial" w:cs="Arial"/>
          <w:w w:val="98"/>
          <w:sz w:val="24"/>
          <w:szCs w:val="24"/>
          <w:lang w:val="pt-BR"/>
        </w:rPr>
        <w:t>or</w:t>
      </w:r>
      <w:r w:rsidRPr="00EF39E5">
        <w:rPr>
          <w:rFonts w:ascii="Arial" w:hAnsi="Arial" w:cs="Arial"/>
          <w:spacing w:val="-1"/>
          <w:w w:val="98"/>
          <w:sz w:val="24"/>
          <w:szCs w:val="24"/>
          <w:lang w:val="pt-BR"/>
        </w:rPr>
        <w:t>t</w:t>
      </w:r>
      <w:r w:rsidRPr="00EF39E5">
        <w:rPr>
          <w:rFonts w:ascii="Arial" w:hAnsi="Arial" w:cs="Arial"/>
          <w:w w:val="91"/>
          <w:sz w:val="24"/>
          <w:szCs w:val="24"/>
          <w:lang w:val="pt-BR"/>
        </w:rPr>
        <w:t>e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3"/>
          <w:sz w:val="24"/>
          <w:szCs w:val="24"/>
          <w:lang w:val="pt-BR"/>
        </w:rPr>
        <w:t>foi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  <w:lang w:val="pt-BR"/>
        </w:rPr>
        <w:t>feita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3"/>
          <w:sz w:val="24"/>
          <w:szCs w:val="24"/>
          <w:lang w:val="pt-BR"/>
        </w:rPr>
        <w:t>em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103"/>
          <w:sz w:val="24"/>
          <w:szCs w:val="24"/>
          <w:lang w:val="pt-BR"/>
        </w:rPr>
        <w:t>PH</w:t>
      </w:r>
      <w:r w:rsidRPr="00EF39E5">
        <w:rPr>
          <w:rFonts w:ascii="Arial" w:hAnsi="Arial" w:cs="Arial"/>
          <w:spacing w:val="-17"/>
          <w:w w:val="103"/>
          <w:sz w:val="24"/>
          <w:szCs w:val="24"/>
          <w:lang w:val="pt-BR"/>
        </w:rPr>
        <w:t>P</w:t>
      </w:r>
      <w:r w:rsidRPr="00EF39E5">
        <w:rPr>
          <w:rFonts w:ascii="Arial" w:hAnsi="Arial" w:cs="Arial"/>
          <w:w w:val="102"/>
          <w:sz w:val="24"/>
          <w:szCs w:val="24"/>
          <w:lang w:val="pt-BR"/>
        </w:rPr>
        <w:t>,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usando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  <w:lang w:val="pt-BR"/>
        </w:rPr>
        <w:t>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  <w:lang w:val="pt-BR"/>
        </w:rPr>
        <w:t>biblioteca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de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1"/>
          <w:sz w:val="24"/>
          <w:szCs w:val="24"/>
          <w:lang w:val="pt-BR"/>
        </w:rPr>
        <w:t>s</w:t>
      </w:r>
      <w:r w:rsidRPr="00EF39E5">
        <w:rPr>
          <w:rFonts w:ascii="Arial" w:hAnsi="Arial" w:cs="Arial"/>
          <w:spacing w:val="5"/>
          <w:w w:val="91"/>
          <w:sz w:val="24"/>
          <w:szCs w:val="24"/>
          <w:lang w:val="pt-BR"/>
        </w:rPr>
        <w:t>o</w:t>
      </w:r>
      <w:r w:rsidRPr="00EF39E5">
        <w:rPr>
          <w:rFonts w:ascii="Arial" w:hAnsi="Arial" w:cs="Arial"/>
          <w:spacing w:val="-6"/>
          <w:w w:val="97"/>
          <w:sz w:val="24"/>
          <w:szCs w:val="24"/>
          <w:lang w:val="pt-BR"/>
        </w:rPr>
        <w:t>c</w:t>
      </w:r>
      <w:r w:rsidRPr="00EF39E5">
        <w:rPr>
          <w:rFonts w:ascii="Arial" w:hAnsi="Arial" w:cs="Arial"/>
          <w:spacing w:val="-6"/>
          <w:w w:val="98"/>
          <w:sz w:val="24"/>
          <w:szCs w:val="24"/>
          <w:lang w:val="pt-BR"/>
        </w:rPr>
        <w:t>k</w:t>
      </w:r>
      <w:r w:rsidRPr="00EF39E5">
        <w:rPr>
          <w:rFonts w:ascii="Arial" w:hAnsi="Arial" w:cs="Arial"/>
          <w:sz w:val="24"/>
          <w:szCs w:val="24"/>
          <w:lang w:val="pt-BR"/>
        </w:rPr>
        <w:t xml:space="preserve">et. </w:t>
      </w:r>
      <w:r w:rsidRPr="00EF39E5">
        <w:rPr>
          <w:rFonts w:ascii="Arial" w:hAnsi="Arial" w:cs="Arial"/>
          <w:spacing w:val="-9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  <w:lang w:val="pt-BR"/>
        </w:rPr>
        <w:t>De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  <w:lang w:val="pt-BR"/>
        </w:rPr>
        <w:t>acordo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com</w:t>
      </w:r>
      <w:r w:rsidRPr="00EF39E5">
        <w:rPr>
          <w:rFonts w:ascii="Arial" w:hAnsi="Arial" w:cs="Arial"/>
          <w:spacing w:val="15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  <w:lang w:val="pt-BR"/>
        </w:rPr>
        <w:t>a especificação dos protocolos</w:t>
      </w:r>
      <w:r w:rsidRPr="00EF39E5">
        <w:rPr>
          <w:rFonts w:ascii="Arial" w:hAnsi="Arial" w:cs="Arial"/>
          <w:w w:val="109"/>
          <w:sz w:val="24"/>
          <w:szCs w:val="24"/>
          <w:lang w:val="pt-BR"/>
        </w:rPr>
        <w:t>,</w:t>
      </w:r>
      <w:r w:rsidRPr="00EF39E5">
        <w:rPr>
          <w:rFonts w:ascii="Arial" w:hAnsi="Arial" w:cs="Arial"/>
          <w:spacing w:val="13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  <w:lang w:val="pt-BR"/>
        </w:rPr>
        <w:t>ela</w:t>
      </w:r>
      <w:r w:rsidRPr="00EF39E5">
        <w:rPr>
          <w:rFonts w:ascii="Arial" w:hAnsi="Arial" w:cs="Arial"/>
          <w:spacing w:val="14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o</w:t>
      </w:r>
      <w:r w:rsidRPr="00EF39E5">
        <w:rPr>
          <w:rFonts w:ascii="Arial" w:hAnsi="Arial" w:cs="Arial"/>
          <w:spacing w:val="5"/>
          <w:w w:val="94"/>
          <w:sz w:val="24"/>
          <w:szCs w:val="24"/>
          <w:lang w:val="pt-BR"/>
        </w:rPr>
        <w:t>p</w:t>
      </w:r>
      <w:r w:rsidRPr="00EF39E5">
        <w:rPr>
          <w:rFonts w:ascii="Arial" w:hAnsi="Arial" w:cs="Arial"/>
          <w:w w:val="95"/>
          <w:sz w:val="24"/>
          <w:szCs w:val="24"/>
          <w:lang w:val="pt-BR"/>
        </w:rPr>
        <w:t>era</w:t>
      </w:r>
      <w:r w:rsidRPr="00EF39E5">
        <w:rPr>
          <w:rFonts w:ascii="Arial" w:hAnsi="Arial" w:cs="Arial"/>
          <w:spacing w:val="14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com</w:t>
      </w:r>
      <w:r w:rsidRPr="00EF39E5">
        <w:rPr>
          <w:rFonts w:ascii="Arial" w:hAnsi="Arial" w:cs="Arial"/>
          <w:spacing w:val="14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101"/>
          <w:sz w:val="24"/>
          <w:szCs w:val="24"/>
          <w:lang w:val="pt-BR"/>
        </w:rPr>
        <w:t>cabeçalhos</w:t>
      </w:r>
      <w:r w:rsidRPr="00EF39E5">
        <w:rPr>
          <w:rFonts w:ascii="Arial" w:hAnsi="Arial" w:cs="Arial"/>
          <w:spacing w:val="13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3"/>
          <w:sz w:val="24"/>
          <w:szCs w:val="24"/>
          <w:lang w:val="pt-BR"/>
        </w:rPr>
        <w:t>no</w:t>
      </w:r>
      <w:r w:rsidRPr="00EF39E5">
        <w:rPr>
          <w:rFonts w:ascii="Arial" w:hAnsi="Arial" w:cs="Arial"/>
          <w:spacing w:val="14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  <w:lang w:val="pt-BR"/>
        </w:rPr>
        <w:t>segui</w:t>
      </w:r>
      <w:r w:rsidRPr="00EF39E5">
        <w:rPr>
          <w:rFonts w:ascii="Arial" w:hAnsi="Arial" w:cs="Arial"/>
          <w:spacing w:val="-6"/>
          <w:w w:val="94"/>
          <w:sz w:val="24"/>
          <w:szCs w:val="24"/>
          <w:lang w:val="pt-BR"/>
        </w:rPr>
        <w:t>n</w:t>
      </w:r>
      <w:r w:rsidRPr="00EF39E5">
        <w:rPr>
          <w:rFonts w:ascii="Arial" w:hAnsi="Arial" w:cs="Arial"/>
          <w:sz w:val="24"/>
          <w:szCs w:val="24"/>
          <w:lang w:val="pt-BR"/>
        </w:rPr>
        <w:t>te</w:t>
      </w:r>
      <w:r w:rsidRPr="00EF39E5">
        <w:rPr>
          <w:rFonts w:ascii="Arial" w:hAnsi="Arial" w:cs="Arial"/>
          <w:spacing w:val="14"/>
          <w:sz w:val="24"/>
          <w:szCs w:val="24"/>
          <w:lang w:val="pt-BR"/>
        </w:rPr>
        <w:t xml:space="preserve"> </w:t>
      </w:r>
      <w:r w:rsidRPr="00EF39E5">
        <w:rPr>
          <w:rFonts w:ascii="Arial" w:hAnsi="Arial" w:cs="Arial"/>
          <w:w w:val="96"/>
          <w:sz w:val="24"/>
          <w:szCs w:val="24"/>
          <w:lang w:val="pt-BR"/>
        </w:rPr>
        <w:t xml:space="preserve">formato: </w:t>
      </w:r>
    </w:p>
    <w:p w:rsidR="007C2612" w:rsidRPr="00EF39E5" w:rsidRDefault="007C2612" w:rsidP="0011369F">
      <w:pPr>
        <w:pStyle w:val="Corpodetexto"/>
        <w:jc w:val="both"/>
        <w:rPr>
          <w:rFonts w:ascii="Arial" w:hAnsi="Arial" w:cs="Arial"/>
          <w:sz w:val="24"/>
          <w:szCs w:val="24"/>
          <w:lang w:val="pt-BR"/>
        </w:rPr>
      </w:pP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3CBF100C" wp14:editId="08D75E86">
            <wp:extent cx="2260600" cy="1305120"/>
            <wp:effectExtent l="0" t="0" r="6350" b="9525"/>
            <wp:docPr id="2" name="Picture 2" descr="Image result for tc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cp head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82" cy="131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9E5">
        <w:rPr>
          <w:rFonts w:ascii="Arial" w:hAnsi="Arial" w:cs="Arial"/>
        </w:rPr>
        <w:t xml:space="preserve"> </w:t>
      </w:r>
      <w:r w:rsidRPr="00EF39E5">
        <w:rPr>
          <w:rFonts w:ascii="Arial" w:hAnsi="Arial" w:cs="Arial"/>
          <w:noProof/>
        </w:rPr>
        <w:drawing>
          <wp:inline distT="0" distB="0" distL="0" distR="0" wp14:anchorId="4951FD11" wp14:editId="69664C77">
            <wp:extent cx="2774950" cy="984181"/>
            <wp:effectExtent l="0" t="0" r="6350" b="6985"/>
            <wp:docPr id="6" name="Picture 6" descr="Image result for ud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dp head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07" cy="99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12" w:rsidRPr="00EF39E5" w:rsidRDefault="007C2612" w:rsidP="0011369F">
      <w:pPr>
        <w:jc w:val="both"/>
        <w:rPr>
          <w:rFonts w:ascii="Arial" w:hAnsi="Arial" w:cs="Arial"/>
          <w:w w:val="96"/>
          <w:sz w:val="24"/>
          <w:szCs w:val="24"/>
        </w:rPr>
      </w:pPr>
      <w:r w:rsidRPr="00EF39E5">
        <w:rPr>
          <w:rFonts w:ascii="Arial" w:hAnsi="Arial" w:cs="Arial"/>
          <w:w w:val="96"/>
          <w:sz w:val="24"/>
          <w:szCs w:val="24"/>
        </w:rPr>
        <w:t>A camada</w:t>
      </w:r>
      <w:r w:rsidRPr="00EF39E5">
        <w:rPr>
          <w:rFonts w:ascii="Arial" w:hAnsi="Arial" w:cs="Arial"/>
          <w:spacing w:val="13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rece</w:t>
      </w:r>
      <w:r w:rsidRPr="00EF39E5">
        <w:rPr>
          <w:rFonts w:ascii="Arial" w:hAnsi="Arial" w:cs="Arial"/>
          <w:spacing w:val="5"/>
          <w:w w:val="94"/>
          <w:sz w:val="24"/>
          <w:szCs w:val="24"/>
        </w:rPr>
        <w:t>b</w:t>
      </w:r>
      <w:r w:rsidRPr="00EF39E5">
        <w:rPr>
          <w:rFonts w:ascii="Arial" w:hAnsi="Arial" w:cs="Arial"/>
          <w:w w:val="91"/>
          <w:sz w:val="24"/>
          <w:szCs w:val="24"/>
        </w:rPr>
        <w:t>e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um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a mensagem </w:t>
      </w:r>
      <w:r w:rsidRPr="00EF39E5">
        <w:rPr>
          <w:rFonts w:ascii="Arial" w:hAnsi="Arial" w:cs="Arial"/>
          <w:w w:val="97"/>
          <w:sz w:val="24"/>
          <w:szCs w:val="24"/>
        </w:rPr>
        <w:t>da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camada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de Aplicação,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1"/>
          <w:sz w:val="24"/>
          <w:szCs w:val="24"/>
        </w:rPr>
        <w:t xml:space="preserve">e </w:t>
      </w:r>
      <w:r w:rsidRPr="00EF39E5">
        <w:rPr>
          <w:rFonts w:ascii="Arial" w:hAnsi="Arial" w:cs="Arial"/>
          <w:w w:val="94"/>
          <w:sz w:val="24"/>
          <w:szCs w:val="24"/>
        </w:rPr>
        <w:t>col</w:t>
      </w:r>
      <w:r w:rsidRPr="00EF39E5">
        <w:rPr>
          <w:rFonts w:ascii="Arial" w:hAnsi="Arial" w:cs="Arial"/>
          <w:spacing w:val="5"/>
          <w:w w:val="94"/>
          <w:sz w:val="24"/>
          <w:szCs w:val="24"/>
        </w:rPr>
        <w:t>o</w:t>
      </w:r>
      <w:r w:rsidRPr="00EF39E5">
        <w:rPr>
          <w:rFonts w:ascii="Arial" w:hAnsi="Arial" w:cs="Arial"/>
          <w:w w:val="98"/>
          <w:sz w:val="24"/>
          <w:szCs w:val="24"/>
        </w:rPr>
        <w:t>ca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</w:rPr>
        <w:t>ca</w:t>
      </w:r>
      <w:r w:rsidR="0011369F" w:rsidRPr="00EF39E5">
        <w:rPr>
          <w:rFonts w:ascii="Arial" w:hAnsi="Arial" w:cs="Arial"/>
          <w:spacing w:val="5"/>
          <w:w w:val="98"/>
          <w:sz w:val="24"/>
          <w:szCs w:val="24"/>
        </w:rPr>
        <w:t xml:space="preserve">beçalho </w:t>
      </w:r>
      <w:r w:rsidRPr="00EF39E5">
        <w:rPr>
          <w:rFonts w:ascii="Arial" w:hAnsi="Arial" w:cs="Arial"/>
          <w:w w:val="94"/>
          <w:sz w:val="24"/>
          <w:szCs w:val="24"/>
        </w:rPr>
        <w:t>com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sz w:val="24"/>
          <w:szCs w:val="24"/>
        </w:rPr>
        <w:t>t</w:t>
      </w:r>
      <w:r w:rsidRPr="00EF39E5">
        <w:rPr>
          <w:rFonts w:ascii="Arial" w:hAnsi="Arial" w:cs="Arial"/>
          <w:spacing w:val="5"/>
          <w:sz w:val="24"/>
          <w:szCs w:val="24"/>
        </w:rPr>
        <w:t>o</w:t>
      </w:r>
      <w:r w:rsidRPr="00EF39E5">
        <w:rPr>
          <w:rFonts w:ascii="Arial" w:hAnsi="Arial" w:cs="Arial"/>
          <w:w w:val="93"/>
          <w:sz w:val="24"/>
          <w:szCs w:val="24"/>
        </w:rPr>
        <w:t>dos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1"/>
          <w:sz w:val="24"/>
          <w:szCs w:val="24"/>
        </w:rPr>
        <w:t>os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</w:rPr>
        <w:t>dados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neces</w:t>
      </w:r>
      <w:r w:rsidR="0011369F" w:rsidRPr="00EF39E5">
        <w:rPr>
          <w:rFonts w:ascii="Arial" w:hAnsi="Arial" w:cs="Arial"/>
          <w:w w:val="92"/>
          <w:sz w:val="24"/>
          <w:szCs w:val="24"/>
        </w:rPr>
        <w:t>sários</w:t>
      </w:r>
      <w:r w:rsidRPr="00EF39E5">
        <w:rPr>
          <w:rFonts w:ascii="Arial" w:hAnsi="Arial" w:cs="Arial"/>
          <w:w w:val="95"/>
          <w:sz w:val="24"/>
          <w:szCs w:val="24"/>
        </w:rPr>
        <w:t>.</w:t>
      </w:r>
      <w:r w:rsidRPr="00EF39E5">
        <w:rPr>
          <w:rFonts w:ascii="Arial" w:hAnsi="Arial" w:cs="Arial"/>
          <w:spacing w:val="8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Caso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o protocolo usado </w:t>
      </w:r>
      <w:r w:rsidRPr="00EF39E5">
        <w:rPr>
          <w:rFonts w:ascii="Arial" w:hAnsi="Arial" w:cs="Arial"/>
          <w:w w:val="95"/>
          <w:sz w:val="24"/>
          <w:szCs w:val="24"/>
        </w:rPr>
        <w:t>seja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103"/>
          <w:sz w:val="24"/>
          <w:szCs w:val="24"/>
        </w:rPr>
        <w:t>UDP,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ela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e</w:t>
      </w:r>
      <w:r w:rsidRPr="00EF39E5">
        <w:rPr>
          <w:rFonts w:ascii="Arial" w:hAnsi="Arial" w:cs="Arial"/>
          <w:spacing w:val="-6"/>
          <w:w w:val="92"/>
          <w:sz w:val="24"/>
          <w:szCs w:val="24"/>
        </w:rPr>
        <w:t>n</w:t>
      </w:r>
      <w:r w:rsidRPr="00EF39E5">
        <w:rPr>
          <w:rFonts w:ascii="Arial" w:hAnsi="Arial" w:cs="Arial"/>
          <w:sz w:val="24"/>
          <w:szCs w:val="24"/>
        </w:rPr>
        <w:t>via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para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</w:rPr>
        <w:t>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outra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camada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</w:rPr>
        <w:t>a</w:t>
      </w:r>
      <w:r w:rsidRPr="00EF39E5">
        <w:rPr>
          <w:rFonts w:ascii="Arial" w:hAnsi="Arial" w:cs="Arial"/>
          <w:spacing w:val="6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 xml:space="preserve">mensagem </w:t>
      </w:r>
      <w:r w:rsidRPr="00EF39E5">
        <w:rPr>
          <w:rFonts w:ascii="Arial" w:hAnsi="Arial" w:cs="Arial"/>
          <w:w w:val="93"/>
          <w:sz w:val="24"/>
          <w:szCs w:val="24"/>
        </w:rPr>
        <w:t>i</w:t>
      </w:r>
      <w:r w:rsidRPr="00EF39E5">
        <w:rPr>
          <w:rFonts w:ascii="Arial" w:hAnsi="Arial" w:cs="Arial"/>
          <w:spacing w:val="-6"/>
          <w:w w:val="93"/>
          <w:sz w:val="24"/>
          <w:szCs w:val="24"/>
        </w:rPr>
        <w:t>n</w:t>
      </w:r>
      <w:r w:rsidRPr="00EF39E5">
        <w:rPr>
          <w:rFonts w:ascii="Arial" w:hAnsi="Arial" w:cs="Arial"/>
          <w:w w:val="98"/>
          <w:sz w:val="24"/>
          <w:szCs w:val="24"/>
        </w:rPr>
        <w:t>teira, e,</w:t>
      </w:r>
      <w:r w:rsidRPr="00EF39E5">
        <w:rPr>
          <w:rFonts w:ascii="Arial" w:hAnsi="Arial" w:cs="Arial"/>
          <w:sz w:val="24"/>
          <w:szCs w:val="24"/>
        </w:rPr>
        <w:t xml:space="preserve"> caso o protocolo </w:t>
      </w:r>
      <w:r w:rsidRPr="00EF39E5">
        <w:rPr>
          <w:rFonts w:ascii="Arial" w:hAnsi="Arial" w:cs="Arial"/>
          <w:w w:val="95"/>
          <w:sz w:val="24"/>
          <w:szCs w:val="24"/>
        </w:rPr>
        <w:t>seja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113"/>
          <w:sz w:val="24"/>
          <w:szCs w:val="24"/>
        </w:rPr>
        <w:t>TCP,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ela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</w:rPr>
        <w:t>executa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6"/>
          <w:sz w:val="24"/>
          <w:szCs w:val="24"/>
        </w:rPr>
        <w:t>Three-</w:t>
      </w:r>
      <w:r w:rsidRPr="00EF39E5">
        <w:rPr>
          <w:rFonts w:ascii="Arial" w:hAnsi="Arial" w:cs="Arial"/>
          <w:spacing w:val="-6"/>
          <w:w w:val="96"/>
          <w:sz w:val="24"/>
          <w:szCs w:val="24"/>
        </w:rPr>
        <w:t>W</w:t>
      </w:r>
      <w:r w:rsidRPr="00EF39E5">
        <w:rPr>
          <w:rFonts w:ascii="Arial" w:hAnsi="Arial" w:cs="Arial"/>
          <w:spacing w:val="-6"/>
          <w:w w:val="98"/>
          <w:sz w:val="24"/>
          <w:szCs w:val="24"/>
        </w:rPr>
        <w:t>a</w:t>
      </w:r>
      <w:r w:rsidRPr="00EF39E5">
        <w:rPr>
          <w:rFonts w:ascii="Arial" w:hAnsi="Arial" w:cs="Arial"/>
          <w:w w:val="106"/>
          <w:sz w:val="24"/>
          <w:szCs w:val="24"/>
        </w:rPr>
        <w:t>y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</w:rPr>
        <w:t>Handsha</w:t>
      </w:r>
      <w:r w:rsidRPr="00EF39E5">
        <w:rPr>
          <w:rFonts w:ascii="Arial" w:hAnsi="Arial" w:cs="Arial"/>
          <w:spacing w:val="-6"/>
          <w:w w:val="95"/>
          <w:sz w:val="24"/>
          <w:szCs w:val="24"/>
        </w:rPr>
        <w:t>k</w:t>
      </w:r>
      <w:r w:rsidRPr="00EF39E5">
        <w:rPr>
          <w:rFonts w:ascii="Arial" w:hAnsi="Arial" w:cs="Arial"/>
          <w:w w:val="95"/>
          <w:sz w:val="24"/>
          <w:szCs w:val="24"/>
        </w:rPr>
        <w:t>e,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17"/>
          <w:sz w:val="24"/>
          <w:szCs w:val="24"/>
        </w:rPr>
        <w:t xml:space="preserve"> </w:t>
      </w:r>
      <w:r w:rsidRPr="00EF39E5">
        <w:rPr>
          <w:rFonts w:ascii="Arial" w:hAnsi="Arial" w:cs="Arial"/>
          <w:w w:val="93"/>
          <w:sz w:val="24"/>
          <w:szCs w:val="24"/>
        </w:rPr>
        <w:t>mo</w:t>
      </w:r>
      <w:r w:rsidRPr="00EF39E5">
        <w:rPr>
          <w:rFonts w:ascii="Arial" w:hAnsi="Arial" w:cs="Arial"/>
          <w:spacing w:val="-6"/>
          <w:w w:val="93"/>
          <w:sz w:val="24"/>
          <w:szCs w:val="24"/>
        </w:rPr>
        <w:t>n</w:t>
      </w:r>
      <w:r w:rsidRPr="00EF39E5">
        <w:rPr>
          <w:rFonts w:ascii="Arial" w:hAnsi="Arial" w:cs="Arial"/>
          <w:w w:val="104"/>
          <w:sz w:val="24"/>
          <w:szCs w:val="24"/>
        </w:rPr>
        <w:t>ta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8"/>
          <w:sz w:val="24"/>
          <w:szCs w:val="24"/>
        </w:rPr>
        <w:t>ca</w:t>
      </w:r>
      <w:r w:rsidRPr="00EF39E5">
        <w:rPr>
          <w:rFonts w:ascii="Arial" w:hAnsi="Arial" w:cs="Arial"/>
          <w:spacing w:val="5"/>
          <w:w w:val="98"/>
          <w:sz w:val="24"/>
          <w:szCs w:val="24"/>
        </w:rPr>
        <w:t>b</w:t>
      </w:r>
      <w:r w:rsidR="0011369F" w:rsidRPr="00EF39E5">
        <w:rPr>
          <w:rFonts w:ascii="Arial" w:hAnsi="Arial" w:cs="Arial"/>
          <w:w w:val="91"/>
          <w:sz w:val="24"/>
          <w:szCs w:val="24"/>
        </w:rPr>
        <w:t>eçalho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do</w:t>
      </w:r>
      <w:r w:rsidRPr="00EF39E5">
        <w:rPr>
          <w:rFonts w:ascii="Arial" w:hAnsi="Arial" w:cs="Arial"/>
          <w:sz w:val="24"/>
          <w:szCs w:val="24"/>
        </w:rPr>
        <w:t xml:space="preserve"> </w:t>
      </w:r>
      <w:r w:rsidRPr="00EF39E5">
        <w:rPr>
          <w:rFonts w:ascii="Arial" w:hAnsi="Arial" w:cs="Arial"/>
          <w:spacing w:val="-20"/>
          <w:sz w:val="24"/>
          <w:szCs w:val="24"/>
        </w:rPr>
        <w:t xml:space="preserve"> </w:t>
      </w:r>
      <w:r w:rsidRPr="00EF39E5">
        <w:rPr>
          <w:rFonts w:ascii="Arial" w:hAnsi="Arial" w:cs="Arial"/>
          <w:w w:val="96"/>
          <w:sz w:val="24"/>
          <w:szCs w:val="24"/>
        </w:rPr>
        <w:t>p</w:t>
      </w:r>
      <w:r w:rsidRPr="00EF39E5">
        <w:rPr>
          <w:rFonts w:ascii="Arial" w:hAnsi="Arial" w:cs="Arial"/>
          <w:spacing w:val="-1"/>
          <w:w w:val="96"/>
          <w:sz w:val="24"/>
          <w:szCs w:val="24"/>
        </w:rPr>
        <w:t>r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pacing w:val="-1"/>
          <w:w w:val="111"/>
          <w:sz w:val="24"/>
          <w:szCs w:val="24"/>
        </w:rPr>
        <w:t>t</w:t>
      </w:r>
      <w:r w:rsidRPr="00EF39E5">
        <w:rPr>
          <w:rFonts w:ascii="Arial" w:hAnsi="Arial" w:cs="Arial"/>
          <w:spacing w:val="5"/>
          <w:w w:val="92"/>
          <w:sz w:val="24"/>
          <w:szCs w:val="24"/>
        </w:rPr>
        <w:t>o</w:t>
      </w:r>
      <w:r w:rsidRPr="00EF39E5">
        <w:rPr>
          <w:rFonts w:ascii="Arial" w:hAnsi="Arial" w:cs="Arial"/>
          <w:w w:val="94"/>
          <w:sz w:val="24"/>
          <w:szCs w:val="24"/>
        </w:rPr>
        <w:t>colo</w:t>
      </w:r>
      <w:r w:rsidRPr="00EF39E5">
        <w:rPr>
          <w:rFonts w:ascii="Arial" w:hAnsi="Arial" w:cs="Arial"/>
          <w:w w:val="98"/>
          <w:sz w:val="24"/>
          <w:szCs w:val="24"/>
        </w:rPr>
        <w:t>,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faz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co</w:t>
      </w:r>
      <w:r w:rsidRPr="00EF39E5">
        <w:rPr>
          <w:rFonts w:ascii="Arial" w:hAnsi="Arial" w:cs="Arial"/>
          <w:spacing w:val="-6"/>
          <w:w w:val="94"/>
          <w:sz w:val="24"/>
          <w:szCs w:val="24"/>
        </w:rPr>
        <w:t>n</w:t>
      </w:r>
      <w:r w:rsidRPr="00EF39E5">
        <w:rPr>
          <w:rFonts w:ascii="Arial" w:hAnsi="Arial" w:cs="Arial"/>
          <w:w w:val="96"/>
          <w:sz w:val="24"/>
          <w:szCs w:val="24"/>
        </w:rPr>
        <w:t>trole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de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</w:rPr>
        <w:t>fluxo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1"/>
          <w:sz w:val="24"/>
          <w:szCs w:val="24"/>
        </w:rPr>
        <w:t>e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e</w:t>
      </w:r>
      <w:r w:rsidRPr="00EF39E5">
        <w:rPr>
          <w:rFonts w:ascii="Arial" w:hAnsi="Arial" w:cs="Arial"/>
          <w:spacing w:val="-6"/>
          <w:w w:val="92"/>
          <w:sz w:val="24"/>
          <w:szCs w:val="24"/>
        </w:rPr>
        <w:t>n</w:t>
      </w:r>
      <w:r w:rsidRPr="00EF39E5">
        <w:rPr>
          <w:rFonts w:ascii="Arial" w:hAnsi="Arial" w:cs="Arial"/>
          <w:w w:val="101"/>
          <w:sz w:val="24"/>
          <w:szCs w:val="24"/>
        </w:rPr>
        <w:t>v</w:t>
      </w:r>
      <w:r w:rsidRPr="00EF39E5">
        <w:rPr>
          <w:rFonts w:ascii="Arial" w:hAnsi="Arial" w:cs="Arial"/>
          <w:spacing w:val="-1"/>
          <w:w w:val="101"/>
          <w:sz w:val="24"/>
          <w:szCs w:val="24"/>
        </w:rPr>
        <w:t>i</w:t>
      </w:r>
      <w:r w:rsidRPr="00EF39E5">
        <w:rPr>
          <w:rFonts w:ascii="Arial" w:hAnsi="Arial" w:cs="Arial"/>
          <w:w w:val="98"/>
          <w:sz w:val="24"/>
          <w:szCs w:val="24"/>
        </w:rPr>
        <w:t>a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para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o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destin</w:t>
      </w:r>
      <w:r w:rsidR="0011369F" w:rsidRPr="00EF39E5">
        <w:rPr>
          <w:rFonts w:ascii="Arial" w:hAnsi="Arial" w:cs="Arial"/>
          <w:w w:val="97"/>
          <w:sz w:val="24"/>
          <w:szCs w:val="24"/>
        </w:rPr>
        <w:t>atário</w:t>
      </w:r>
      <w:r w:rsidR="0011369F" w:rsidRPr="00EF39E5">
        <w:rPr>
          <w:rFonts w:ascii="Arial" w:hAnsi="Arial" w:cs="Arial"/>
          <w:w w:val="96"/>
          <w:sz w:val="24"/>
          <w:szCs w:val="24"/>
        </w:rPr>
        <w:t xml:space="preserve"> </w:t>
      </w:r>
      <w:r w:rsidRPr="00EF39E5">
        <w:rPr>
          <w:rFonts w:ascii="Arial" w:hAnsi="Arial" w:cs="Arial"/>
          <w:w w:val="96"/>
          <w:sz w:val="24"/>
          <w:szCs w:val="24"/>
        </w:rPr>
        <w:t>a mensagem dividida em pacotes menores. Ao receber uma mensagem de uma camada inferior, ela faz o processo inverso e entrega à camada de aplicação.</w:t>
      </w:r>
    </w:p>
    <w:p w:rsidR="003C7EC7" w:rsidRPr="00EF39E5" w:rsidRDefault="003C7EC7" w:rsidP="0011369F">
      <w:pPr>
        <w:jc w:val="both"/>
        <w:rPr>
          <w:rFonts w:ascii="Arial" w:hAnsi="Arial" w:cs="Arial"/>
          <w:b/>
          <w:bCs/>
          <w:sz w:val="32"/>
          <w:szCs w:val="32"/>
        </w:rPr>
      </w:pPr>
    </w:p>
    <w:p w:rsidR="007C2612" w:rsidRPr="00EF39E5" w:rsidRDefault="003C7EC7" w:rsidP="0011369F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F39E5">
        <w:rPr>
          <w:rFonts w:ascii="Arial" w:hAnsi="Arial" w:cs="Arial"/>
          <w:b/>
          <w:bCs/>
          <w:sz w:val="32"/>
          <w:szCs w:val="32"/>
        </w:rPr>
        <w:t xml:space="preserve">2.1 </w:t>
      </w:r>
      <w:r w:rsidR="007C2612" w:rsidRPr="00EF39E5">
        <w:rPr>
          <w:rFonts w:ascii="Arial" w:hAnsi="Arial" w:cs="Arial"/>
          <w:b/>
          <w:bCs/>
          <w:sz w:val="32"/>
          <w:szCs w:val="32"/>
        </w:rPr>
        <w:t>Implementação</w:t>
      </w:r>
    </w:p>
    <w:p w:rsidR="003C7EC7" w:rsidRPr="00EF39E5" w:rsidRDefault="003C7EC7" w:rsidP="0011369F">
      <w:pPr>
        <w:jc w:val="both"/>
        <w:rPr>
          <w:rFonts w:ascii="Arial" w:hAnsi="Arial" w:cs="Arial"/>
          <w:sz w:val="28"/>
          <w:szCs w:val="28"/>
        </w:rPr>
      </w:pP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Loop principal do servidor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Ao executar o servidor, ele fica constantemente “escutando” por conexões. Quando uma máquina solicita uma conexão, ele aceita e espera o recebimento de dados. Ao receber os dados, a máquina verifica a origem para saber se os dados são provenientes da camada de Aplicação ou de uma camada inferior, e toma a ação apropriada.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Envio de mensagens – TCP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 xml:space="preserve">Quando a camada recebe um código da camada de Aplicação a ser transferia por TCP, ela, primeiro, inicia um Three-Way Handshake para iniciar a conexão com o destino, se essa conexão já não existia, e, depois, divide a mensagem em pacotes menores e os transmite. Se é solicitada uma retransmissão (3 ACKs </w:t>
      </w:r>
      <w:r w:rsidRPr="00EF39E5">
        <w:rPr>
          <w:rFonts w:ascii="Arial" w:hAnsi="Arial" w:cs="Arial"/>
          <w:sz w:val="24"/>
          <w:szCs w:val="24"/>
        </w:rPr>
        <w:lastRenderedPageBreak/>
        <w:t>consecutivos), é recomeçada a retransmissão a partir do ponto da última mensagem não confirmada pelo cliente. Além disso, o tamanho de cada mensagem é incrementado a cada mensagem recebida com sucesso, e retorna ao valor inicial (10 bytes) quando ocorre algum erro.</w:t>
      </w: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Envio de mensagens – UDP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Mensagens UDP são bem mais simplesmente tratadas, o código simplesmente insere os cabeçalhos e passa para a camada inferior.</w:t>
      </w: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Recebimento de mensagens – TCP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Ao receber segmentos TCP, considerando que já houve o Three-Way Handshake e a conexão já está estabelecida, a camada compara se ela esperava pelo número de sequência recebido, ou seja, se o segmento recebido é o próximo na mensagem que ela está recebendo, e, em caso afirmativo, ela adiciona o segmento à mensagem na memória. Em caso negativo, ela solicita retransmissão, enviando novamente o número de confirmação da mensagem anterior. Após a mensagem inteira ter sido recebida, a camada envia a mensagem completa à camada de Aplicação.</w:t>
      </w: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Recebimento de mensagens – UDP</w:t>
      </w:r>
    </w:p>
    <w:p w:rsidR="007C2612" w:rsidRPr="00EF39E5" w:rsidRDefault="007C2612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Mensagens UDP recebidas pelo código tem o cabeçalho removido e, após isso, são repassadas para a camada de Aplicação.</w:t>
      </w:r>
    </w:p>
    <w:p w:rsidR="007C2612" w:rsidRPr="00EF39E5" w:rsidRDefault="007C2612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Three-Way Handshake</w:t>
      </w:r>
    </w:p>
    <w:p w:rsidR="00EF39E5" w:rsidRDefault="007C2612" w:rsidP="00EF39E5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Ao iniciar ou finalizar uma conexão, o código faz um Three-Way Handshake quando está sendo usado o protocolo TCP. A cada passo desse processo, a camada assume um estado. Esse procedimento foi feito de acordo com o fluxograma a seguir:</w:t>
      </w:r>
    </w:p>
    <w:p w:rsidR="00EF39E5" w:rsidRDefault="007C2612" w:rsidP="00EF39E5">
      <w:pPr>
        <w:jc w:val="center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14906286" wp14:editId="02207ABC">
            <wp:extent cx="3663950" cy="3248702"/>
            <wp:effectExtent l="0" t="0" r="0" b="8890"/>
            <wp:docPr id="8" name="Picture 8" descr="Image result for tcp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cp statu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72" cy="32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12" w:rsidRPr="00EF39E5" w:rsidRDefault="003C7EC7" w:rsidP="00EF39E5">
      <w:pPr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b/>
          <w:bCs/>
          <w:sz w:val="28"/>
          <w:szCs w:val="28"/>
        </w:rPr>
        <w:lastRenderedPageBreak/>
        <w:t xml:space="preserve">2.2 </w:t>
      </w:r>
      <w:r w:rsidR="007C2612" w:rsidRPr="00EF39E5">
        <w:rPr>
          <w:rFonts w:ascii="Arial" w:hAnsi="Arial" w:cs="Arial"/>
          <w:b/>
          <w:bCs/>
          <w:sz w:val="28"/>
          <w:szCs w:val="28"/>
        </w:rPr>
        <w:t>Testes</w:t>
      </w:r>
    </w:p>
    <w:p w:rsidR="007C2612" w:rsidRPr="00EF39E5" w:rsidRDefault="007C2612" w:rsidP="00EF39E5">
      <w:pPr>
        <w:ind w:firstLine="708"/>
        <w:jc w:val="both"/>
        <w:rPr>
          <w:rFonts w:ascii="Arial" w:hAnsi="Arial" w:cs="Arial"/>
          <w:noProof/>
        </w:rPr>
      </w:pPr>
      <w:r w:rsidRPr="00EF39E5">
        <w:rPr>
          <w:rFonts w:ascii="Arial" w:hAnsi="Arial" w:cs="Arial"/>
          <w:sz w:val="24"/>
          <w:szCs w:val="28"/>
        </w:rPr>
        <w:t>Para testar o funcionamento da camada, ela foi integrada ao código já pronto das camadas de Aplicação e Física. Além disso, os logs de cada camada foram alterados para serem exibidos em cores diferentes, para facilitar a visualização dos logs.</w:t>
      </w:r>
    </w:p>
    <w:p w:rsidR="007C2612" w:rsidRPr="00EF39E5" w:rsidRDefault="007C2612" w:rsidP="0011369F">
      <w:pPr>
        <w:jc w:val="both"/>
        <w:rPr>
          <w:rFonts w:ascii="Arial" w:hAnsi="Arial" w:cs="Arial"/>
          <w:noProof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33113FC9" wp14:editId="37C8D26C">
            <wp:extent cx="5943600" cy="3389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12" w:rsidRPr="00EF39E5" w:rsidRDefault="007C2612" w:rsidP="0011369F">
      <w:pPr>
        <w:jc w:val="both"/>
        <w:rPr>
          <w:rFonts w:ascii="Arial" w:hAnsi="Arial" w:cs="Arial"/>
          <w:b/>
          <w:bCs/>
          <w:sz w:val="28"/>
          <w:szCs w:val="24"/>
        </w:rPr>
      </w:pPr>
    </w:p>
    <w:p w:rsidR="007C2612" w:rsidRPr="00EF39E5" w:rsidRDefault="003C7EC7" w:rsidP="0011369F">
      <w:pPr>
        <w:jc w:val="both"/>
        <w:rPr>
          <w:rFonts w:ascii="Arial" w:hAnsi="Arial" w:cs="Arial"/>
          <w:b/>
          <w:bCs/>
          <w:sz w:val="28"/>
          <w:szCs w:val="24"/>
        </w:rPr>
      </w:pPr>
      <w:r w:rsidRPr="00EF39E5">
        <w:rPr>
          <w:rFonts w:ascii="Arial" w:hAnsi="Arial" w:cs="Arial"/>
          <w:b/>
          <w:bCs/>
          <w:sz w:val="28"/>
          <w:szCs w:val="24"/>
        </w:rPr>
        <w:t xml:space="preserve">2.3 </w:t>
      </w:r>
      <w:r w:rsidR="007C2612" w:rsidRPr="00EF39E5">
        <w:rPr>
          <w:rFonts w:ascii="Arial" w:hAnsi="Arial" w:cs="Arial"/>
          <w:b/>
          <w:bCs/>
          <w:sz w:val="28"/>
          <w:szCs w:val="24"/>
        </w:rPr>
        <w:t>Execução</w:t>
      </w:r>
    </w:p>
    <w:p w:rsidR="007C2612" w:rsidRPr="00EF39E5" w:rsidRDefault="007C2612" w:rsidP="00EF39E5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Para executar o programa, simplesmente entre em um terminal, vá para a pasta “src” e execute “love ApplicationLayer” (é necessário o LÖVE2D para executar o programa). Com a aplicação aberta, simplesmente digite uma consulta e pressione “Enter” para iniciar o envio de uma resposta DNS à requisição digitada. É possível clicar na caixa onde está sendo indicado o protocolo da camada de Transporte para alterá-lo entre TCP e UDP.</w:t>
      </w:r>
    </w:p>
    <w:p w:rsidR="007C2612" w:rsidRPr="00EF39E5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F39E5">
        <w:rPr>
          <w:rFonts w:ascii="Arial" w:hAnsi="Arial" w:cs="Arial"/>
          <w:b/>
          <w:bCs/>
          <w:sz w:val="32"/>
          <w:szCs w:val="32"/>
        </w:rPr>
        <w:t xml:space="preserve">3 - </w:t>
      </w:r>
      <w:r w:rsidRPr="00EF39E5">
        <w:rPr>
          <w:rFonts w:ascii="Arial" w:hAnsi="Arial" w:cs="Arial"/>
          <w:b/>
          <w:bCs/>
          <w:sz w:val="32"/>
          <w:szCs w:val="32"/>
        </w:rPr>
        <w:t>Camada Física</w:t>
      </w:r>
    </w:p>
    <w:p w:rsidR="0011369F" w:rsidRPr="00EF39E5" w:rsidRDefault="0011369F" w:rsidP="0011369F">
      <w:pPr>
        <w:jc w:val="both"/>
        <w:rPr>
          <w:rFonts w:ascii="Arial" w:hAnsi="Arial" w:cs="Arial"/>
          <w:sz w:val="32"/>
          <w:szCs w:val="32"/>
        </w:rPr>
      </w:pP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 implementação da camada física foi feita em Python, usando a biblioteca de socket. De acordo com o RFC, ela opera com PDUs no seguinte formato: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noProof/>
        </w:rPr>
        <w:lastRenderedPageBreak/>
        <w:drawing>
          <wp:inline distT="0" distB="0" distL="0" distR="0" wp14:anchorId="21A44F0C" wp14:editId="37794651">
            <wp:extent cx="5429250" cy="666750"/>
            <wp:effectExtent l="0" t="0" r="0" b="0"/>
            <wp:docPr id="3" name="Picture 3" descr="https://upload.wikimedia.org/wikipedia/commons/thumb/4/42/Ethernet_frame.svg/570px-Ethernet_fram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2/Ethernet_frame.svg/570px-Ethernet_frame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O código recebe um payload de dados da camada superior, e coloca o cabeçalho com todos os dados necessários, os converte em binário, e envia para o destinatário, ou faz o processo inverso ao receber mensagens de fora.</w:t>
      </w:r>
    </w:p>
    <w:p w:rsidR="0011369F" w:rsidRPr="00EF39E5" w:rsidRDefault="0011369F" w:rsidP="0011369F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F39E5">
        <w:rPr>
          <w:rFonts w:ascii="Arial" w:hAnsi="Arial" w:cs="Arial"/>
          <w:b/>
          <w:bCs/>
          <w:sz w:val="32"/>
          <w:szCs w:val="32"/>
        </w:rPr>
        <w:t xml:space="preserve">3.1 </w:t>
      </w:r>
      <w:r w:rsidRPr="00EF39E5">
        <w:rPr>
          <w:rFonts w:ascii="Arial" w:hAnsi="Arial" w:cs="Arial"/>
          <w:b/>
          <w:bCs/>
          <w:sz w:val="32"/>
          <w:szCs w:val="32"/>
        </w:rPr>
        <w:t>Implementação</w:t>
      </w:r>
    </w:p>
    <w:p w:rsidR="0011369F" w:rsidRPr="00EF39E5" w:rsidRDefault="0011369F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Código do Servidor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Ao executar o servidor, ele fica constantemente “escutando” por conexões. Quando uma máquina solicita uma conexão, ele aceita e espera o recebimento de dados. Ao receber os dados, a máquina verifica a origem para saber se os dados são provenientes de uma camada superior ou do ambiente externo, e toma a ação apropriada (monta um quadro para enviar caso seja da camada superior, ou desmonta e decodifica o quadro para mensagens vindas de fora).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Montagem e decodificação de Quadros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 xml:space="preserve">Para montar o quadro, o servidor começa, inicialmente, pelo </w:t>
      </w:r>
      <w:r w:rsidRPr="00EF39E5">
        <w:rPr>
          <w:rFonts w:ascii="Arial" w:hAnsi="Arial" w:cs="Arial"/>
          <w:i/>
          <w:sz w:val="24"/>
          <w:szCs w:val="24"/>
        </w:rPr>
        <w:t>preamble</w:t>
      </w:r>
      <w:r w:rsidRPr="00EF39E5">
        <w:rPr>
          <w:rFonts w:ascii="Arial" w:hAnsi="Arial" w:cs="Arial"/>
          <w:sz w:val="24"/>
          <w:szCs w:val="24"/>
        </w:rPr>
        <w:t xml:space="preserve">, uma </w:t>
      </w:r>
      <w:r w:rsidRPr="00EF39E5">
        <w:rPr>
          <w:rFonts w:ascii="Arial" w:hAnsi="Arial" w:cs="Arial"/>
          <w:sz w:val="24"/>
          <w:szCs w:val="24"/>
        </w:rPr>
        <w:t>sequência</w:t>
      </w:r>
      <w:r w:rsidRPr="00EF39E5">
        <w:rPr>
          <w:rFonts w:ascii="Arial" w:hAnsi="Arial" w:cs="Arial"/>
          <w:sz w:val="24"/>
          <w:szCs w:val="24"/>
        </w:rPr>
        <w:t xml:space="preserve"> de 7 bytes de 1s e 0s alternados, e mais um byte terminando com 11 (10101011) para demarcar o fim desse trecho. Depois, temos o endereço MAC de origem e de destino, codificados em binário. O código recebe o MAC de origem como uma configuração interna, e calcula o MAC de destino a partir do IP. Para fazer esse cálculo, o código confere se o MAC existe na tabela local, e, caso não exista, faz o ARP (via linha de comando), encontra o ARP e registra na tabela local. Depois, ele coloca 2 bytes para representar o tamanho total da mensagem (EtherType). Esse valor pode ter outro significado acima de 1500, mas, como as mensagens de DNS são curtas, esse valor é sempre o tamanho da mensagem. Depois, se segue o binário do payload, convertido de string, e, por final, o FCS (Frame Check Sequence), que é um valor usado para verificação do pacote.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Quando o servidor recebe uma mensagem de fora, ele faz o processo reverso, ou seja, ele separa os bits da mensagem de acordo com o tamanho de cada campo, e faz a conversão desses bits para valores legíveis. O servidor também faz a verificação do FCS, mas, como essa parte não fazia parte da especificação do trabalho, não poderíamos esperar que todas as mensagens dos outros grupos tivessem o FCS implementado, e, portanto, ele aceita as mensagens mesmo quando a verificação falha (mas ainda avisa quando falha).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Envio de Dados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Ao finalizar a montagem de quadro, o servidor simplesmente envia para o destinatário via socket, usando o IP do destinatário, pois, para essa implementação, não seria viável colocar a mensagem diretamente no meio físico. Porém, antes de enviar, o código simula a probabilidade de colisão (5%), e, em caso de colisão, ele espera um tempo aleatório (entre 0.01 e 1 seg) e tenta enviar novamente.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28"/>
          <w:szCs w:val="28"/>
        </w:rPr>
      </w:pPr>
      <w:r w:rsidRPr="00EF39E5">
        <w:rPr>
          <w:rFonts w:ascii="Arial" w:hAnsi="Arial" w:cs="Arial"/>
          <w:sz w:val="28"/>
          <w:szCs w:val="28"/>
        </w:rPr>
        <w:t>FCS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>Como foi mencionado anteriormente, o código faz a verificação de pacotes. Para isso, o código gera um valor baseado no dado do payload, e verifica esses dados quando recebe pacotes externos. Como o código gerador de FCS é um algoritmo usual, foi usado um código da internet para a geração e checagem do valor. O código gera um valor de 32 bits, usando um polinômio gerador “101010101010101010101010101010101” (o polinômio gerador deve ter 1 bit a mais que o resultado desejado)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F39E5">
        <w:rPr>
          <w:rFonts w:ascii="Arial" w:hAnsi="Arial" w:cs="Arial"/>
          <w:b/>
          <w:bCs/>
          <w:sz w:val="28"/>
          <w:szCs w:val="28"/>
        </w:rPr>
        <w:t xml:space="preserve">3.2 </w:t>
      </w:r>
      <w:r w:rsidRPr="00EF39E5">
        <w:rPr>
          <w:rFonts w:ascii="Arial" w:hAnsi="Arial" w:cs="Arial"/>
          <w:b/>
          <w:bCs/>
          <w:sz w:val="28"/>
          <w:szCs w:val="28"/>
        </w:rPr>
        <w:t>Testes</w:t>
      </w:r>
    </w:p>
    <w:p w:rsidR="00EF39E5" w:rsidRPr="00EF39E5" w:rsidRDefault="0011369F" w:rsidP="00EF39E5">
      <w:pPr>
        <w:ind w:firstLine="708"/>
        <w:jc w:val="both"/>
        <w:rPr>
          <w:rFonts w:ascii="Arial" w:hAnsi="Arial" w:cs="Arial"/>
          <w:noProof/>
        </w:rPr>
      </w:pPr>
      <w:r w:rsidRPr="00EF39E5">
        <w:rPr>
          <w:rFonts w:ascii="Arial" w:hAnsi="Arial" w:cs="Arial"/>
          <w:sz w:val="24"/>
          <w:szCs w:val="28"/>
        </w:rPr>
        <w:t>Para testar o funcionamento do servidor sem as camadas superiores implementadas, foi desenvolvida uma pequena aplicação Python para fazer comunicação com esse servidor e testar as funcionalidades.</w:t>
      </w:r>
      <w:r w:rsidRPr="00EF39E5">
        <w:rPr>
          <w:rFonts w:ascii="Arial" w:hAnsi="Arial" w:cs="Arial"/>
          <w:noProof/>
        </w:rPr>
        <w:t xml:space="preserve"> </w:t>
      </w:r>
    </w:p>
    <w:p w:rsidR="0011369F" w:rsidRPr="00EF39E5" w:rsidRDefault="0011369F" w:rsidP="0011369F">
      <w:pPr>
        <w:jc w:val="both"/>
        <w:rPr>
          <w:rFonts w:ascii="Arial" w:hAnsi="Arial" w:cs="Arial"/>
          <w:noProof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428B6BCA" wp14:editId="79B30077">
            <wp:extent cx="5727700" cy="125079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931" cy="12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jc w:val="both"/>
        <w:rPr>
          <w:rFonts w:ascii="Arial" w:hAnsi="Arial" w:cs="Arial"/>
          <w:szCs w:val="28"/>
        </w:rPr>
      </w:pPr>
      <w:r w:rsidRPr="00EF39E5">
        <w:rPr>
          <w:rFonts w:ascii="Arial" w:hAnsi="Arial" w:cs="Arial"/>
          <w:noProof/>
          <w:sz w:val="21"/>
        </w:rPr>
        <w:lastRenderedPageBreak/>
        <w:drawing>
          <wp:anchor distT="0" distB="0" distL="114300" distR="114300" simplePos="0" relativeHeight="251659264" behindDoc="0" locked="0" layoutInCell="1" allowOverlap="1" wp14:anchorId="6325DE7F" wp14:editId="3ED5A559">
            <wp:simplePos x="0" y="0"/>
            <wp:positionH relativeFrom="column">
              <wp:posOffset>133350</wp:posOffset>
            </wp:positionH>
            <wp:positionV relativeFrom="paragraph">
              <wp:posOffset>931545</wp:posOffset>
            </wp:positionV>
            <wp:extent cx="5670550" cy="212090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9E5">
        <w:rPr>
          <w:rFonts w:ascii="Arial" w:hAnsi="Arial" w:cs="Arial"/>
          <w:szCs w:val="28"/>
        </w:rPr>
        <w:t>Essa aplicação envia mensagens para o servidor, sendo essa uma mensagem do mundo externo ou de camada superior, além de, na inicialização, enviar uma mensagem de conferência do status do servidor (Uma mensagem cujo conteúdo é somente “Hello”), que o servidor foi programado para responder.</w:t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8"/>
        </w:rPr>
      </w:pPr>
      <w:r w:rsidRPr="00EF39E5">
        <w:rPr>
          <w:rFonts w:ascii="Arial" w:hAnsi="Arial" w:cs="Arial"/>
          <w:sz w:val="18"/>
          <w:szCs w:val="28"/>
        </w:rPr>
        <w:t>Resposta do servidor ao receber o ping (apelidado “</w:t>
      </w:r>
      <w:r w:rsidRPr="00EF39E5">
        <w:rPr>
          <w:rFonts w:ascii="Arial" w:hAnsi="Arial" w:cs="Arial"/>
          <w:i/>
          <w:sz w:val="18"/>
          <w:szCs w:val="28"/>
        </w:rPr>
        <w:t>poke</w:t>
      </w:r>
      <w:r w:rsidRPr="00EF39E5">
        <w:rPr>
          <w:rFonts w:ascii="Arial" w:hAnsi="Arial" w:cs="Arial"/>
          <w:sz w:val="18"/>
          <w:szCs w:val="28"/>
        </w:rPr>
        <w:t>”) e codificação de mensagem para binário</w:t>
      </w:r>
    </w:p>
    <w:p w:rsidR="0011369F" w:rsidRPr="00EF39E5" w:rsidRDefault="0011369F" w:rsidP="0011369F">
      <w:pPr>
        <w:spacing w:after="0"/>
        <w:jc w:val="both"/>
        <w:rPr>
          <w:rFonts w:ascii="Arial" w:hAnsi="Arial" w:cs="Arial"/>
          <w:sz w:val="24"/>
          <w:szCs w:val="28"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253520CC" wp14:editId="0238074F">
            <wp:extent cx="5664200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spacing w:after="0"/>
        <w:jc w:val="both"/>
        <w:rPr>
          <w:rFonts w:ascii="Arial" w:hAnsi="Arial" w:cs="Arial"/>
          <w:sz w:val="18"/>
          <w:szCs w:val="28"/>
        </w:rPr>
      </w:pPr>
      <w:r w:rsidRPr="00EF39E5">
        <w:rPr>
          <w:rFonts w:ascii="Arial" w:hAnsi="Arial" w:cs="Arial"/>
          <w:sz w:val="18"/>
          <w:szCs w:val="28"/>
        </w:rPr>
        <w:t>Resposta do servidor ao receber uma mensagem externa, fazendo a decodificação e separando os campos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3A7D02F8" wp14:editId="68E7B072">
            <wp:extent cx="5943600" cy="2070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sz w:val="18"/>
          <w:szCs w:val="24"/>
        </w:rPr>
        <w:t xml:space="preserve">Código do CRC, disponível em </w:t>
      </w:r>
      <w:hyperlink r:id="rId14" w:history="1">
        <w:r w:rsidRPr="00EF39E5">
          <w:rPr>
            <w:rStyle w:val="Hyperlink"/>
            <w:rFonts w:ascii="Arial" w:hAnsi="Arial" w:cs="Arial"/>
            <w:sz w:val="18"/>
            <w:szCs w:val="24"/>
          </w:rPr>
          <w:t>https://en.wikipedia.org/wiki/Cyclic_redundancy_check</w:t>
        </w:r>
      </w:hyperlink>
      <w:r w:rsidRPr="00EF39E5">
        <w:rPr>
          <w:rFonts w:ascii="Arial" w:hAnsi="Arial" w:cs="Arial"/>
          <w:sz w:val="18"/>
          <w:szCs w:val="24"/>
        </w:rPr>
        <w:t xml:space="preserve"> (com modificações)</w:t>
      </w:r>
    </w:p>
    <w:p w:rsidR="0011369F" w:rsidRPr="00EF39E5" w:rsidRDefault="0011369F" w:rsidP="0011369F">
      <w:pPr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noProof/>
        </w:rPr>
        <w:lastRenderedPageBreak/>
        <w:drawing>
          <wp:inline distT="0" distB="0" distL="0" distR="0" wp14:anchorId="1B68F9C8" wp14:editId="25432481">
            <wp:extent cx="5943600" cy="2607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sz w:val="18"/>
          <w:szCs w:val="24"/>
        </w:rPr>
        <w:t>Código do ARP</w:t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noProof/>
        </w:rPr>
        <w:drawing>
          <wp:inline distT="0" distB="0" distL="0" distR="0" wp14:anchorId="1BDC4135" wp14:editId="6BBE47A6">
            <wp:extent cx="4546600" cy="996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sz w:val="18"/>
          <w:szCs w:val="24"/>
        </w:rPr>
        <w:t>Código de colisão</w:t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noProof/>
        </w:rPr>
        <w:lastRenderedPageBreak/>
        <w:drawing>
          <wp:inline distT="0" distB="0" distL="0" distR="0" wp14:anchorId="7DCF8A63" wp14:editId="1DFCE523">
            <wp:extent cx="5943600" cy="4275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9F" w:rsidRPr="00EF39E5" w:rsidRDefault="0011369F" w:rsidP="0011369F">
      <w:pPr>
        <w:jc w:val="both"/>
        <w:rPr>
          <w:rFonts w:ascii="Arial" w:hAnsi="Arial" w:cs="Arial"/>
          <w:sz w:val="18"/>
          <w:szCs w:val="24"/>
        </w:rPr>
      </w:pPr>
      <w:r w:rsidRPr="00EF39E5">
        <w:rPr>
          <w:rFonts w:ascii="Arial" w:hAnsi="Arial" w:cs="Arial"/>
          <w:sz w:val="18"/>
          <w:szCs w:val="24"/>
        </w:rPr>
        <w:t>Montagem e “desmontagem” de quadros</w:t>
      </w:r>
    </w:p>
    <w:p w:rsidR="0011369F" w:rsidRPr="00EF39E5" w:rsidRDefault="0011369F" w:rsidP="0011369F">
      <w:pPr>
        <w:jc w:val="both"/>
        <w:rPr>
          <w:rFonts w:ascii="Arial" w:hAnsi="Arial" w:cs="Arial"/>
          <w:b/>
          <w:bCs/>
          <w:sz w:val="28"/>
          <w:szCs w:val="24"/>
        </w:rPr>
      </w:pPr>
      <w:r w:rsidRPr="00EF39E5">
        <w:rPr>
          <w:rFonts w:ascii="Arial" w:hAnsi="Arial" w:cs="Arial"/>
          <w:b/>
          <w:bCs/>
          <w:sz w:val="28"/>
          <w:szCs w:val="24"/>
        </w:rPr>
        <w:t xml:space="preserve">3.3 </w:t>
      </w:r>
      <w:r w:rsidRPr="00EF39E5">
        <w:rPr>
          <w:rFonts w:ascii="Arial" w:hAnsi="Arial" w:cs="Arial"/>
          <w:b/>
          <w:bCs/>
          <w:sz w:val="28"/>
          <w:szCs w:val="24"/>
        </w:rPr>
        <w:t>Execução</w:t>
      </w:r>
    </w:p>
    <w:p w:rsidR="0011369F" w:rsidRPr="00EF39E5" w:rsidRDefault="0011369F" w:rsidP="00EF39E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 xml:space="preserve">Para executar o programa, simplesmente entre em um terminal, vá para a pasta do código e execute “python server.py”. Para executar a aplicação de testes, execute “python test.py” em um outro terminal. Para testar a codificação de mensagens, digite na aplicação de testes “test_encode IP”, sendo IP o endereço da máquina de destino. Para testar a decodificação, basta enviar ao servidor um arquivo codificado, e ele exibirá todo o processo, conforme mostrado nos </w:t>
      </w:r>
      <w:r w:rsidRPr="00EF39E5">
        <w:rPr>
          <w:rFonts w:ascii="Arial" w:hAnsi="Arial" w:cs="Arial"/>
          <w:i/>
          <w:sz w:val="24"/>
          <w:szCs w:val="24"/>
        </w:rPr>
        <w:t>prints</w:t>
      </w:r>
      <w:r w:rsidRPr="00EF39E5">
        <w:rPr>
          <w:rFonts w:ascii="Arial" w:hAnsi="Arial" w:cs="Arial"/>
          <w:sz w:val="24"/>
          <w:szCs w:val="24"/>
        </w:rPr>
        <w:t xml:space="preserve"> acima.</w:t>
      </w:r>
    </w:p>
    <w:p w:rsidR="0011369F" w:rsidRPr="00EF39E5" w:rsidRDefault="0011369F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11369F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4- Camada de Rede</w:t>
      </w:r>
    </w:p>
    <w:p w:rsidR="00564C5B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564C5B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4.1 Implementação</w:t>
      </w:r>
    </w:p>
    <w:p w:rsid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3604B1" w:rsidRDefault="003604B1" w:rsidP="003604B1">
      <w:pPr>
        <w:ind w:firstLine="708"/>
        <w:jc w:val="both"/>
        <w:rPr>
          <w:rFonts w:ascii="Arial" w:hAnsi="Arial" w:cs="Arial"/>
          <w:w w:val="96"/>
          <w:sz w:val="24"/>
          <w:szCs w:val="24"/>
        </w:rPr>
      </w:pPr>
      <w:r w:rsidRPr="00EF39E5">
        <w:rPr>
          <w:rFonts w:ascii="Arial" w:hAnsi="Arial" w:cs="Arial"/>
          <w:sz w:val="24"/>
          <w:szCs w:val="24"/>
        </w:rPr>
        <w:t xml:space="preserve">A implementação da camada </w:t>
      </w:r>
      <w:r>
        <w:rPr>
          <w:rFonts w:ascii="Arial" w:hAnsi="Arial" w:cs="Arial"/>
          <w:sz w:val="24"/>
          <w:szCs w:val="24"/>
        </w:rPr>
        <w:t>de rede</w:t>
      </w:r>
      <w:r w:rsidRPr="00EF39E5">
        <w:rPr>
          <w:rFonts w:ascii="Arial" w:hAnsi="Arial" w:cs="Arial"/>
          <w:sz w:val="24"/>
          <w:szCs w:val="24"/>
        </w:rPr>
        <w:t xml:space="preserve"> foi feita em </w:t>
      </w:r>
      <w:r>
        <w:rPr>
          <w:rFonts w:ascii="Arial" w:hAnsi="Arial" w:cs="Arial"/>
          <w:sz w:val="24"/>
          <w:szCs w:val="24"/>
        </w:rPr>
        <w:t>Javascript</w:t>
      </w:r>
      <w:r w:rsidRPr="00EF39E5">
        <w:rPr>
          <w:rFonts w:ascii="Arial" w:hAnsi="Arial" w:cs="Arial"/>
          <w:sz w:val="24"/>
          <w:szCs w:val="24"/>
        </w:rPr>
        <w:t>.</w:t>
      </w:r>
      <w:r w:rsidRPr="003604B1">
        <w:rPr>
          <w:rFonts w:ascii="Arial" w:hAnsi="Arial" w:cs="Arial"/>
          <w:w w:val="97"/>
          <w:sz w:val="24"/>
          <w:szCs w:val="24"/>
        </w:rPr>
        <w:t xml:space="preserve"> </w:t>
      </w:r>
      <w:r w:rsidRPr="00EF39E5">
        <w:rPr>
          <w:rFonts w:ascii="Arial" w:hAnsi="Arial" w:cs="Arial"/>
          <w:w w:val="97"/>
          <w:sz w:val="24"/>
          <w:szCs w:val="24"/>
        </w:rPr>
        <w:t>De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</w:rPr>
        <w:t>acordo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com</w:t>
      </w:r>
      <w:r w:rsidRPr="00EF39E5">
        <w:rPr>
          <w:rFonts w:ascii="Arial" w:hAnsi="Arial" w:cs="Arial"/>
          <w:spacing w:val="15"/>
          <w:sz w:val="24"/>
          <w:szCs w:val="24"/>
        </w:rPr>
        <w:t xml:space="preserve"> </w:t>
      </w:r>
      <w:r w:rsidRPr="00EF39E5">
        <w:rPr>
          <w:rFonts w:ascii="Arial" w:hAnsi="Arial" w:cs="Arial"/>
          <w:w w:val="92"/>
          <w:sz w:val="24"/>
          <w:szCs w:val="24"/>
        </w:rPr>
        <w:t>a especificação dos protocolos</w:t>
      </w:r>
      <w:r w:rsidRPr="00EF39E5">
        <w:rPr>
          <w:rFonts w:ascii="Arial" w:hAnsi="Arial" w:cs="Arial"/>
          <w:w w:val="109"/>
          <w:sz w:val="24"/>
          <w:szCs w:val="24"/>
        </w:rPr>
        <w:t>,</w:t>
      </w:r>
      <w:r w:rsidRPr="00EF39E5">
        <w:rPr>
          <w:rFonts w:ascii="Arial" w:hAnsi="Arial" w:cs="Arial"/>
          <w:spacing w:val="13"/>
          <w:sz w:val="24"/>
          <w:szCs w:val="24"/>
        </w:rPr>
        <w:t xml:space="preserve"> </w:t>
      </w:r>
      <w:r w:rsidRPr="00EF39E5">
        <w:rPr>
          <w:rFonts w:ascii="Arial" w:hAnsi="Arial" w:cs="Arial"/>
          <w:w w:val="95"/>
          <w:sz w:val="24"/>
          <w:szCs w:val="24"/>
        </w:rPr>
        <w:t>ela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o</w:t>
      </w:r>
      <w:r w:rsidRPr="00EF39E5">
        <w:rPr>
          <w:rFonts w:ascii="Arial" w:hAnsi="Arial" w:cs="Arial"/>
          <w:spacing w:val="5"/>
          <w:w w:val="94"/>
          <w:sz w:val="24"/>
          <w:szCs w:val="24"/>
        </w:rPr>
        <w:t>p</w:t>
      </w:r>
      <w:r w:rsidRPr="00EF39E5">
        <w:rPr>
          <w:rFonts w:ascii="Arial" w:hAnsi="Arial" w:cs="Arial"/>
          <w:w w:val="95"/>
          <w:sz w:val="24"/>
          <w:szCs w:val="24"/>
        </w:rPr>
        <w:t>era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com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101"/>
          <w:sz w:val="24"/>
          <w:szCs w:val="24"/>
        </w:rPr>
        <w:t>cabeçalhos</w:t>
      </w:r>
      <w:r w:rsidRPr="00EF39E5">
        <w:rPr>
          <w:rFonts w:ascii="Arial" w:hAnsi="Arial" w:cs="Arial"/>
          <w:spacing w:val="13"/>
          <w:sz w:val="24"/>
          <w:szCs w:val="24"/>
        </w:rPr>
        <w:t xml:space="preserve"> </w:t>
      </w:r>
      <w:r w:rsidRPr="00EF39E5">
        <w:rPr>
          <w:rFonts w:ascii="Arial" w:hAnsi="Arial" w:cs="Arial"/>
          <w:w w:val="93"/>
          <w:sz w:val="24"/>
          <w:szCs w:val="24"/>
        </w:rPr>
        <w:t>no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4"/>
          <w:sz w:val="24"/>
          <w:szCs w:val="24"/>
        </w:rPr>
        <w:t>segui</w:t>
      </w:r>
      <w:r w:rsidRPr="00EF39E5">
        <w:rPr>
          <w:rFonts w:ascii="Arial" w:hAnsi="Arial" w:cs="Arial"/>
          <w:spacing w:val="-6"/>
          <w:w w:val="94"/>
          <w:sz w:val="24"/>
          <w:szCs w:val="24"/>
        </w:rPr>
        <w:t>n</w:t>
      </w:r>
      <w:r w:rsidRPr="00EF39E5">
        <w:rPr>
          <w:rFonts w:ascii="Arial" w:hAnsi="Arial" w:cs="Arial"/>
          <w:sz w:val="24"/>
          <w:szCs w:val="24"/>
        </w:rPr>
        <w:t>te</w:t>
      </w:r>
      <w:r w:rsidRPr="00EF39E5">
        <w:rPr>
          <w:rFonts w:ascii="Arial" w:hAnsi="Arial" w:cs="Arial"/>
          <w:spacing w:val="14"/>
          <w:sz w:val="24"/>
          <w:szCs w:val="24"/>
        </w:rPr>
        <w:t xml:space="preserve"> </w:t>
      </w:r>
      <w:r w:rsidRPr="00EF39E5">
        <w:rPr>
          <w:rFonts w:ascii="Arial" w:hAnsi="Arial" w:cs="Arial"/>
          <w:w w:val="96"/>
          <w:sz w:val="24"/>
          <w:szCs w:val="24"/>
        </w:rPr>
        <w:t>formato:</w:t>
      </w:r>
    </w:p>
    <w:p w:rsidR="003604B1" w:rsidRDefault="003604B1" w:rsidP="003604B1">
      <w:pPr>
        <w:ind w:firstLine="708"/>
        <w:jc w:val="both"/>
      </w:pPr>
    </w:p>
    <w:p w:rsidR="003604B1" w:rsidRPr="00EF39E5" w:rsidRDefault="003604B1" w:rsidP="008B6D13">
      <w:pPr>
        <w:ind w:firstLine="708"/>
        <w:rPr>
          <w:rFonts w:ascii="Arial" w:hAnsi="Arial" w:cs="Arial"/>
          <w:sz w:val="24"/>
          <w:szCs w:val="24"/>
        </w:rPr>
      </w:pPr>
      <w:r w:rsidRPr="003604B1">
        <w:lastRenderedPageBreak/>
        <w:drawing>
          <wp:inline distT="0" distB="0" distL="0" distR="0" wp14:anchorId="65D4D1DF" wp14:editId="31202082">
            <wp:extent cx="5400040" cy="25844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658" b="17529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C5B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564C5B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4.2 Testes</w:t>
      </w:r>
    </w:p>
    <w:p w:rsid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3604B1" w:rsidRP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partir da interface gráfica da aplicação é possível visualizar a tabela de roteamento, assim como adicionar ou remover suas entradas. A última entrada da tabela foi definida como a default. </w:t>
      </w:r>
    </w:p>
    <w:p w:rsidR="00564C5B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6AB0CA61" wp14:editId="439F6334">
            <wp:extent cx="5400040" cy="19977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8B6D13" w:rsidRDefault="000E4EF1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Executando individualmente os códigos da camada de rede é possível enviar uma mensagem de PC1 para PC2, que estão na mesma rede:</w:t>
      </w:r>
    </w:p>
    <w:p w:rsidR="000E4EF1" w:rsidRPr="000E4EF1" w:rsidRDefault="000E4EF1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2C7D8CE6" wp14:editId="79462076">
            <wp:extent cx="5400040" cy="2139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3AC019FC" wp14:editId="5D449A5F">
            <wp:extent cx="5400040" cy="8299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0E4EF1" w:rsidRPr="000E4EF1" w:rsidRDefault="000E4EF1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Ao enviar uma mensagem de PC1 para um IP que não pertence a rede, a tabela de roteamento é consultada e o envio é realizado. Neste segundo caso quem recebeu a mensagem foi o gateway padrão da rede:</w:t>
      </w:r>
      <w:bookmarkStart w:id="0" w:name="_GoBack"/>
      <w:bookmarkEnd w:id="0"/>
    </w:p>
    <w:p w:rsidR="000E4EF1" w:rsidRDefault="000E4EF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8B6D13" w:rsidRDefault="008B6D13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409B7635" wp14:editId="5DAB920E">
            <wp:extent cx="5400040" cy="13525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F1" w:rsidRDefault="000E4EF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noProof/>
        </w:rPr>
        <w:drawing>
          <wp:inline distT="0" distB="0" distL="0" distR="0" wp14:anchorId="5485D955" wp14:editId="33205569">
            <wp:extent cx="5400040" cy="8083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564C5B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4.3 Execução</w:t>
      </w:r>
    </w:p>
    <w:p w:rsid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3604B1" w:rsidRDefault="003604B1" w:rsidP="0011369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Para executar a camada de rede é necessário realizar os comandos:</w:t>
      </w:r>
    </w:p>
    <w:p w:rsidR="003604B1" w:rsidRDefault="003604B1" w:rsidP="003604B1">
      <w:pPr>
        <w:spacing w:after="0" w:line="240" w:lineRule="auto"/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3604B1" w:rsidRDefault="003604B1" w:rsidP="003604B1">
      <w:pPr>
        <w:spacing w:after="0" w:line="240" w:lineRule="auto"/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node gateway.js</w:t>
      </w:r>
    </w:p>
    <w:p w:rsidR="003604B1" w:rsidRDefault="003604B1" w:rsidP="003604B1">
      <w:pPr>
        <w:spacing w:after="0" w:line="240" w:lineRule="auto"/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node PC1.js</w:t>
      </w:r>
    </w:p>
    <w:p w:rsidR="003604B1" w:rsidRPr="003604B1" w:rsidRDefault="003604B1" w:rsidP="003604B1">
      <w:pPr>
        <w:spacing w:after="0" w:line="240" w:lineRule="auto"/>
        <w:ind w:left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node PC2.js </w:t>
      </w:r>
    </w:p>
    <w:p w:rsidR="00564C5B" w:rsidRPr="00EF39E5" w:rsidRDefault="00564C5B" w:rsidP="0011369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>Considerações Finais</w:t>
      </w: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32"/>
          <w:szCs w:val="32"/>
          <w:lang w:eastAsia="pt-BR"/>
        </w:rPr>
        <w:t> </w:t>
      </w:r>
    </w:p>
    <w:p w:rsidR="007C2612" w:rsidRPr="007C2612" w:rsidRDefault="007C2612" w:rsidP="0011369F">
      <w:pPr>
        <w:spacing w:after="0" w:line="240" w:lineRule="auto"/>
        <w:ind w:firstLine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camada de aplicação foi implementada com um funcionamento que pode ter pequenas alterações para se adequar à implementação das camadas inferiores, ou para se adequar às implementações dos outros grupos, visando a comunicação mútua. Tudo foi implementado de acordo com a especificação, exceto pela adição da interface gráfica, o uso do DNS externo e de outros atributos que foram implementados a fim de dar uma dinâmica melhor à aplicação.</w:t>
      </w:r>
    </w:p>
    <w:p w:rsidR="00EF39E5" w:rsidRDefault="00EF39E5" w:rsidP="00EF39E5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</w:rPr>
        <w:t>A camada</w:t>
      </w:r>
      <w:r>
        <w:rPr>
          <w:rFonts w:ascii="Arial" w:hAnsi="Arial" w:cs="Arial"/>
          <w:sz w:val="24"/>
          <w:szCs w:val="24"/>
        </w:rPr>
        <w:t xml:space="preserve"> de transporte</w:t>
      </w:r>
      <w:r>
        <w:rPr>
          <w:rFonts w:ascii="Arial" w:hAnsi="Arial" w:cs="Arial"/>
          <w:sz w:val="24"/>
          <w:szCs w:val="24"/>
        </w:rPr>
        <w:t xml:space="preserve"> foi implementada com um funcionamento que pode ter pequenas alterações para se adequar à implementação da camada de rede. Tudo foi implementado de acordo com a especificação.</w:t>
      </w:r>
    </w:p>
    <w:p w:rsidR="00564C5B" w:rsidRPr="00BD3067" w:rsidRDefault="00564C5B" w:rsidP="00564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 camada física foi implementada com um funcionamento que pode ter pequenas alterações para se adequar à implementação das camadas </w:t>
      </w:r>
      <w:r>
        <w:rPr>
          <w:rFonts w:ascii="Arial" w:hAnsi="Arial" w:cs="Arial"/>
          <w:sz w:val="24"/>
          <w:szCs w:val="24"/>
        </w:rPr>
        <w:lastRenderedPageBreak/>
        <w:t>superiores, ou para se adequar às implementações dos outros grupos, visando a comunicação mútua. Tudo foi implementado de acordo com a especificação, exceto pela adição da conferência do FCS, e pelo fato de que o log do processamento e geração de PDUs é exibido por padrão, sem necessidade de um comando para exibí-los.</w:t>
      </w:r>
    </w:p>
    <w:p w:rsidR="00564C5B" w:rsidRPr="00BD3067" w:rsidRDefault="00564C5B" w:rsidP="00EF39E5">
      <w:pPr>
        <w:rPr>
          <w:rFonts w:ascii="Arial" w:hAnsi="Arial" w:cs="Arial"/>
          <w:sz w:val="24"/>
          <w:szCs w:val="24"/>
        </w:rPr>
      </w:pPr>
    </w:p>
    <w:p w:rsidR="007C2612" w:rsidRPr="007C2612" w:rsidRDefault="007C2612" w:rsidP="0011369F">
      <w:pPr>
        <w:spacing w:after="24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7C2612" w:rsidRPr="007C2612" w:rsidRDefault="007C2612" w:rsidP="0011369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2612">
        <w:rPr>
          <w:rFonts w:ascii="Arial" w:eastAsia="Times New Roman" w:hAnsi="Arial" w:cs="Arial"/>
          <w:color w:val="000000"/>
          <w:lang w:eastAsia="pt-BR"/>
        </w:rPr>
        <w:t> </w:t>
      </w:r>
    </w:p>
    <w:p w:rsidR="008C537B" w:rsidRPr="00EF39E5" w:rsidRDefault="008C537B" w:rsidP="0011369F">
      <w:pPr>
        <w:jc w:val="both"/>
        <w:rPr>
          <w:rFonts w:ascii="Arial" w:hAnsi="Arial" w:cs="Arial"/>
        </w:rPr>
      </w:pPr>
    </w:p>
    <w:sectPr w:rsidR="008C537B" w:rsidRPr="00EF39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12"/>
    <w:rsid w:val="000D681C"/>
    <w:rsid w:val="000E4EF1"/>
    <w:rsid w:val="0011369F"/>
    <w:rsid w:val="003604B1"/>
    <w:rsid w:val="003C7EC7"/>
    <w:rsid w:val="00564C5B"/>
    <w:rsid w:val="007C2612"/>
    <w:rsid w:val="008B6D13"/>
    <w:rsid w:val="008C537B"/>
    <w:rsid w:val="00EF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B375"/>
  <w15:chartTrackingRefBased/>
  <w15:docId w15:val="{C8201BDC-CBC0-4B7E-9B0D-E2A235E1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2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C2612"/>
  </w:style>
  <w:style w:type="paragraph" w:styleId="Corpodetexto">
    <w:name w:val="Body Text"/>
    <w:basedOn w:val="Normal"/>
    <w:link w:val="CorpodetextoChar"/>
    <w:uiPriority w:val="1"/>
    <w:qFormat/>
    <w:rsid w:val="007C2612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7C2612"/>
    <w:rPr>
      <w:rFonts w:ascii="Georgia" w:eastAsia="Georgia" w:hAnsi="Georgia" w:cs="Georgia"/>
      <w:sz w:val="20"/>
      <w:szCs w:val="20"/>
      <w:lang w:val="en-US"/>
    </w:rPr>
  </w:style>
  <w:style w:type="character" w:styleId="Hyperlink">
    <w:name w:val="Hyperlink"/>
    <w:basedOn w:val="Fontepargpadro"/>
    <w:uiPriority w:val="99"/>
    <w:unhideWhenUsed/>
    <w:rsid w:val="001136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7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n.wikipedia.org/wiki/Cyclic_redundancy_check" TargetMode="External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1996</Words>
  <Characters>10781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Miranda Oliveira</dc:creator>
  <cp:keywords/>
  <dc:description/>
  <cp:lastModifiedBy>Igor Miranda Oliveira</cp:lastModifiedBy>
  <cp:revision>6</cp:revision>
  <dcterms:created xsi:type="dcterms:W3CDTF">2019-07-03T00:21:00Z</dcterms:created>
  <dcterms:modified xsi:type="dcterms:W3CDTF">2019-07-03T01:14:00Z</dcterms:modified>
</cp:coreProperties>
</file>