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F3A802" w14:textId="7EBA7588" w:rsidR="00F00057" w:rsidRPr="006C522E" w:rsidRDefault="00F00057" w:rsidP="006C522E">
      <w:pPr>
        <w:jc w:val="center"/>
        <w:rPr>
          <w:rFonts w:ascii="Georgia" w:hAnsi="Georgia" w:cstheme="minorHAnsi"/>
          <w:b/>
          <w:bCs/>
          <w:sz w:val="48"/>
          <w:szCs w:val="48"/>
          <w:lang w:val="mk-MK"/>
        </w:rPr>
      </w:pPr>
      <w:r w:rsidRPr="00EE49F9">
        <w:rPr>
          <w:rFonts w:ascii="Georgia" w:hAnsi="Georgia" w:cstheme="minorHAnsi"/>
          <w:b/>
          <w:bCs/>
          <w:sz w:val="48"/>
          <w:szCs w:val="48"/>
          <w:lang w:val="mk-MK"/>
        </w:rPr>
        <w:t xml:space="preserve">Електронски </w:t>
      </w:r>
      <w:r w:rsidR="00F9774B" w:rsidRPr="00EE49F9">
        <w:rPr>
          <w:rFonts w:ascii="Georgia" w:hAnsi="Georgia" w:cstheme="minorHAnsi"/>
          <w:b/>
          <w:bCs/>
          <w:sz w:val="48"/>
          <w:szCs w:val="48"/>
          <w:lang w:val="mk-MK"/>
        </w:rPr>
        <w:t>Ч</w:t>
      </w:r>
      <w:r w:rsidRPr="00EE49F9">
        <w:rPr>
          <w:rFonts w:ascii="Georgia" w:hAnsi="Georgia" w:cstheme="minorHAnsi"/>
          <w:b/>
          <w:bCs/>
          <w:sz w:val="48"/>
          <w:szCs w:val="48"/>
          <w:lang w:val="mk-MK"/>
        </w:rPr>
        <w:t>итачи</w:t>
      </w:r>
      <w:r w:rsidR="00F9774B" w:rsidRPr="00EE49F9">
        <w:rPr>
          <w:rFonts w:ascii="Georgia" w:hAnsi="Georgia" w:cstheme="minorHAnsi"/>
          <w:b/>
          <w:bCs/>
          <w:sz w:val="48"/>
          <w:szCs w:val="48"/>
          <w:lang w:val="mk-MK"/>
        </w:rPr>
        <w:t>:</w:t>
      </w:r>
      <w:r w:rsidRPr="00EE49F9">
        <w:rPr>
          <w:rFonts w:ascii="Georgia" w:hAnsi="Georgia" w:cstheme="minorHAnsi"/>
          <w:b/>
          <w:bCs/>
          <w:sz w:val="48"/>
          <w:szCs w:val="48"/>
          <w:lang w:val="mk-MK"/>
        </w:rPr>
        <w:t xml:space="preserve"> </w:t>
      </w:r>
      <w:r w:rsidR="00F9774B" w:rsidRPr="00EE49F9">
        <w:rPr>
          <w:rFonts w:ascii="Georgia" w:hAnsi="Georgia" w:cstheme="minorHAnsi"/>
          <w:b/>
          <w:bCs/>
          <w:sz w:val="48"/>
          <w:szCs w:val="48"/>
          <w:lang w:val="mk-MK"/>
        </w:rPr>
        <w:t>П</w:t>
      </w:r>
      <w:r w:rsidRPr="00EE49F9">
        <w:rPr>
          <w:rFonts w:ascii="Georgia" w:hAnsi="Georgia" w:cstheme="minorHAnsi"/>
          <w:b/>
          <w:bCs/>
          <w:sz w:val="48"/>
          <w:szCs w:val="48"/>
          <w:lang w:val="mk-MK"/>
        </w:rPr>
        <w:t xml:space="preserve">одобри </w:t>
      </w:r>
      <w:r w:rsidR="00F9774B" w:rsidRPr="00EE49F9">
        <w:rPr>
          <w:rFonts w:ascii="Georgia" w:hAnsi="Georgia" w:cstheme="minorHAnsi"/>
          <w:b/>
          <w:bCs/>
          <w:sz w:val="48"/>
          <w:szCs w:val="48"/>
          <w:lang w:val="mk-MK"/>
        </w:rPr>
        <w:t>О</w:t>
      </w:r>
      <w:r w:rsidRPr="00EE49F9">
        <w:rPr>
          <w:rFonts w:ascii="Georgia" w:hAnsi="Georgia" w:cstheme="minorHAnsi"/>
          <w:b/>
          <w:bCs/>
          <w:sz w:val="48"/>
          <w:szCs w:val="48"/>
          <w:lang w:val="mk-MK"/>
        </w:rPr>
        <w:t xml:space="preserve">д </w:t>
      </w:r>
      <w:r w:rsidR="00F9774B" w:rsidRPr="00EE49F9">
        <w:rPr>
          <w:rFonts w:ascii="Georgia" w:hAnsi="Georgia" w:cstheme="minorHAnsi"/>
          <w:b/>
          <w:bCs/>
          <w:sz w:val="48"/>
          <w:szCs w:val="48"/>
          <w:lang w:val="mk-MK"/>
        </w:rPr>
        <w:t>Х</w:t>
      </w:r>
      <w:r w:rsidRPr="00EE49F9">
        <w:rPr>
          <w:rFonts w:ascii="Georgia" w:hAnsi="Georgia" w:cstheme="minorHAnsi"/>
          <w:b/>
          <w:bCs/>
          <w:sz w:val="48"/>
          <w:szCs w:val="48"/>
          <w:lang w:val="mk-MK"/>
        </w:rPr>
        <w:t xml:space="preserve">артија </w:t>
      </w:r>
      <w:r w:rsidR="00F9774B" w:rsidRPr="00EE49F9">
        <w:rPr>
          <w:rFonts w:ascii="Georgia" w:hAnsi="Georgia" w:cstheme="minorHAnsi"/>
          <w:b/>
          <w:bCs/>
          <w:sz w:val="48"/>
          <w:szCs w:val="48"/>
          <w:lang w:val="mk-MK"/>
        </w:rPr>
        <w:t>З</w:t>
      </w:r>
      <w:r w:rsidRPr="00EE49F9">
        <w:rPr>
          <w:rFonts w:ascii="Georgia" w:hAnsi="Georgia" w:cstheme="minorHAnsi"/>
          <w:b/>
          <w:bCs/>
          <w:sz w:val="48"/>
          <w:szCs w:val="48"/>
          <w:lang w:val="mk-MK"/>
        </w:rPr>
        <w:t xml:space="preserve">а </w:t>
      </w:r>
      <w:r w:rsidR="00F9774B" w:rsidRPr="00EE49F9">
        <w:rPr>
          <w:rFonts w:ascii="Georgia" w:hAnsi="Georgia" w:cstheme="minorHAnsi"/>
          <w:b/>
          <w:bCs/>
          <w:sz w:val="48"/>
          <w:szCs w:val="48"/>
          <w:lang w:val="mk-MK"/>
        </w:rPr>
        <w:t>Луѓе Со Дислексија</w:t>
      </w:r>
    </w:p>
    <w:p w14:paraId="65AA2797" w14:textId="2B8EDCD3" w:rsidR="00BD071C" w:rsidRPr="006C522E" w:rsidRDefault="00BD071C" w:rsidP="006C522E">
      <w:pPr>
        <w:jc w:val="center"/>
        <w:rPr>
          <w:rFonts w:ascii="Helvetica" w:hAnsi="Helvetica" w:cs="Helvetica"/>
          <w:color w:val="202020"/>
          <w:sz w:val="20"/>
          <w:szCs w:val="20"/>
          <w:shd w:val="clear" w:color="auto" w:fill="FFFFFF"/>
          <w:lang w:val="mk-MK"/>
        </w:rPr>
      </w:pPr>
      <w:proofErr w:type="spellStart"/>
      <w:r>
        <w:rPr>
          <w:rFonts w:ascii="Helvetica" w:hAnsi="Helvetica" w:cs="Helvetica"/>
          <w:color w:val="202020"/>
          <w:sz w:val="20"/>
          <w:szCs w:val="20"/>
          <w:shd w:val="clear" w:color="auto" w:fill="FFFFFF"/>
        </w:rPr>
        <w:t>Schneps</w:t>
      </w:r>
      <w:proofErr w:type="spellEnd"/>
      <w:r>
        <w:rPr>
          <w:rFonts w:ascii="Helvetica" w:hAnsi="Helvetica" w:cs="Helvetica"/>
          <w:color w:val="202020"/>
          <w:sz w:val="20"/>
          <w:szCs w:val="20"/>
          <w:shd w:val="clear" w:color="auto" w:fill="FFFFFF"/>
        </w:rPr>
        <w:t xml:space="preserve"> MH, Thomson JM, Chen C, </w:t>
      </w:r>
      <w:proofErr w:type="spellStart"/>
      <w:r>
        <w:rPr>
          <w:rFonts w:ascii="Helvetica" w:hAnsi="Helvetica" w:cs="Helvetica"/>
          <w:color w:val="202020"/>
          <w:sz w:val="20"/>
          <w:szCs w:val="20"/>
          <w:shd w:val="clear" w:color="auto" w:fill="FFFFFF"/>
        </w:rPr>
        <w:t>Sonnert</w:t>
      </w:r>
      <w:proofErr w:type="spellEnd"/>
      <w:r>
        <w:rPr>
          <w:rFonts w:ascii="Helvetica" w:hAnsi="Helvetica" w:cs="Helvetica"/>
          <w:color w:val="202020"/>
          <w:sz w:val="20"/>
          <w:szCs w:val="20"/>
          <w:shd w:val="clear" w:color="auto" w:fill="FFFFFF"/>
        </w:rPr>
        <w:t xml:space="preserve"> G, </w:t>
      </w:r>
      <w:proofErr w:type="spellStart"/>
      <w:r>
        <w:rPr>
          <w:rFonts w:ascii="Helvetica" w:hAnsi="Helvetica" w:cs="Helvetica"/>
          <w:color w:val="202020"/>
          <w:sz w:val="20"/>
          <w:szCs w:val="20"/>
          <w:shd w:val="clear" w:color="auto" w:fill="FFFFFF"/>
        </w:rPr>
        <w:t>Pomplun</w:t>
      </w:r>
      <w:proofErr w:type="spellEnd"/>
      <w:r>
        <w:rPr>
          <w:rFonts w:ascii="Helvetica" w:hAnsi="Helvetica" w:cs="Helvetica"/>
          <w:color w:val="202020"/>
          <w:sz w:val="20"/>
          <w:szCs w:val="20"/>
          <w:shd w:val="clear" w:color="auto" w:fill="FFFFFF"/>
        </w:rPr>
        <w:t xml:space="preserve"> M (2013) E-Readers Are More Effective than Paper for Some with Dyslexia. </w:t>
      </w:r>
      <w:proofErr w:type="spellStart"/>
      <w:r>
        <w:rPr>
          <w:rFonts w:ascii="Helvetica" w:hAnsi="Helvetica" w:cs="Helvetica"/>
          <w:color w:val="202020"/>
          <w:sz w:val="20"/>
          <w:szCs w:val="20"/>
          <w:shd w:val="clear" w:color="auto" w:fill="FFFFFF"/>
        </w:rPr>
        <w:t>PLoS</w:t>
      </w:r>
      <w:proofErr w:type="spellEnd"/>
      <w:r>
        <w:rPr>
          <w:rFonts w:ascii="Helvetica" w:hAnsi="Helvetica" w:cs="Helvetica"/>
          <w:color w:val="202020"/>
          <w:sz w:val="20"/>
          <w:szCs w:val="20"/>
          <w:shd w:val="clear" w:color="auto" w:fill="FFFFFF"/>
        </w:rPr>
        <w:t xml:space="preserve"> ONE 8(9): e75634.</w:t>
      </w:r>
      <w:r w:rsidR="006C522E">
        <w:rPr>
          <w:rFonts w:ascii="Helvetica" w:hAnsi="Helvetica" w:cs="Helvetica"/>
          <w:color w:val="202020"/>
          <w:sz w:val="20"/>
          <w:szCs w:val="20"/>
          <w:shd w:val="clear" w:color="auto" w:fill="FFFFFF"/>
          <w:lang w:val="mk-MK"/>
        </w:rPr>
        <w:t xml:space="preserve"> -</w:t>
      </w:r>
      <w:r w:rsidR="006C522E">
        <w:rPr>
          <w:rFonts w:ascii="Helvetica" w:hAnsi="Helvetica" w:cs="Helvetica"/>
          <w:color w:val="202020"/>
          <w:sz w:val="20"/>
          <w:szCs w:val="20"/>
          <w:shd w:val="clear" w:color="auto" w:fill="FFFFFF"/>
        </w:rPr>
        <w:t>IEEE</w:t>
      </w:r>
      <w:r w:rsidR="006C522E">
        <w:rPr>
          <w:rFonts w:ascii="Helvetica" w:hAnsi="Helvetica" w:cs="Helvetica"/>
          <w:color w:val="202020"/>
          <w:sz w:val="20"/>
          <w:szCs w:val="20"/>
          <w:shd w:val="clear" w:color="auto" w:fill="FFFFFF"/>
          <w:lang w:val="mk-MK"/>
        </w:rPr>
        <w:t xml:space="preserve"> цитирање</w:t>
      </w:r>
    </w:p>
    <w:p w14:paraId="5B2CD1FA" w14:textId="77777777" w:rsidR="006C522E" w:rsidRPr="00BD071C" w:rsidRDefault="006C522E" w:rsidP="006C522E">
      <w:pPr>
        <w:jc w:val="center"/>
        <w:rPr>
          <w:rFonts w:ascii="Georgia" w:hAnsi="Georgia" w:cstheme="minorHAnsi"/>
          <w:sz w:val="24"/>
          <w:szCs w:val="24"/>
        </w:rPr>
      </w:pPr>
    </w:p>
    <w:p w14:paraId="32E16B3E" w14:textId="77777777" w:rsidR="00EE49F9" w:rsidRPr="00EE49F9" w:rsidRDefault="00EE49F9" w:rsidP="00F00057">
      <w:pPr>
        <w:rPr>
          <w:rFonts w:ascii="Georgia" w:hAnsi="Georgia" w:cstheme="minorHAnsi"/>
          <w:lang w:val="mk-MK"/>
        </w:rPr>
      </w:pPr>
    </w:p>
    <w:p w14:paraId="42ED75D6" w14:textId="2942468C" w:rsidR="00EE49F9" w:rsidRPr="00EE49F9" w:rsidRDefault="00EE49F9" w:rsidP="00EE49F9">
      <w:pPr>
        <w:keepNext/>
        <w:framePr w:dropCap="drop" w:lines="3" w:wrap="around" w:vAnchor="text" w:hAnchor="text"/>
        <w:spacing w:after="0" w:line="809" w:lineRule="exact"/>
        <w:textAlignment w:val="baseline"/>
        <w:rPr>
          <w:rFonts w:ascii="Georgia" w:hAnsi="Georgia" w:cstheme="minorHAnsi"/>
          <w:position w:val="-9"/>
          <w:sz w:val="102"/>
          <w:lang w:val="mk-MK"/>
        </w:rPr>
      </w:pPr>
      <w:r w:rsidRPr="00EE49F9">
        <w:rPr>
          <w:rFonts w:ascii="Georgia" w:hAnsi="Georgia" w:cstheme="minorHAnsi"/>
          <w:position w:val="-9"/>
          <w:sz w:val="102"/>
          <w:lang w:val="mk-MK"/>
        </w:rPr>
        <w:t>К</w:t>
      </w:r>
    </w:p>
    <w:p w14:paraId="3B444D7F" w14:textId="479DECB9" w:rsidR="00F00057" w:rsidRPr="00EE49F9" w:rsidRDefault="001713F9" w:rsidP="00F00057">
      <w:pPr>
        <w:rPr>
          <w:rFonts w:ascii="Georgia" w:hAnsi="Georgia" w:cstheme="minorHAnsi"/>
          <w:lang w:val="mk-MK"/>
        </w:rPr>
      </w:pPr>
      <w:r w:rsidRPr="00EE49F9">
        <w:rPr>
          <w:rFonts w:ascii="Georgia" w:hAnsi="Georgia" w:cstheme="minorHAnsi"/>
          <w:lang w:val="mk-MK"/>
        </w:rPr>
        <w:t>олку повеќе човек чита, толку повеќе знае. Секој што чита, тоа го прави за некаква лична придобивка. Можеби тоа е чисто за забава, можеби е потреба за зголемување на вокабулар, намалување на стрес, повеќе знаење, подобрување меморија, поголем фокус и концентрација или пак посилно аналитичко размислување.</w:t>
      </w:r>
      <w:r w:rsidR="00BE7252" w:rsidRPr="00EE49F9">
        <w:rPr>
          <w:rFonts w:ascii="Georgia" w:hAnsi="Georgia" w:cstheme="minorHAnsi"/>
        </w:rPr>
        <w:t xml:space="preserve"> </w:t>
      </w:r>
      <w:r w:rsidR="00BE7252" w:rsidRPr="00EE49F9">
        <w:rPr>
          <w:rFonts w:ascii="Georgia" w:hAnsi="Georgia" w:cstheme="minorHAnsi"/>
          <w:lang w:val="mk-MK"/>
        </w:rPr>
        <w:t xml:space="preserve">Навиката за читање е една од најдобрите квалитети што поединец може да ги има. Но за да се прочита нешто, треба да го имаш пред себе. Купувањето на хартиени весници, списанија, </w:t>
      </w:r>
      <w:r w:rsidR="00F35769" w:rsidRPr="00EE49F9">
        <w:rPr>
          <w:rFonts w:ascii="Georgia" w:hAnsi="Georgia" w:cstheme="minorHAnsi"/>
          <w:lang w:val="mk-MK"/>
        </w:rPr>
        <w:t xml:space="preserve">книги, </w:t>
      </w:r>
      <w:r w:rsidR="00BE7252" w:rsidRPr="00EE49F9">
        <w:rPr>
          <w:rFonts w:ascii="Georgia" w:hAnsi="Georgia" w:cstheme="minorHAnsi"/>
          <w:lang w:val="mk-MK"/>
        </w:rPr>
        <w:t>романи</w:t>
      </w:r>
      <w:r w:rsidR="00F35769" w:rsidRPr="00EE49F9">
        <w:rPr>
          <w:rFonts w:ascii="Georgia" w:hAnsi="Georgia" w:cstheme="minorHAnsi"/>
          <w:lang w:val="mk-MK"/>
        </w:rPr>
        <w:t>,</w:t>
      </w:r>
      <w:r w:rsidR="00BE7252" w:rsidRPr="00EE49F9">
        <w:rPr>
          <w:rFonts w:ascii="Georgia" w:hAnsi="Georgia" w:cstheme="minorHAnsi"/>
          <w:lang w:val="mk-MK"/>
        </w:rPr>
        <w:t xml:space="preserve"> поеми не е воопшто едноставно, е потрошно и не е најдобар избор за секој.</w:t>
      </w:r>
      <w:r w:rsidR="00F00057" w:rsidRPr="00EE49F9">
        <w:rPr>
          <w:rFonts w:ascii="Georgia" w:hAnsi="Georgia" w:cstheme="minorHAnsi"/>
        </w:rPr>
        <w:t xml:space="preserve"> </w:t>
      </w:r>
      <w:r w:rsidR="00F35769" w:rsidRPr="00EE49F9">
        <w:rPr>
          <w:rFonts w:ascii="Georgia" w:hAnsi="Georgia" w:cstheme="minorHAnsi"/>
          <w:lang w:val="mk-MK"/>
        </w:rPr>
        <w:t xml:space="preserve">Решението е електронски читач. </w:t>
      </w:r>
    </w:p>
    <w:p w14:paraId="4101E4C8" w14:textId="77777777" w:rsidR="00F00057" w:rsidRPr="00EE49F9" w:rsidRDefault="00F00057" w:rsidP="00F00057">
      <w:pPr>
        <w:rPr>
          <w:rFonts w:ascii="Georgia" w:hAnsi="Georgia" w:cstheme="minorHAnsi"/>
          <w:lang w:val="mk-MK"/>
        </w:rPr>
      </w:pPr>
    </w:p>
    <w:p w14:paraId="465DCD7D" w14:textId="23C123F3" w:rsidR="00F00057" w:rsidRPr="00EE49F9" w:rsidRDefault="00FD095E" w:rsidP="00F00057">
      <w:pPr>
        <w:rPr>
          <w:rFonts w:ascii="Georgia" w:hAnsi="Georgia" w:cstheme="minorHAnsi"/>
        </w:rPr>
      </w:pPr>
      <w:r w:rsidRPr="00EE49F9">
        <w:rPr>
          <w:rFonts w:ascii="Georgia" w:hAnsi="Georgia"/>
          <w:color w:val="181818"/>
          <w:shd w:val="clear" w:color="auto" w:fill="FFFFFF"/>
        </w:rPr>
        <w:t>“</w:t>
      </w:r>
      <w:r w:rsidR="00F00057" w:rsidRPr="00EE49F9">
        <w:rPr>
          <w:rFonts w:ascii="Georgia" w:hAnsi="Georgia"/>
          <w:color w:val="181818"/>
          <w:shd w:val="clear" w:color="auto" w:fill="FFFFFF"/>
        </w:rPr>
        <w:t xml:space="preserve">Until recently, I was an </w:t>
      </w:r>
      <w:proofErr w:type="spellStart"/>
      <w:r w:rsidR="00F00057" w:rsidRPr="00EE49F9">
        <w:rPr>
          <w:rFonts w:ascii="Georgia" w:hAnsi="Georgia"/>
          <w:color w:val="181818"/>
          <w:shd w:val="clear" w:color="auto" w:fill="FFFFFF"/>
        </w:rPr>
        <w:t>ebook</w:t>
      </w:r>
      <w:proofErr w:type="spellEnd"/>
      <w:r w:rsidR="00F00057" w:rsidRPr="00EE49F9">
        <w:rPr>
          <w:rFonts w:ascii="Georgia" w:hAnsi="Georgia"/>
          <w:color w:val="181818"/>
          <w:shd w:val="clear" w:color="auto" w:fill="FFFFFF"/>
        </w:rPr>
        <w:t xml:space="preserve"> sceptic, see; one of those people who harrumphs about the “physical pleasure of turning actual pages” and how </w:t>
      </w:r>
      <w:proofErr w:type="spellStart"/>
      <w:r w:rsidR="00F00057" w:rsidRPr="00EE49F9">
        <w:rPr>
          <w:rFonts w:ascii="Georgia" w:hAnsi="Georgia"/>
          <w:color w:val="181818"/>
          <w:shd w:val="clear" w:color="auto" w:fill="FFFFFF"/>
        </w:rPr>
        <w:t>ebook</w:t>
      </w:r>
      <w:proofErr w:type="spellEnd"/>
      <w:r w:rsidR="00F00057" w:rsidRPr="00EE49F9">
        <w:rPr>
          <w:rFonts w:ascii="Georgia" w:hAnsi="Georgia"/>
          <w:color w:val="181818"/>
          <w:shd w:val="clear" w:color="auto" w:fill="FFFFFF"/>
        </w:rPr>
        <w:t xml:space="preserve"> will “never replace the real thing”. Then I was given a Kindle as a present. That shut me up. Stock complaints about the inherent pleasure of ye </w:t>
      </w:r>
      <w:proofErr w:type="spellStart"/>
      <w:r w:rsidR="00F00057" w:rsidRPr="00EE49F9">
        <w:rPr>
          <w:rFonts w:ascii="Georgia" w:hAnsi="Georgia"/>
          <w:color w:val="181818"/>
          <w:shd w:val="clear" w:color="auto" w:fill="FFFFFF"/>
        </w:rPr>
        <w:t>olde</w:t>
      </w:r>
      <w:proofErr w:type="spellEnd"/>
      <w:r w:rsidR="00F00057" w:rsidRPr="00EE49F9">
        <w:rPr>
          <w:rFonts w:ascii="Georgia" w:hAnsi="Georgia"/>
          <w:color w:val="181818"/>
          <w:shd w:val="clear" w:color="auto" w:fill="FFFFFF"/>
        </w:rPr>
        <w:t xml:space="preserve"> format are bandied about whenever some new upstart invention comes along. Each moan is nothing more than a little </w:t>
      </w:r>
      <w:proofErr w:type="spellStart"/>
      <w:r w:rsidR="00F00057" w:rsidRPr="00EE49F9">
        <w:rPr>
          <w:rFonts w:ascii="Georgia" w:hAnsi="Georgia"/>
          <w:color w:val="181818"/>
          <w:shd w:val="clear" w:color="auto" w:fill="FFFFFF"/>
        </w:rPr>
        <w:t>foetus</w:t>
      </w:r>
      <w:proofErr w:type="spellEnd"/>
      <w:r w:rsidR="00F00057" w:rsidRPr="00EE49F9">
        <w:rPr>
          <w:rFonts w:ascii="Georgia" w:hAnsi="Georgia"/>
          <w:color w:val="181818"/>
          <w:shd w:val="clear" w:color="auto" w:fill="FFFFFF"/>
        </w:rPr>
        <w:t xml:space="preserve"> of nostalgia jerking in your gut. </w:t>
      </w:r>
      <w:proofErr w:type="gramStart"/>
      <w:r w:rsidR="00F00057" w:rsidRPr="00EE49F9">
        <w:rPr>
          <w:rFonts w:ascii="Georgia" w:hAnsi="Georgia"/>
          <w:color w:val="181818"/>
          <w:shd w:val="clear" w:color="auto" w:fill="FFFFFF"/>
        </w:rPr>
        <w:t>First</w:t>
      </w:r>
      <w:proofErr w:type="gramEnd"/>
      <w:r w:rsidR="00F00057" w:rsidRPr="00EE49F9">
        <w:rPr>
          <w:rFonts w:ascii="Georgia" w:hAnsi="Georgia"/>
          <w:color w:val="181818"/>
          <w:shd w:val="clear" w:color="auto" w:fill="FFFFFF"/>
        </w:rPr>
        <w:t xml:space="preserve"> they said CDs were no match for vinyl. Then they said MP3s were no match for CDs. Now they say streaming music services are no match for MP3s. They’re only happy looking in the rear-view mirror.”, - Charlie Brooker</w:t>
      </w:r>
    </w:p>
    <w:p w14:paraId="6EC5F491" w14:textId="77777777" w:rsidR="00F00057" w:rsidRPr="00EE49F9" w:rsidRDefault="00F00057">
      <w:pPr>
        <w:rPr>
          <w:rFonts w:ascii="Georgia" w:hAnsi="Georgia" w:cstheme="minorHAnsi"/>
          <w:lang w:val="mk-MK"/>
        </w:rPr>
      </w:pPr>
    </w:p>
    <w:p w14:paraId="46F1E139" w14:textId="199ABBD6" w:rsidR="00655DB3" w:rsidRPr="00EE49F9" w:rsidRDefault="00F35769">
      <w:pPr>
        <w:rPr>
          <w:rFonts w:ascii="Georgia" w:hAnsi="Georgia" w:cstheme="minorHAnsi"/>
        </w:rPr>
      </w:pPr>
      <w:r w:rsidRPr="00EE49F9">
        <w:rPr>
          <w:rFonts w:ascii="Georgia" w:hAnsi="Georgia" w:cstheme="minorHAnsi"/>
          <w:lang w:val="mk-MK"/>
        </w:rPr>
        <w:t xml:space="preserve">Компјутерите се причина за еволуција во тоа како луѓето комуницираат со пишаниот збор. Една од најважните придобивки е тоа што </w:t>
      </w:r>
      <w:r w:rsidR="00AB3E12" w:rsidRPr="00EE49F9">
        <w:rPr>
          <w:rFonts w:ascii="Georgia" w:hAnsi="Georgia" w:cstheme="minorHAnsi"/>
          <w:lang w:val="mk-MK"/>
        </w:rPr>
        <w:t>компјутерите нудат опции за реформатирање на текст, на начин што е прилагодлив за потребите и преференците на поединецот. Покрај тоа, нудат други алатки за олеснување како што се пребарување и белешки, кои го збогатуваат процесот на читање и го прошируваат пристапот.  Но како новиот пристап врз читањето ќе влијае на оние кои имаат проблеми со дешифрирање на напишаното. Ка</w:t>
      </w:r>
      <w:r w:rsidR="00252207" w:rsidRPr="00EE49F9">
        <w:rPr>
          <w:rFonts w:ascii="Georgia" w:hAnsi="Georgia" w:cstheme="minorHAnsi"/>
          <w:lang w:val="mk-MK"/>
        </w:rPr>
        <w:t>кво влијание има</w:t>
      </w:r>
      <w:r w:rsidR="00AB3E12" w:rsidRPr="00EE49F9">
        <w:rPr>
          <w:rFonts w:ascii="Georgia" w:hAnsi="Georgia" w:cstheme="minorHAnsi"/>
          <w:lang w:val="mk-MK"/>
        </w:rPr>
        <w:t xml:space="preserve"> форматот на електронски читач </w:t>
      </w:r>
      <w:r w:rsidR="00252207" w:rsidRPr="00EE49F9">
        <w:rPr>
          <w:rFonts w:ascii="Georgia" w:hAnsi="Georgia" w:cstheme="minorHAnsi"/>
          <w:lang w:val="mk-MK"/>
        </w:rPr>
        <w:t>врз оние со дислексија. Дали пристапите од новите технологии одговараат на потребите на оние кои повеќе од другите се трудат да читаат од хартија</w:t>
      </w:r>
      <w:r w:rsidR="008047A8" w:rsidRPr="00EE49F9">
        <w:rPr>
          <w:rFonts w:ascii="Georgia" w:hAnsi="Georgia" w:cstheme="minorHAnsi"/>
        </w:rPr>
        <w:t xml:space="preserve">, </w:t>
      </w:r>
      <w:r w:rsidR="008047A8" w:rsidRPr="00EE49F9">
        <w:rPr>
          <w:rFonts w:ascii="Georgia" w:hAnsi="Georgia" w:cstheme="minorHAnsi"/>
          <w:lang w:val="mk-MK"/>
        </w:rPr>
        <w:t>и</w:t>
      </w:r>
      <w:r w:rsidR="00252207" w:rsidRPr="00EE49F9">
        <w:rPr>
          <w:rFonts w:ascii="Georgia" w:hAnsi="Georgia" w:cstheme="minorHAnsi"/>
          <w:lang w:val="mk-MK"/>
        </w:rPr>
        <w:t>мајќи предвид дека 5</w:t>
      </w:r>
      <w:r w:rsidR="00252207" w:rsidRPr="00EE49F9">
        <w:rPr>
          <w:rFonts w:ascii="Georgia" w:hAnsi="Georgia" w:cstheme="minorHAnsi"/>
        </w:rPr>
        <w:t>%</w:t>
      </w:r>
      <w:r w:rsidR="00252207" w:rsidRPr="00EE49F9">
        <w:rPr>
          <w:rFonts w:ascii="Georgia" w:hAnsi="Georgia" w:cstheme="minorHAnsi"/>
          <w:lang w:val="mk-MK"/>
        </w:rPr>
        <w:t xml:space="preserve"> - 17</w:t>
      </w:r>
      <w:r w:rsidR="00252207" w:rsidRPr="00EE49F9">
        <w:rPr>
          <w:rFonts w:ascii="Georgia" w:hAnsi="Georgia" w:cstheme="minorHAnsi"/>
        </w:rPr>
        <w:t>%</w:t>
      </w:r>
      <w:r w:rsidR="00252207" w:rsidRPr="00EE49F9">
        <w:rPr>
          <w:rFonts w:ascii="Georgia" w:hAnsi="Georgia" w:cstheme="minorHAnsi"/>
          <w:lang w:val="mk-MK"/>
        </w:rPr>
        <w:t xml:space="preserve"> од сите што читаат се соочуваат со проблеми во читањето како последица на дислексија.</w:t>
      </w:r>
      <w:r w:rsidR="00252207" w:rsidRPr="00EE49F9">
        <w:rPr>
          <w:rFonts w:ascii="Georgia" w:hAnsi="Georgia" w:cstheme="minorHAnsi"/>
        </w:rPr>
        <w:t xml:space="preserve"> </w:t>
      </w:r>
    </w:p>
    <w:p w14:paraId="09E9648B" w14:textId="77CB09EF" w:rsidR="00663426" w:rsidRPr="00EE49F9" w:rsidRDefault="00663426">
      <w:pPr>
        <w:rPr>
          <w:rFonts w:ascii="Georgia" w:hAnsi="Georgia" w:cstheme="minorHAnsi"/>
          <w:lang w:val="mk-MK"/>
        </w:rPr>
      </w:pPr>
    </w:p>
    <w:p w14:paraId="32CAFC71" w14:textId="793790DE" w:rsidR="004C3071" w:rsidRPr="00EE49F9" w:rsidRDefault="005859FA">
      <w:pPr>
        <w:rPr>
          <w:rFonts w:ascii="Georgia" w:hAnsi="Georgia" w:cstheme="minorHAnsi"/>
          <w:lang w:val="mk-MK"/>
        </w:rPr>
      </w:pPr>
      <w:r w:rsidRPr="00EE49F9">
        <w:rPr>
          <w:rFonts w:ascii="Georgia" w:hAnsi="Georgia" w:cstheme="minorHAnsi"/>
          <w:lang w:val="mk-MK"/>
        </w:rPr>
        <w:t>Претходно, голем број истражувачи предлагале дека форматирањето на текст може да го олеснат читањето на оние со дислексија. Дел</w:t>
      </w:r>
      <w:r w:rsidR="00C821E8" w:rsidRPr="00EE49F9">
        <w:rPr>
          <w:rFonts w:ascii="Georgia" w:hAnsi="Georgia" w:cstheme="minorHAnsi"/>
          <w:lang w:val="mk-MK"/>
        </w:rPr>
        <w:t xml:space="preserve"> од предлозите</w:t>
      </w:r>
      <w:r w:rsidRPr="00EE49F9">
        <w:rPr>
          <w:rFonts w:ascii="Georgia" w:hAnsi="Georgia" w:cstheme="minorHAnsi"/>
          <w:lang w:val="mk-MK"/>
        </w:rPr>
        <w:t xml:space="preserve"> се модификација на фонтот</w:t>
      </w:r>
      <w:r w:rsidR="00FD095E" w:rsidRPr="00EE49F9">
        <w:rPr>
          <w:rFonts w:ascii="Georgia" w:hAnsi="Georgia" w:cstheme="minorHAnsi"/>
        </w:rPr>
        <w:t>,</w:t>
      </w:r>
      <w:r w:rsidRPr="00EE49F9">
        <w:rPr>
          <w:rFonts w:ascii="Georgia" w:hAnsi="Georgia" w:cstheme="minorHAnsi"/>
          <w:lang w:val="mk-MK"/>
        </w:rPr>
        <w:t xml:space="preserve"> менување на форматот на страниците </w:t>
      </w:r>
      <w:r w:rsidR="00FD095E" w:rsidRPr="00EE49F9">
        <w:rPr>
          <w:rFonts w:ascii="Georgia" w:hAnsi="Georgia" w:cstheme="minorHAnsi"/>
          <w:lang w:val="mk-MK"/>
        </w:rPr>
        <w:t>и</w:t>
      </w:r>
      <w:r w:rsidRPr="00EE49F9">
        <w:rPr>
          <w:rFonts w:ascii="Georgia" w:hAnsi="Georgia" w:cstheme="minorHAnsi"/>
          <w:lang w:val="mk-MK"/>
        </w:rPr>
        <w:t xml:space="preserve"> повеќе методи за контрола на динамиката на читање</w:t>
      </w:r>
      <w:r w:rsidR="00FD095E" w:rsidRPr="00EE49F9">
        <w:rPr>
          <w:rFonts w:ascii="Georgia" w:hAnsi="Georgia" w:cstheme="minorHAnsi"/>
        </w:rPr>
        <w:t>.</w:t>
      </w:r>
      <w:r w:rsidR="00B43437" w:rsidRPr="00EE49F9">
        <w:rPr>
          <w:rFonts w:ascii="Georgia" w:hAnsi="Georgia" w:cstheme="minorHAnsi"/>
          <w:lang w:val="mk-MK"/>
        </w:rPr>
        <w:t xml:space="preserve"> Во последниве години, дислексијата се повеќе се поврзува со дефицит на </w:t>
      </w:r>
      <w:r w:rsidR="00B43437" w:rsidRPr="00EE49F9">
        <w:rPr>
          <w:rFonts w:ascii="Georgia" w:hAnsi="Georgia" w:cstheme="minorHAnsi"/>
          <w:lang w:val="mk-MK"/>
        </w:rPr>
        <w:lastRenderedPageBreak/>
        <w:t>визуелно внимание и слаба окуломоторна контрола. Што предизвикува предлог</w:t>
      </w:r>
      <w:r w:rsidR="00FD095E" w:rsidRPr="00EE49F9">
        <w:rPr>
          <w:rFonts w:ascii="Georgia" w:hAnsi="Georgia" w:cstheme="minorHAnsi"/>
        </w:rPr>
        <w:t xml:space="preserve"> </w:t>
      </w:r>
      <w:r w:rsidR="00B43437" w:rsidRPr="00EE49F9">
        <w:rPr>
          <w:rFonts w:ascii="Georgia" w:hAnsi="Georgia" w:cstheme="minorHAnsi"/>
          <w:lang w:val="mk-MK"/>
        </w:rPr>
        <w:t>да електронските читачи можат да бидат конфигурирани да ги намалат барањата за визуелно внимание и контрола на окуломоторот со што читањето ќе биде значително полесно за оние со проблеми.</w:t>
      </w:r>
      <w:r w:rsidR="005D64FE" w:rsidRPr="00EE49F9">
        <w:rPr>
          <w:rFonts w:ascii="Georgia" w:hAnsi="Georgia" w:cstheme="minorHAnsi"/>
        </w:rPr>
        <w:t xml:space="preserve"> </w:t>
      </w:r>
      <w:r w:rsidR="005D64FE" w:rsidRPr="00EE49F9">
        <w:rPr>
          <w:rFonts w:ascii="Georgia" w:hAnsi="Georgia" w:cstheme="minorHAnsi"/>
          <w:lang w:val="mk-MK"/>
        </w:rPr>
        <w:t xml:space="preserve">Предложен е метод за читање наречен </w:t>
      </w:r>
      <w:r w:rsidR="005D64FE" w:rsidRPr="00EE49F9">
        <w:rPr>
          <w:rFonts w:ascii="Georgia" w:hAnsi="Georgia" w:cstheme="minorHAnsi"/>
        </w:rPr>
        <w:t>”Span Limited Tactile Enforcing” (SLTR)</w:t>
      </w:r>
      <w:r w:rsidR="005D64FE" w:rsidRPr="00EE49F9">
        <w:rPr>
          <w:rFonts w:ascii="Georgia" w:hAnsi="Georgia" w:cstheme="minorHAnsi"/>
          <w:lang w:val="mk-MK"/>
        </w:rPr>
        <w:t>, каде текстот се прикажува на мал, рачен уред (телефон, е-читач), каде што текстот се прикажува со големи фонтови, обично неколку зборови по лини</w:t>
      </w:r>
      <w:r w:rsidR="00C821E8" w:rsidRPr="00EE49F9">
        <w:rPr>
          <w:rFonts w:ascii="Georgia" w:hAnsi="Georgia" w:cstheme="minorHAnsi"/>
          <w:lang w:val="mk-MK"/>
        </w:rPr>
        <w:t xml:space="preserve">ја. Со користење на техники за следење на погледот, забележано е дека поединец со дислексија подобро и побрзо чита на помал екран отколку на поголем екран или на хартија. </w:t>
      </w:r>
    </w:p>
    <w:p w14:paraId="5E3BC419" w14:textId="77777777" w:rsidR="00EE49F9" w:rsidRDefault="00EE49F9">
      <w:pPr>
        <w:rPr>
          <w:rFonts w:ascii="Georgia" w:hAnsi="Georgia" w:cstheme="minorHAnsi"/>
          <w:lang w:val="mk-MK"/>
        </w:rPr>
      </w:pPr>
    </w:p>
    <w:p w14:paraId="25F8F48D" w14:textId="7C8D928A" w:rsidR="00663426" w:rsidRPr="00EE49F9" w:rsidRDefault="004C4742">
      <w:pPr>
        <w:rPr>
          <w:rFonts w:ascii="Georgia" w:hAnsi="Georgia" w:cstheme="minorHAnsi"/>
          <w:lang w:val="mk-MK"/>
        </w:rPr>
      </w:pPr>
      <w:r w:rsidRPr="00EE49F9">
        <w:rPr>
          <w:rFonts w:ascii="Georgia" w:hAnsi="Georgia" w:cstheme="minorHAnsi"/>
          <w:noProof/>
          <w:lang w:val="mk-MK"/>
        </w:rPr>
        <w:drawing>
          <wp:anchor distT="0" distB="0" distL="114300" distR="114300" simplePos="0" relativeHeight="251658240" behindDoc="1" locked="0" layoutInCell="1" allowOverlap="1" wp14:anchorId="4EE74999" wp14:editId="388BD050">
            <wp:simplePos x="0" y="0"/>
            <wp:positionH relativeFrom="margin">
              <wp:posOffset>2567940</wp:posOffset>
            </wp:positionH>
            <wp:positionV relativeFrom="paragraph">
              <wp:posOffset>29845</wp:posOffset>
            </wp:positionV>
            <wp:extent cx="3070860" cy="3718560"/>
            <wp:effectExtent l="0" t="0" r="0" b="0"/>
            <wp:wrapTight wrapText="bothSides">
              <wp:wrapPolygon edited="0">
                <wp:start x="0" y="0"/>
                <wp:lineTo x="0" y="21467"/>
                <wp:lineTo x="21439" y="21467"/>
                <wp:lineTo x="2143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70860" cy="3718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848C54" w14:textId="6EC1D68F" w:rsidR="004C4742" w:rsidRPr="00EE49F9" w:rsidRDefault="00663426">
      <w:pPr>
        <w:rPr>
          <w:rFonts w:ascii="Georgia" w:hAnsi="Georgia" w:cstheme="minorHAnsi"/>
          <w:lang w:val="mk-MK"/>
        </w:rPr>
      </w:pPr>
      <w:r w:rsidRPr="00EE49F9">
        <w:rPr>
          <w:rFonts w:ascii="Georgia" w:hAnsi="Georgia" w:cstheme="minorHAnsi"/>
          <w:lang w:val="mk-MK"/>
        </w:rPr>
        <w:t xml:space="preserve">Експерименталниот дизајн ја истражува хипотезата дека читањето со моделот </w:t>
      </w:r>
      <w:r w:rsidRPr="00EE49F9">
        <w:rPr>
          <w:rFonts w:ascii="Georgia" w:hAnsi="Georgia" w:cstheme="minorHAnsi"/>
        </w:rPr>
        <w:t xml:space="preserve">SLTR </w:t>
      </w:r>
      <w:r w:rsidRPr="00EE49F9">
        <w:rPr>
          <w:rFonts w:ascii="Georgia" w:hAnsi="Georgia" w:cstheme="minorHAnsi"/>
          <w:lang w:val="mk-MK"/>
        </w:rPr>
        <w:t xml:space="preserve">ќе биде подобро отколку читање со традиционален начин – од хартија. Истражувањето е извршено врз 103 (64 машки, 39 женски) учреници во средно училиште за лица со трајни  потешкотии во читањето. Сите студенти имале добар (нормален) вид и немале никакво друго невролошко нарушување освен дислексија. </w:t>
      </w:r>
      <w:r w:rsidR="00171591" w:rsidRPr="00EE49F9">
        <w:rPr>
          <w:rFonts w:ascii="Georgia" w:hAnsi="Georgia" w:cstheme="minorHAnsi"/>
          <w:lang w:val="mk-MK"/>
        </w:rPr>
        <w:t>Читањето од е-читач (со неколку зборови по линија) е споредено со читање од хартија.</w:t>
      </w:r>
      <w:r w:rsidR="007854A8" w:rsidRPr="00EE49F9">
        <w:rPr>
          <w:rFonts w:ascii="Georgia" w:hAnsi="Georgia" w:cstheme="minorHAnsi"/>
        </w:rPr>
        <w:t xml:space="preserve"> </w:t>
      </w:r>
      <w:r w:rsidR="007854A8" w:rsidRPr="00EE49F9">
        <w:rPr>
          <w:rFonts w:ascii="Georgia" w:hAnsi="Georgia" w:cstheme="minorHAnsi"/>
          <w:lang w:val="mk-MK"/>
        </w:rPr>
        <w:t xml:space="preserve">Овие 103 учесници биле поделени во 4 групи </w:t>
      </w:r>
      <w:r w:rsidR="004C4742" w:rsidRPr="00EE49F9">
        <w:rPr>
          <w:rFonts w:ascii="Georgia" w:hAnsi="Georgia" w:cstheme="minorHAnsi"/>
          <w:lang w:val="mk-MK"/>
        </w:rPr>
        <w:t>и секоја од групите имала по 2 теста, еден со уред, еден со хартија.</w:t>
      </w:r>
    </w:p>
    <w:p w14:paraId="58055A30" w14:textId="77777777" w:rsidR="004C4742" w:rsidRPr="00EE49F9" w:rsidRDefault="004C4742">
      <w:pPr>
        <w:rPr>
          <w:rFonts w:ascii="Georgia" w:hAnsi="Georgia" w:cstheme="minorHAnsi"/>
          <w:lang w:val="mk-MK"/>
        </w:rPr>
      </w:pPr>
    </w:p>
    <w:p w14:paraId="12D532EA" w14:textId="05A9122D" w:rsidR="00EE49F9" w:rsidRPr="00EE49F9" w:rsidRDefault="00171591">
      <w:pPr>
        <w:rPr>
          <w:rFonts w:ascii="Georgia" w:hAnsi="Georgia" w:cstheme="minorHAnsi"/>
          <w:lang w:val="mk-MK"/>
        </w:rPr>
      </w:pPr>
      <w:r w:rsidRPr="00EE49F9">
        <w:rPr>
          <w:rFonts w:ascii="Georgia" w:hAnsi="Georgia" w:cstheme="minorHAnsi"/>
          <w:lang w:val="mk-MK"/>
        </w:rPr>
        <w:t xml:space="preserve"> </w:t>
      </w:r>
      <w:r w:rsidR="004C4742" w:rsidRPr="00EE49F9">
        <w:rPr>
          <w:rFonts w:ascii="Georgia" w:hAnsi="Georgia" w:cstheme="minorHAnsi"/>
          <w:lang w:val="mk-MK"/>
        </w:rPr>
        <w:tab/>
      </w:r>
      <w:r w:rsidR="004C4742" w:rsidRPr="00EE49F9">
        <w:rPr>
          <w:rFonts w:ascii="Georgia" w:hAnsi="Georgia" w:cstheme="minorHAnsi"/>
          <w:lang w:val="mk-MK"/>
        </w:rPr>
        <w:tab/>
      </w:r>
      <w:r w:rsidR="004C4742" w:rsidRPr="00EE49F9">
        <w:rPr>
          <w:rFonts w:ascii="Georgia" w:hAnsi="Georgia" w:cstheme="minorHAnsi"/>
          <w:lang w:val="mk-MK"/>
        </w:rPr>
        <w:tab/>
      </w:r>
      <w:r w:rsidR="004C4742" w:rsidRPr="00EE49F9">
        <w:rPr>
          <w:rFonts w:ascii="Georgia" w:hAnsi="Georgia" w:cstheme="minorHAnsi"/>
          <w:lang w:val="mk-MK"/>
        </w:rPr>
        <w:tab/>
      </w:r>
      <w:r w:rsidR="004C4742" w:rsidRPr="00EE49F9">
        <w:rPr>
          <w:rFonts w:ascii="Georgia" w:hAnsi="Georgia" w:cstheme="minorHAnsi"/>
          <w:lang w:val="mk-MK"/>
        </w:rPr>
        <w:tab/>
      </w:r>
      <w:r w:rsidR="004C4742" w:rsidRPr="00EE49F9">
        <w:rPr>
          <w:rFonts w:ascii="Georgia" w:hAnsi="Georgia" w:cstheme="minorHAnsi"/>
          <w:lang w:val="mk-MK"/>
        </w:rPr>
        <w:tab/>
      </w:r>
      <w:r w:rsidR="004C4742" w:rsidRPr="00EE49F9">
        <w:rPr>
          <w:rFonts w:ascii="Georgia" w:hAnsi="Georgia" w:cstheme="minorHAnsi"/>
          <w:lang w:val="mk-MK"/>
        </w:rPr>
        <w:tab/>
      </w:r>
      <w:r w:rsidR="004C4742" w:rsidRPr="00EE49F9">
        <w:rPr>
          <w:rFonts w:ascii="Georgia" w:hAnsi="Georgia" w:cstheme="minorHAnsi"/>
          <w:lang w:val="mk-MK"/>
        </w:rPr>
        <w:tab/>
        <w:t xml:space="preserve">         </w:t>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lang w:val="mk-MK"/>
        </w:rPr>
        <w:tab/>
      </w:r>
      <w:r w:rsidR="00EE49F9">
        <w:rPr>
          <w:rFonts w:ascii="Georgia" w:hAnsi="Georgia" w:cstheme="minorHAnsi"/>
        </w:rPr>
        <w:t xml:space="preserve">                      </w:t>
      </w:r>
      <w:r w:rsidR="00EE49F9">
        <w:rPr>
          <w:rFonts w:ascii="Georgia" w:hAnsi="Georgia" w:cstheme="minorHAnsi"/>
          <w:lang w:val="mk-MK"/>
        </w:rPr>
        <w:tab/>
        <w:t xml:space="preserve">    </w:t>
      </w:r>
      <w:r w:rsidR="004C4742" w:rsidRPr="00EE49F9">
        <w:rPr>
          <w:rFonts w:ascii="Georgia" w:hAnsi="Georgia" w:cstheme="minorHAnsi"/>
          <w:lang w:val="mk-MK"/>
        </w:rPr>
        <w:t>Слика 1</w:t>
      </w:r>
      <w:r w:rsidR="002F2F10" w:rsidRPr="00EE49F9">
        <w:rPr>
          <w:rFonts w:ascii="Georgia" w:hAnsi="Georgia" w:cstheme="minorHAnsi"/>
          <w:lang w:val="mk-MK"/>
        </w:rPr>
        <w:t>.</w:t>
      </w:r>
      <w:r w:rsidR="004C4742" w:rsidRPr="00EE49F9">
        <w:rPr>
          <w:rFonts w:ascii="Georgia" w:hAnsi="Georgia" w:cstheme="minorHAnsi"/>
          <w:lang w:val="mk-MK"/>
        </w:rPr>
        <w:t xml:space="preserve"> </w:t>
      </w:r>
    </w:p>
    <w:p w14:paraId="6542C580" w14:textId="18FBE6E2" w:rsidR="00171591" w:rsidRPr="00EE49F9" w:rsidRDefault="00171591">
      <w:pPr>
        <w:rPr>
          <w:rFonts w:ascii="Georgia" w:hAnsi="Georgia" w:cstheme="minorHAnsi"/>
          <w:lang w:val="mk-MK"/>
        </w:rPr>
      </w:pPr>
      <w:r w:rsidRPr="00EE49F9">
        <w:rPr>
          <w:rFonts w:ascii="Georgia" w:hAnsi="Georgia" w:cstheme="minorHAnsi"/>
        </w:rPr>
        <w:t>“</w:t>
      </w:r>
      <w:r w:rsidRPr="00EE49F9">
        <w:rPr>
          <w:rFonts w:ascii="Georgia" w:hAnsi="Georgia" w:cstheme="minorHAnsi"/>
          <w:lang w:val="mk-MK"/>
        </w:rPr>
        <w:t>Откривме дека употребата на уред значително ја подобрува брзината и разбирањето, во споредба со традиционалните методи</w:t>
      </w:r>
      <w:r w:rsidRPr="00EE49F9">
        <w:rPr>
          <w:rFonts w:ascii="Georgia" w:hAnsi="Georgia" w:cstheme="minorHAnsi"/>
        </w:rPr>
        <w:t>”</w:t>
      </w:r>
      <w:r w:rsidRPr="00EE49F9">
        <w:rPr>
          <w:rFonts w:ascii="Georgia" w:hAnsi="Georgia" w:cstheme="minorHAnsi"/>
          <w:lang w:val="mk-MK"/>
        </w:rPr>
        <w:t xml:space="preserve"> – кажуваат луѓето што го спроведуваат експериментот.</w:t>
      </w:r>
    </w:p>
    <w:p w14:paraId="20ACDE35" w14:textId="77777777" w:rsidR="004C4742" w:rsidRPr="00EE49F9" w:rsidRDefault="004C4742">
      <w:pPr>
        <w:rPr>
          <w:rFonts w:ascii="Georgia" w:hAnsi="Georgia" w:cstheme="minorHAnsi"/>
          <w:lang w:val="mk-MK"/>
        </w:rPr>
      </w:pPr>
    </w:p>
    <w:p w14:paraId="3AE18035" w14:textId="69BC455F" w:rsidR="004C4742" w:rsidRPr="00EE49F9" w:rsidRDefault="00171591">
      <w:pPr>
        <w:rPr>
          <w:rFonts w:ascii="Georgia" w:hAnsi="Georgia" w:cstheme="minorHAnsi"/>
          <w:lang w:val="mk-MK"/>
        </w:rPr>
      </w:pPr>
      <w:r w:rsidRPr="00EE49F9">
        <w:rPr>
          <w:rFonts w:ascii="Georgia" w:hAnsi="Georgia" w:cstheme="minorHAnsi"/>
          <w:lang w:val="mk-MK"/>
        </w:rPr>
        <w:t xml:space="preserve">Оние кои најмногу се бореле со декодирање на фонеми или ефикасно читање на зборовите, добиле на брзина при користење на уредот. Претходните студии за следење на очите, покажале дека кратките линии текст го олеснуваат читањето при дислексија, што укажува дека кратките линии (а не уредот) доведуваат до забележителен напредок во брзината. По што се предлага </w:t>
      </w:r>
      <w:r w:rsidR="007854A8" w:rsidRPr="00EE49F9">
        <w:rPr>
          <w:rFonts w:ascii="Georgia" w:hAnsi="Georgia" w:cstheme="minorHAnsi"/>
          <w:lang w:val="mk-MK"/>
        </w:rPr>
        <w:t xml:space="preserve">овие наоди да бидат разбрани како визуелен дефицит на внимание на оние со дислексија. </w:t>
      </w:r>
    </w:p>
    <w:p w14:paraId="25F24C47" w14:textId="6D1465EF" w:rsidR="00663426" w:rsidRPr="00EE49F9" w:rsidRDefault="004C4742">
      <w:pPr>
        <w:rPr>
          <w:rFonts w:ascii="Georgia" w:hAnsi="Georgia" w:cstheme="minorHAnsi"/>
          <w:lang w:val="mk-MK"/>
        </w:rPr>
      </w:pPr>
      <w:r w:rsidRPr="00EE49F9">
        <w:rPr>
          <w:rFonts w:ascii="Georgia" w:hAnsi="Georgia" w:cstheme="minorHAnsi"/>
          <w:lang w:val="mk-MK"/>
        </w:rPr>
        <w:lastRenderedPageBreak/>
        <w:t>За целите на експериментот, текстот/материјалот за читање постојано бил преформулиран, соодветно и на уредот и на хартија. Секоја форма (А, Б)</w:t>
      </w:r>
      <w:r w:rsidR="00171591" w:rsidRPr="00EE49F9">
        <w:rPr>
          <w:rFonts w:ascii="Georgia" w:hAnsi="Georgia" w:cstheme="minorHAnsi"/>
          <w:lang w:val="mk-MK"/>
        </w:rPr>
        <w:t xml:space="preserve">  </w:t>
      </w:r>
      <w:r w:rsidRPr="00EE49F9">
        <w:rPr>
          <w:rFonts w:ascii="Georgia" w:hAnsi="Georgia" w:cstheme="minorHAnsi"/>
          <w:lang w:val="mk-MK"/>
        </w:rPr>
        <w:t>(</w:t>
      </w:r>
      <w:r w:rsidR="002F2F10" w:rsidRPr="00EE49F9">
        <w:rPr>
          <w:rFonts w:ascii="Georgia" w:hAnsi="Georgia" w:cstheme="minorHAnsi"/>
          <w:lang w:val="mk-MK"/>
        </w:rPr>
        <w:t>погледни</w:t>
      </w:r>
      <w:r w:rsidRPr="00EE49F9">
        <w:rPr>
          <w:rFonts w:ascii="Georgia" w:hAnsi="Georgia" w:cstheme="minorHAnsi"/>
          <w:lang w:val="mk-MK"/>
        </w:rPr>
        <w:t xml:space="preserve"> </w:t>
      </w:r>
      <w:r w:rsidR="002F2F10" w:rsidRPr="00EE49F9">
        <w:rPr>
          <w:rFonts w:ascii="Georgia" w:hAnsi="Georgia" w:cstheme="minorHAnsi"/>
          <w:lang w:val="mk-MK"/>
        </w:rPr>
        <w:t>С</w:t>
      </w:r>
      <w:r w:rsidRPr="00EE49F9">
        <w:rPr>
          <w:rFonts w:ascii="Georgia" w:hAnsi="Georgia" w:cstheme="minorHAnsi"/>
          <w:lang w:val="mk-MK"/>
        </w:rPr>
        <w:t>лика 1</w:t>
      </w:r>
      <w:r w:rsidR="002F2F10" w:rsidRPr="00EE49F9">
        <w:rPr>
          <w:rFonts w:ascii="Georgia" w:hAnsi="Georgia" w:cstheme="minorHAnsi"/>
          <w:lang w:val="mk-MK"/>
        </w:rPr>
        <w:t>.</w:t>
      </w:r>
      <w:r w:rsidRPr="00EE49F9">
        <w:rPr>
          <w:rFonts w:ascii="Georgia" w:hAnsi="Georgia" w:cstheme="minorHAnsi"/>
          <w:lang w:val="mk-MK"/>
        </w:rPr>
        <w:t>)</w:t>
      </w:r>
      <w:r w:rsidR="00171591" w:rsidRPr="00EE49F9">
        <w:rPr>
          <w:rFonts w:ascii="Georgia" w:hAnsi="Georgia" w:cstheme="minorHAnsi"/>
          <w:lang w:val="mk-MK"/>
        </w:rPr>
        <w:t xml:space="preserve"> </w:t>
      </w:r>
      <w:r w:rsidRPr="00EE49F9">
        <w:rPr>
          <w:rFonts w:ascii="Georgia" w:hAnsi="Georgia" w:cstheme="minorHAnsi"/>
          <w:lang w:val="mk-MK"/>
        </w:rPr>
        <w:t>во себе содржеле 12 пасуси за читање. На кој секвенцијално им се зголемувала долживата и сложеноста. За сите пасуси имало нивоа (7</w:t>
      </w:r>
      <w:r w:rsidR="002F2F10" w:rsidRPr="00EE49F9">
        <w:rPr>
          <w:rFonts w:ascii="Georgia" w:hAnsi="Georgia" w:cstheme="minorHAnsi"/>
          <w:lang w:val="mk-MK"/>
        </w:rPr>
        <w:t xml:space="preserve">, </w:t>
      </w:r>
      <w:r w:rsidRPr="00EE49F9">
        <w:rPr>
          <w:rFonts w:ascii="Georgia" w:hAnsi="Georgia" w:cstheme="minorHAnsi"/>
          <w:lang w:val="mk-MK"/>
        </w:rPr>
        <w:t xml:space="preserve">10), каде ниво 10 е потешко од 7.  </w:t>
      </w:r>
    </w:p>
    <w:p w14:paraId="1406D5DB" w14:textId="77777777" w:rsidR="002F2F10" w:rsidRPr="00EE49F9" w:rsidRDefault="004C4742">
      <w:pPr>
        <w:rPr>
          <w:rFonts w:ascii="Georgia" w:hAnsi="Georgia" w:cstheme="minorHAnsi"/>
          <w:lang w:val="mk-MK"/>
        </w:rPr>
      </w:pPr>
      <w:r w:rsidRPr="00EE49F9">
        <w:rPr>
          <w:rFonts w:ascii="Georgia" w:hAnsi="Georgia" w:cstheme="minorHAnsi"/>
          <w:lang w:val="mk-MK"/>
        </w:rPr>
        <w:t xml:space="preserve">За сето ова да не им биде новина на студентите. </w:t>
      </w:r>
      <w:r w:rsidR="002F2F10" w:rsidRPr="00EE49F9">
        <w:rPr>
          <w:rFonts w:ascii="Georgia" w:hAnsi="Georgia" w:cstheme="minorHAnsi"/>
          <w:lang w:val="mk-MK"/>
        </w:rPr>
        <w:t xml:space="preserve">Во рок од 10 дена имале фора да користат </w:t>
      </w:r>
      <w:proofErr w:type="spellStart"/>
      <w:r w:rsidR="002F2F10" w:rsidRPr="00EE49F9">
        <w:rPr>
          <w:rFonts w:ascii="Georgia" w:hAnsi="Georgia" w:cstheme="minorHAnsi"/>
        </w:rPr>
        <w:t>ipod</w:t>
      </w:r>
      <w:proofErr w:type="spellEnd"/>
      <w:r w:rsidR="002F2F10" w:rsidRPr="00EE49F9">
        <w:rPr>
          <w:rFonts w:ascii="Georgia" w:hAnsi="Georgia" w:cstheme="minorHAnsi"/>
          <w:lang w:val="mk-MK"/>
        </w:rPr>
        <w:t xml:space="preserve"> (читач) и да читаат минимум 300 минути пред да биде тестирањето, обично во сесии од по 30 минути. Студентите избрале понудени популарни е-книги соодветини на нивната возраст. </w:t>
      </w:r>
    </w:p>
    <w:p w14:paraId="744FFCA6" w14:textId="77777777" w:rsidR="00EE49F9" w:rsidRDefault="00EE49F9">
      <w:pPr>
        <w:rPr>
          <w:rFonts w:ascii="Georgia" w:hAnsi="Georgia" w:cstheme="minorHAnsi"/>
          <w:lang w:val="mk-MK"/>
        </w:rPr>
      </w:pPr>
    </w:p>
    <w:p w14:paraId="3B6985ED" w14:textId="70FEA6C0" w:rsidR="004C4742" w:rsidRPr="00EE49F9" w:rsidRDefault="002F2F10">
      <w:pPr>
        <w:rPr>
          <w:rFonts w:ascii="Georgia" w:hAnsi="Georgia" w:cstheme="minorHAnsi"/>
        </w:rPr>
      </w:pPr>
      <w:r w:rsidRPr="00EE49F9">
        <w:rPr>
          <w:rFonts w:ascii="Georgia" w:hAnsi="Georgia" w:cstheme="minorHAnsi"/>
          <w:lang w:val="mk-MK"/>
        </w:rPr>
        <w:t>Експериментот почнал со практично читање – односно студентите читале во соба со нејзин надгледувач, а потоа заедно со него дикутирале за содржината на прочитаниот текст. После читањето, тестирањето било спроведено во 4 45-минутни сесии. На студентите им било дозволено да го препрочитаат текстот додека одговарале на прашања. А брзината на читање се мерела со стоперка. Исти биле постапките за оценување во двете нивоа (7, 10)</w:t>
      </w:r>
      <w:r w:rsidR="00403166" w:rsidRPr="00EE49F9">
        <w:rPr>
          <w:rFonts w:ascii="Georgia" w:hAnsi="Georgia" w:cstheme="minorHAnsi"/>
        </w:rPr>
        <w:t xml:space="preserve">. </w:t>
      </w:r>
    </w:p>
    <w:p w14:paraId="36E10161" w14:textId="77777777" w:rsidR="00EE49F9" w:rsidRDefault="00EE49F9">
      <w:pPr>
        <w:rPr>
          <w:rFonts w:ascii="Georgia" w:hAnsi="Georgia" w:cstheme="minorHAnsi"/>
          <w:lang w:val="mk-MK"/>
        </w:rPr>
      </w:pPr>
    </w:p>
    <w:p w14:paraId="3B456577" w14:textId="51F1734C" w:rsidR="00403166" w:rsidRPr="00EE49F9" w:rsidRDefault="00403166">
      <w:pPr>
        <w:rPr>
          <w:rFonts w:ascii="Georgia" w:hAnsi="Georgia" w:cstheme="minorHAnsi"/>
        </w:rPr>
      </w:pPr>
      <w:r w:rsidRPr="00EE49F9">
        <w:rPr>
          <w:rFonts w:ascii="Georgia" w:hAnsi="Georgia" w:cstheme="minorHAnsi"/>
          <w:lang w:val="mk-MK"/>
        </w:rPr>
        <w:t>За да се измери визуелниот распон на внимание бил користен сопствен софтвер  (</w:t>
      </w:r>
      <w:proofErr w:type="spellStart"/>
      <w:r w:rsidRPr="00EE49F9">
        <w:rPr>
          <w:rFonts w:ascii="Georgia" w:hAnsi="Georgia" w:cstheme="minorHAnsi"/>
        </w:rPr>
        <w:t>iCue</w:t>
      </w:r>
      <w:proofErr w:type="spellEnd"/>
      <w:r w:rsidRPr="00EE49F9">
        <w:rPr>
          <w:rFonts w:ascii="Georgia" w:hAnsi="Georgia" w:cstheme="minorHAnsi"/>
          <w:lang w:val="mk-MK"/>
        </w:rPr>
        <w:t xml:space="preserve">) на </w:t>
      </w:r>
      <w:r w:rsidRPr="00EE49F9">
        <w:rPr>
          <w:rFonts w:ascii="Georgia" w:hAnsi="Georgia" w:cstheme="minorHAnsi"/>
        </w:rPr>
        <w:t>iPod</w:t>
      </w:r>
      <w:r w:rsidRPr="00EE49F9">
        <w:rPr>
          <w:rFonts w:ascii="Georgia" w:hAnsi="Georgia" w:cstheme="minorHAnsi"/>
          <w:lang w:val="mk-MK"/>
        </w:rPr>
        <w:t>-уредот</w:t>
      </w:r>
      <w:r w:rsidRPr="00EE49F9">
        <w:rPr>
          <w:rFonts w:ascii="Georgia" w:hAnsi="Georgia" w:cstheme="minorHAnsi"/>
        </w:rPr>
        <w:t xml:space="preserve">. </w:t>
      </w:r>
    </w:p>
    <w:p w14:paraId="0739DD75" w14:textId="77777777" w:rsidR="00EE49F9" w:rsidRDefault="00EE49F9">
      <w:pPr>
        <w:rPr>
          <w:rFonts w:ascii="Georgia" w:hAnsi="Georgia" w:cstheme="minorHAnsi"/>
          <w:lang w:val="mk-MK"/>
        </w:rPr>
      </w:pPr>
    </w:p>
    <w:p w14:paraId="1B6330B8" w14:textId="5A15891C" w:rsidR="00403166" w:rsidRPr="00EE49F9" w:rsidRDefault="00403166">
      <w:pPr>
        <w:rPr>
          <w:rFonts w:ascii="Georgia" w:hAnsi="Georgia" w:cstheme="minorHAnsi"/>
          <w:lang w:val="mk-MK"/>
        </w:rPr>
      </w:pPr>
      <w:r w:rsidRPr="00EE49F9">
        <w:rPr>
          <w:rFonts w:ascii="Georgia" w:hAnsi="Georgia" w:cstheme="minorHAnsi"/>
          <w:lang w:val="mk-MK"/>
        </w:rPr>
        <w:t>Како резултат на тестот</w:t>
      </w:r>
      <w:r w:rsidR="0072411D" w:rsidRPr="00EE49F9">
        <w:rPr>
          <w:rFonts w:ascii="Georgia" w:hAnsi="Georgia" w:cstheme="minorHAnsi"/>
          <w:lang w:val="mk-MK"/>
        </w:rPr>
        <w:t xml:space="preserve"> биле две варијабли, резултат за разбирање на текстот и резултат на брзина на читање на текстот. Резултатот за разбирање бил број на точно одговорени прашања во конотација со прочитаниот текст (вкупно 48) каде просекот бил 26,7 точни одговори со стандардна девијација од 10.0. Со зборови во секунда се дошло до резултат за брзина на читање (просек 2,4 и стандардна девијација од 1,2).  </w:t>
      </w:r>
    </w:p>
    <w:p w14:paraId="03511EC1" w14:textId="77777777" w:rsidR="00EE49F9" w:rsidRDefault="00EE49F9">
      <w:pPr>
        <w:rPr>
          <w:rFonts w:ascii="Georgia" w:hAnsi="Georgia" w:cstheme="minorHAnsi"/>
          <w:lang w:val="mk-MK"/>
        </w:rPr>
      </w:pPr>
    </w:p>
    <w:p w14:paraId="44E2C6DA" w14:textId="422AE99E" w:rsidR="00EE49F9" w:rsidRDefault="00EE49F9">
      <w:pPr>
        <w:rPr>
          <w:rFonts w:ascii="Georgia" w:hAnsi="Georgia" w:cstheme="minorHAnsi"/>
          <w:lang w:val="mk-MK"/>
        </w:rPr>
      </w:pPr>
      <w:r w:rsidRPr="00EE49F9">
        <w:rPr>
          <w:rFonts w:ascii="Georgia" w:hAnsi="Georgia" w:cstheme="minorHAnsi"/>
          <w:noProof/>
          <w:lang w:val="mk-MK"/>
        </w:rPr>
        <w:drawing>
          <wp:anchor distT="0" distB="0" distL="114300" distR="114300" simplePos="0" relativeHeight="251659264" behindDoc="0" locked="0" layoutInCell="1" allowOverlap="1" wp14:anchorId="4D060975" wp14:editId="20B7513B">
            <wp:simplePos x="0" y="0"/>
            <wp:positionH relativeFrom="margin">
              <wp:align>right</wp:align>
            </wp:positionH>
            <wp:positionV relativeFrom="paragraph">
              <wp:posOffset>5080</wp:posOffset>
            </wp:positionV>
            <wp:extent cx="4181475" cy="2785110"/>
            <wp:effectExtent l="0" t="0" r="9525" b="0"/>
            <wp:wrapThrough wrapText="bothSides">
              <wp:wrapPolygon edited="0">
                <wp:start x="0" y="0"/>
                <wp:lineTo x="0" y="21423"/>
                <wp:lineTo x="21551" y="21423"/>
                <wp:lineTo x="2155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1475" cy="2785110"/>
                    </a:xfrm>
                    <a:prstGeom prst="rect">
                      <a:avLst/>
                    </a:prstGeom>
                    <a:noFill/>
                    <a:ln>
                      <a:noFill/>
                    </a:ln>
                  </pic:spPr>
                </pic:pic>
              </a:graphicData>
            </a:graphic>
            <wp14:sizeRelH relativeFrom="page">
              <wp14:pctWidth>0</wp14:pctWidth>
            </wp14:sizeRelH>
            <wp14:sizeRelV relativeFrom="page">
              <wp14:pctHeight>0</wp14:pctHeight>
            </wp14:sizeRelV>
          </wp:anchor>
        </w:drawing>
      </w:r>
      <w:r w:rsidR="0072411D" w:rsidRPr="00EE49F9">
        <w:rPr>
          <w:rFonts w:ascii="Georgia" w:hAnsi="Georgia" w:cstheme="minorHAnsi"/>
          <w:lang w:val="mk-MK"/>
        </w:rPr>
        <w:t>Била забел</w:t>
      </w:r>
      <w:r w:rsidR="001F6DDB" w:rsidRPr="00EE49F9">
        <w:rPr>
          <w:rFonts w:ascii="Georgia" w:hAnsi="Georgia" w:cstheme="minorHAnsi"/>
          <w:lang w:val="mk-MK"/>
        </w:rPr>
        <w:t xml:space="preserve">ежана значителна интеракција со тоа колкава е големината на распонот на визуелно влијание и умешноста студентот да го разбери прочитаното, со што се утврдило дека оние со мал распон на визуелно внимание подобро разбираат кога читаат од </w:t>
      </w:r>
      <w:r w:rsidR="001F6DDB" w:rsidRPr="00EE49F9">
        <w:rPr>
          <w:rFonts w:ascii="Georgia" w:hAnsi="Georgia" w:cstheme="minorHAnsi"/>
        </w:rPr>
        <w:t>iPod</w:t>
      </w:r>
      <w:r w:rsidR="001F6DDB" w:rsidRPr="00EE49F9">
        <w:rPr>
          <w:rFonts w:ascii="Georgia" w:hAnsi="Georgia" w:cstheme="minorHAnsi"/>
          <w:lang w:val="mk-MK"/>
        </w:rPr>
        <w:t xml:space="preserve">, додека обратното е точно за оние со висок распон на визуелно внимание. </w:t>
      </w:r>
    </w:p>
    <w:p w14:paraId="71709F99" w14:textId="48BAF423" w:rsidR="001F6DDB" w:rsidRPr="00EE49F9" w:rsidRDefault="00EE49F9">
      <w:pPr>
        <w:rPr>
          <w:rFonts w:ascii="Georgia" w:hAnsi="Georgia" w:cstheme="minorHAnsi"/>
          <w:lang w:val="mk-MK"/>
        </w:rPr>
      </w:pPr>
      <w:r w:rsidRPr="00EE49F9">
        <w:rPr>
          <w:rFonts w:ascii="Georgia" w:hAnsi="Georgia" w:cstheme="minorHAnsi"/>
          <w:noProof/>
          <w:lang w:val="mk-MK"/>
        </w:rPr>
        <w:lastRenderedPageBreak/>
        <w:drawing>
          <wp:anchor distT="0" distB="0" distL="114300" distR="114300" simplePos="0" relativeHeight="251660288" behindDoc="1" locked="0" layoutInCell="1" allowOverlap="1" wp14:anchorId="71FC343A" wp14:editId="7535C8FD">
            <wp:simplePos x="0" y="0"/>
            <wp:positionH relativeFrom="column">
              <wp:posOffset>1885950</wp:posOffset>
            </wp:positionH>
            <wp:positionV relativeFrom="paragraph">
              <wp:posOffset>10160</wp:posOffset>
            </wp:positionV>
            <wp:extent cx="4344670" cy="3120390"/>
            <wp:effectExtent l="0" t="0" r="0" b="3810"/>
            <wp:wrapTight wrapText="bothSides">
              <wp:wrapPolygon edited="0">
                <wp:start x="0" y="0"/>
                <wp:lineTo x="0" y="21495"/>
                <wp:lineTo x="21499" y="21495"/>
                <wp:lineTo x="2149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4670" cy="3120390"/>
                    </a:xfrm>
                    <a:prstGeom prst="rect">
                      <a:avLst/>
                    </a:prstGeom>
                    <a:noFill/>
                    <a:ln>
                      <a:noFill/>
                    </a:ln>
                  </pic:spPr>
                </pic:pic>
              </a:graphicData>
            </a:graphic>
            <wp14:sizeRelH relativeFrom="page">
              <wp14:pctWidth>0</wp14:pctWidth>
            </wp14:sizeRelH>
            <wp14:sizeRelV relativeFrom="page">
              <wp14:pctHeight>0</wp14:pctHeight>
            </wp14:sizeRelV>
          </wp:anchor>
        </w:drawing>
      </w:r>
      <w:r w:rsidR="001F6DDB" w:rsidRPr="00EE49F9">
        <w:rPr>
          <w:rFonts w:ascii="Georgia" w:hAnsi="Georgia" w:cstheme="minorHAnsi"/>
          <w:lang w:val="mk-MK"/>
        </w:rPr>
        <w:t xml:space="preserve">Исто така значителна интеракција е забележана со </w:t>
      </w:r>
      <w:r w:rsidR="001F6DDB" w:rsidRPr="00EE49F9">
        <w:rPr>
          <w:rFonts w:ascii="Georgia" w:hAnsi="Georgia" w:cstheme="minorHAnsi"/>
        </w:rPr>
        <w:t xml:space="preserve">PD </w:t>
      </w:r>
      <w:r w:rsidR="001F6DDB" w:rsidRPr="00EE49F9">
        <w:rPr>
          <w:rFonts w:ascii="Georgia" w:hAnsi="Georgia" w:cstheme="minorHAnsi"/>
          <w:lang w:val="mk-MK"/>
        </w:rPr>
        <w:t xml:space="preserve">(стандардна оценка добиена од правилно декодирани </w:t>
      </w:r>
      <w:r w:rsidRPr="00EE49F9">
        <w:rPr>
          <w:rFonts w:ascii="Georgia" w:hAnsi="Georgia" w:cstheme="minorHAnsi"/>
          <w:lang w:val="mk-MK"/>
        </w:rPr>
        <w:t>фонеми</w:t>
      </w:r>
      <w:r w:rsidR="001F6DDB" w:rsidRPr="00EE49F9">
        <w:rPr>
          <w:rFonts w:ascii="Georgia" w:hAnsi="Georgia" w:cstheme="minorHAnsi"/>
          <w:lang w:val="mk-MK"/>
        </w:rPr>
        <w:t xml:space="preserve"> во период од 45 секунди) и брзината на читање (</w:t>
      </w:r>
      <w:r w:rsidRPr="00EE49F9">
        <w:rPr>
          <w:rFonts w:ascii="Georgia" w:hAnsi="Georgia" w:cstheme="minorHAnsi"/>
          <w:lang w:val="mk-MK"/>
        </w:rPr>
        <w:t>зборови / минута</w:t>
      </w:r>
      <w:r w:rsidR="001F6DDB" w:rsidRPr="00EE49F9">
        <w:rPr>
          <w:rFonts w:ascii="Georgia" w:hAnsi="Georgia" w:cstheme="minorHAnsi"/>
          <w:lang w:val="mk-MK"/>
        </w:rPr>
        <w:t>)</w:t>
      </w:r>
      <w:r w:rsidRPr="00EE49F9">
        <w:rPr>
          <w:rFonts w:ascii="Georgia" w:hAnsi="Georgia" w:cstheme="minorHAnsi"/>
          <w:lang w:val="mk-MK"/>
        </w:rPr>
        <w:t xml:space="preserve">. Тука произлегло дека тие со слаб резултат на декодирање на фонеми имаат подобар резултат кога читаат од </w:t>
      </w:r>
      <w:r w:rsidRPr="00EE49F9">
        <w:rPr>
          <w:rFonts w:ascii="Georgia" w:hAnsi="Georgia" w:cstheme="minorHAnsi"/>
        </w:rPr>
        <w:t>iPod</w:t>
      </w:r>
      <w:r w:rsidRPr="00EE49F9">
        <w:rPr>
          <w:rFonts w:ascii="Georgia" w:hAnsi="Georgia" w:cstheme="minorHAnsi"/>
          <w:lang w:val="mk-MK"/>
        </w:rPr>
        <w:t>, додека оние со подобар резултат на декодирање фонеми побрзо читаат од хартија.</w:t>
      </w:r>
      <w:r w:rsidR="001F6DDB" w:rsidRPr="00EE49F9">
        <w:rPr>
          <w:rFonts w:ascii="Georgia" w:hAnsi="Georgia" w:cstheme="minorHAnsi"/>
          <w:lang w:val="mk-MK"/>
        </w:rPr>
        <w:t xml:space="preserve"> </w:t>
      </w:r>
    </w:p>
    <w:p w14:paraId="3D8739C0" w14:textId="5EB46AB1" w:rsidR="00EE49F9" w:rsidRDefault="00EE49F9">
      <w:pPr>
        <w:rPr>
          <w:rFonts w:ascii="Georgia" w:hAnsi="Georgia" w:cstheme="minorHAnsi"/>
          <w:sz w:val="24"/>
          <w:szCs w:val="24"/>
          <w:lang w:val="mk-MK"/>
        </w:rPr>
      </w:pPr>
    </w:p>
    <w:p w14:paraId="5128A185" w14:textId="562FB912" w:rsidR="00EE49F9" w:rsidRDefault="00EE49F9">
      <w:pPr>
        <w:rPr>
          <w:rFonts w:ascii="Georgia" w:hAnsi="Georgia" w:cstheme="minorHAnsi"/>
          <w:sz w:val="24"/>
          <w:szCs w:val="24"/>
          <w:lang w:val="mk-MK"/>
        </w:rPr>
      </w:pPr>
    </w:p>
    <w:p w14:paraId="2B1E3951" w14:textId="702631DB" w:rsidR="00EE49F9" w:rsidRDefault="00EE49F9">
      <w:pPr>
        <w:rPr>
          <w:rFonts w:ascii="Georgia" w:hAnsi="Georgia" w:cstheme="minorHAnsi"/>
          <w:sz w:val="24"/>
          <w:szCs w:val="24"/>
          <w:lang w:val="mk-MK"/>
        </w:rPr>
      </w:pPr>
    </w:p>
    <w:p w14:paraId="5749F1C0" w14:textId="52C8D55A" w:rsidR="00EE49F9" w:rsidRPr="001F6DDB" w:rsidRDefault="00EE49F9">
      <w:pPr>
        <w:rPr>
          <w:rFonts w:ascii="Georgia" w:hAnsi="Georgia" w:cstheme="minorHAnsi"/>
          <w:sz w:val="24"/>
          <w:szCs w:val="24"/>
        </w:rPr>
      </w:pPr>
    </w:p>
    <w:p w14:paraId="5E12F7F4" w14:textId="74808CA7" w:rsidR="0072411D" w:rsidRPr="00403166" w:rsidRDefault="0072411D">
      <w:pPr>
        <w:rPr>
          <w:rFonts w:ascii="Georgia" w:hAnsi="Georgia" w:cstheme="minorHAnsi"/>
          <w:sz w:val="24"/>
          <w:szCs w:val="24"/>
          <w:lang w:val="mk-MK"/>
        </w:rPr>
      </w:pPr>
    </w:p>
    <w:p w14:paraId="705A79D3" w14:textId="42A1BC4C" w:rsidR="004C4742" w:rsidRPr="00171591" w:rsidRDefault="004C4742">
      <w:pPr>
        <w:rPr>
          <w:rFonts w:ascii="Georgia" w:hAnsi="Georgia" w:cstheme="minorHAnsi"/>
          <w:sz w:val="24"/>
          <w:szCs w:val="24"/>
          <w:lang w:val="mk-MK"/>
        </w:rPr>
      </w:pPr>
    </w:p>
    <w:p w14:paraId="376F3F11" w14:textId="41D34951" w:rsidR="00F00057" w:rsidRDefault="00F00057">
      <w:pPr>
        <w:rPr>
          <w:rFonts w:ascii="Georgia" w:hAnsi="Georgia" w:cstheme="minorHAnsi"/>
          <w:sz w:val="24"/>
          <w:szCs w:val="24"/>
          <w:lang w:val="mk-MK"/>
        </w:rPr>
      </w:pPr>
    </w:p>
    <w:p w14:paraId="61B06F9B" w14:textId="77777777" w:rsidR="00F00057" w:rsidRPr="005D64FE" w:rsidRDefault="00F00057">
      <w:pPr>
        <w:rPr>
          <w:rFonts w:ascii="Georgia" w:hAnsi="Georgia" w:cstheme="minorHAnsi"/>
          <w:sz w:val="24"/>
          <w:szCs w:val="24"/>
          <w:lang w:val="mk-MK"/>
        </w:rPr>
      </w:pPr>
    </w:p>
    <w:p w14:paraId="10B5245C" w14:textId="2912015C" w:rsidR="00252207" w:rsidRPr="00BF0751" w:rsidRDefault="00B43437">
      <w:pPr>
        <w:rPr>
          <w:rFonts w:ascii="Georgia" w:hAnsi="Georgia" w:cstheme="minorHAnsi"/>
          <w:sz w:val="24"/>
          <w:szCs w:val="24"/>
          <w:lang w:val="mk-MK"/>
        </w:rPr>
      </w:pPr>
      <w:r w:rsidRPr="00BF0751">
        <w:rPr>
          <w:rFonts w:ascii="Georgia" w:hAnsi="Georgia" w:cstheme="minorHAnsi"/>
          <w:sz w:val="24"/>
          <w:szCs w:val="24"/>
          <w:lang w:val="mk-MK"/>
        </w:rPr>
        <w:t xml:space="preserve"> </w:t>
      </w:r>
    </w:p>
    <w:p w14:paraId="16432D67" w14:textId="77777777" w:rsidR="00252207" w:rsidRPr="00252207" w:rsidRDefault="00252207">
      <w:pPr>
        <w:rPr>
          <w:rFonts w:cstheme="minorHAnsi"/>
          <w:sz w:val="24"/>
          <w:szCs w:val="24"/>
          <w:lang w:val="mk-MK"/>
        </w:rPr>
      </w:pPr>
    </w:p>
    <w:p w14:paraId="3B9EF04E" w14:textId="4DC2855D" w:rsidR="00403166" w:rsidRPr="005859FA" w:rsidRDefault="00403166">
      <w:pPr>
        <w:rPr>
          <w:rFonts w:cstheme="minorHAnsi"/>
          <w:sz w:val="24"/>
          <w:szCs w:val="24"/>
        </w:rPr>
      </w:pPr>
    </w:p>
    <w:sectPr w:rsidR="00403166" w:rsidRPr="00585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B1"/>
    <w:rsid w:val="001713F9"/>
    <w:rsid w:val="00171591"/>
    <w:rsid w:val="001F6DDB"/>
    <w:rsid w:val="00252207"/>
    <w:rsid w:val="002F2F10"/>
    <w:rsid w:val="00403166"/>
    <w:rsid w:val="00474E05"/>
    <w:rsid w:val="004C3071"/>
    <w:rsid w:val="004C4742"/>
    <w:rsid w:val="005859FA"/>
    <w:rsid w:val="005D64FE"/>
    <w:rsid w:val="00655DB3"/>
    <w:rsid w:val="00663426"/>
    <w:rsid w:val="006C522E"/>
    <w:rsid w:val="0072411D"/>
    <w:rsid w:val="00772935"/>
    <w:rsid w:val="007854A8"/>
    <w:rsid w:val="008047A8"/>
    <w:rsid w:val="00AB3E12"/>
    <w:rsid w:val="00B43437"/>
    <w:rsid w:val="00BD071C"/>
    <w:rsid w:val="00BE7252"/>
    <w:rsid w:val="00BF0751"/>
    <w:rsid w:val="00C821E8"/>
    <w:rsid w:val="00EA5FB1"/>
    <w:rsid w:val="00EE49F9"/>
    <w:rsid w:val="00F00057"/>
    <w:rsid w:val="00F35769"/>
    <w:rsid w:val="00F9774B"/>
    <w:rsid w:val="00FD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278D"/>
  <w15:chartTrackingRefBased/>
  <w15:docId w15:val="{4E770F17-71DF-498B-BF3F-CA464294D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49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9F9"/>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619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4</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Kostadin Rtoski</dc:creator>
  <cp:keywords/>
  <dc:description/>
  <cp:lastModifiedBy>Kostadin Rtoski</cp:lastModifiedBy>
  <cp:revision>2</cp:revision>
  <dcterms:created xsi:type="dcterms:W3CDTF">2021-01-31T15:32:00Z</dcterms:created>
  <dcterms:modified xsi:type="dcterms:W3CDTF">2021-01-31T22:33:00Z</dcterms:modified>
</cp:coreProperties>
</file>