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Приложение № 6 к Договору № ______ от «____» ______________ 20____ г.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Акт сдачи-приёмки выполненных работ № 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(акт выполненных работ и возврата автомототранспортного средства)</w:t>
      </w:r>
    </w:p>
    <w:p>
      <w:pPr>
        <w:spacing w:after="160"/>
        <w:jc w:val="left"/>
        <w:tabs>
          <w:tab w:val="right" w:pos="9639"/>
        </w:tabs>
      </w:pPr>
      <w:r>
        <w:rPr>
          <w:rFonts w:ascii="Times New Roman" w:hAnsi="Times New Roman" w:eastAsia="Times New Roman"/>
          <w:b w:val="0"/>
          <w:i w:val="0"/>
          <w:sz w:val="22"/>
        </w:rPr>
        <w:t>г. ______________________</w:t>
      </w:r>
      <w:r>
        <w:rPr>
          <w:rFonts w:ascii="Times New Roman" w:hAnsi="Times New Roman" w:eastAsia="Times New Roman"/>
          <w:b w:val="0"/>
          <w:i w:val="0"/>
          <w:sz w:val="22"/>
        </w:rPr>
        <w:tab/>
      </w:r>
      <w:r>
        <w:rPr>
          <w:rFonts w:ascii="Times New Roman" w:hAnsi="Times New Roman" w:eastAsia="Times New Roman"/>
          <w:b w:val="0"/>
          <w:i w:val="0"/>
          <w:sz w:val="22"/>
        </w:rPr>
        <w:t>«____» __________ 20____ г., ____ ч ____ мин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Исполнитель: ИП ______________________________________, ОГРНИП ______________________, ИНН ______________________, адрес места оказания услуг: ______________________________________________, тел. __________________.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Заказчик: ______________________________________________ (Ф. И. О. / наименование), документ, удостоверяющий личность (реквизиты юридического лица): ______________________________________________, адрес: ______________________________, тел. __________________, e-mail: __________________.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Основание: Договор (заказ-наряд) № ______ от «____» ______________ 20____ г.; приёмо-сдаточный акт № ______ от «____» ______________ 20____ г.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1. Автомототранспортное средство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Марка, модель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Год выпуска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VIN (идентификационный номер)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Гос. рег. знак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№ двигателя / кузова / шасси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Цвет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Пробег по одометру, км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Уровень топлива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2. Фактически выполненные работы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111111"/>
          <w:left w:val="single" w:sz="4" w:space="0" w:color="111111"/>
          <w:bottom w:val="single" w:sz="4" w:space="0" w:color="111111"/>
          <w:right w:val="single" w:sz="4" w:space="0" w:color="111111"/>
          <w:insideH w:val="single" w:sz="4" w:space="0" w:color="111111"/>
          <w:insideV w:val="single" w:sz="4" w:space="0" w:color="111111"/>
        </w:tblBorders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198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Наименование работы (услуги)</w:t>
            </w:r>
          </w:p>
        </w:tc>
        <w:tc>
          <w:tcPr>
            <w:tcW w:type="dxa" w:w="198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Дата выполнения</w:t>
            </w:r>
          </w:p>
        </w:tc>
        <w:tc>
          <w:tcPr>
            <w:tcW w:type="dxa" w:w="198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Нормо-часы</w:t>
            </w:r>
          </w:p>
        </w:tc>
        <w:tc>
          <w:tcPr>
            <w:tcW w:type="dxa" w:w="198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Стоимость, руб.</w:t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98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spacing w:after="12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Итого работы: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3. Использованные запасные части и материалы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111111"/>
          <w:left w:val="single" w:sz="4" w:space="0" w:color="111111"/>
          <w:bottom w:val="single" w:sz="4" w:space="0" w:color="111111"/>
          <w:right w:val="single" w:sz="4" w:space="0" w:color="111111"/>
          <w:insideH w:val="single" w:sz="4" w:space="0" w:color="111111"/>
          <w:insideV w:val="single" w:sz="4" w:space="0" w:color="111111"/>
        </w:tblBorders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165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Наименование, артикул, производитель</w:t>
            </w:r>
          </w:p>
        </w:tc>
        <w:tc>
          <w:tcPr>
            <w:tcW w:type="dxa" w:w="165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Чьи (Исполнителя / Заказчика)</w:t>
            </w:r>
          </w:p>
        </w:tc>
        <w:tc>
          <w:tcPr>
            <w:tcW w:type="dxa" w:w="165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Состояние (новая / восст. / б/у)</w:t>
            </w:r>
          </w:p>
        </w:tc>
        <w:tc>
          <w:tcPr>
            <w:tcW w:type="dxa" w:w="165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Кол-во</w:t>
            </w:r>
          </w:p>
        </w:tc>
        <w:tc>
          <w:tcPr>
            <w:tcW w:type="dxa" w:w="165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Сумма, руб.</w:t>
            </w:r>
          </w:p>
        </w:tc>
      </w:tr>
      <w:tr>
        <w:tc>
          <w:tcPr>
            <w:tcW w:type="dxa" w:w="165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65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65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65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65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65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65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65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65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65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65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65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165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65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65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65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65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654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spacing w:after="12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Итого запасные части и материалы: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Всего к оплате, руб.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______________ (____________________________________________ руб. ____ коп.), НДС не облагается / в т. ч. НДС ______ руб.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Оплачено ранее (аванс), руб.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______________, кассовый чек от «____» ______________ 20____ г.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К доплате, руб.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______________, кассовый чек от «____» ______________ 20____ г.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4. Гарантийные сроки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На выполненные работы — ______ мес. / ______ км пробега (что наступит ранее). Гарантия исчисляется со дня подписания настоящего акта. На запасные части, предоставленные Заказчиком, гарантия не распространяется. Выдан гарантийный талон № ______ (Приложение № 7).</w:t>
      </w:r>
    </w:p>
    <w:p>
      <w:pPr>
        <w:spacing w:after="80" w:before="200" w:lineRule="auto" w:line="288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5. Приёмка результата работ Заказчиком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Заказчик с участием Исполнителя проверил комплектность и техническое состояние АМТС, объём и качество оказанных услуг, исправность узлов и агрегатов, подвергшихся ремонту (пункты 24–25 Правил, утв. постановлением Правительства РФ от 29.05.2025 № 780).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Работы выполнены в полном объёме, в согласованный срок и надлежащего качества; недостатков при приёмке не выявлено; претензий по объёму, качеству, срокам и комплектности АМТС Заказчик не имеет.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При приёмке выявлены недостатки: _________________________________________________________________________________________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__________________________________________________________________________________________________________________________. Срок их безвозмездного устранения — до «____» ______________ 20____ г. За Заказчиком сохраняется право последующего предъявления требований об устранении указанных недостатков.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☐ Заказчик сохраняет право предъявить требования в отношении скрытых недостатков, которые не могли быть установлены при обычном способе приёмки, известив о них Исполнителя в разумный срок по их обнаружении (пункт 25 Правил № 780, статья 720 ГК РФ).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Заменённые (снятые) детали: ☐ возвращены Заказчику   ☐ Заказчик от получения отказался   ☐ подлежат утилизации Исполнителем.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Заказчику предоставлена информация о правилах и условиях эффективного и безопасного использования результатов оказанных услуг, о сроке службы (годности) результата работ и о необходимых действиях по его истечении (пункт 5 Правил № 780), в том числе: ____________________________________________________________________ (обкатка, момент протяжки, замена жидкостей, ограничение нагрузок и т. п.).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АМТС в комплектности, указанной в приёмо-сдаточном акте, возвращено Заказчику. Личное имущество, оставленное в АМТС, возвращено в полном объёме.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Исполнитель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Работы сдал: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Должность, Ф. И. О.: 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Подпись: _______________________________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М. П. (при наличии печати)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Заказчик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Работы принял, АМТС получил, экземпляр акта получил: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Ф. И. О.: _______________________________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</w:t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Подпись: _______________________________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Rule="auto" w:line="288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Заказчик, обнаруживший недостатки при приёмке, вправе ссылаться на них, если они оговорены в акте либо в акте оговорена возможность последующего предъявления требований об их устранении (пункт 25 Правил № 780, пункты 2–3 статьи 720 ГК РФ).</w:t>
      </w:r>
    </w:p>
    <w:p>
      <w:pPr>
        <w:spacing w:after="40" w:before="0" w:lineRule="auto" w:line="2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