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3230D">
      <w:pPr>
        <w:keepNext/>
        <w:spacing w:before="0" w:after="40"/>
        <w:ind w:firstLine="0"/>
        <w:jc w:val="center"/>
      </w:pPr>
      <w:r>
        <w:rPr>
          <w:rFonts w:ascii="Times New Roman" w:hAnsi="Times New Roman"/>
          <w:b/>
          <w:i w:val="0"/>
          <w:sz w:val="28"/>
        </w:rPr>
        <w:t>ДОГОВОР № ______</w:t>
      </w:r>
    </w:p>
    <w:p w14:paraId="2B4CD91A">
      <w:pPr>
        <w:keepNext/>
        <w:spacing w:before="0" w:after="160"/>
        <w:ind w:firstLine="0"/>
        <w:jc w:val="center"/>
      </w:pPr>
      <w:r>
        <w:rPr>
          <w:rFonts w:ascii="Times New Roman" w:hAnsi="Times New Roman"/>
          <w:b w:val="0"/>
          <w:i w:val="0"/>
          <w:sz w:val="22"/>
        </w:rPr>
        <w:t>на техническое обслуживание и ремонт автомототранспортных средств</w:t>
      </w:r>
      <w:r>
        <w:rPr>
          <w:rFonts w:ascii="Times New Roman" w:hAnsi="Times New Roman"/>
          <w:b w:val="0"/>
          <w:i w:val="0"/>
          <w:sz w:val="22"/>
        </w:rPr>
        <w:br w:type="textWrapping"/>
      </w:r>
      <w:r>
        <w:rPr>
          <w:rFonts w:ascii="Times New Roman" w:hAnsi="Times New Roman"/>
          <w:b w:val="0"/>
          <w:i w:val="0"/>
          <w:sz w:val="22"/>
        </w:rPr>
        <w:t>(рамочный договор с юридическим лицом / индивидуальным предпринимателем)</w:t>
      </w:r>
    </w:p>
    <w:tbl>
      <w:tblPr>
        <w:tblStyle w:val="12"/>
        <w:tblW w:w="0" w:type="auto"/>
        <w:tblInd w:w="0" w:type="dxa"/>
        <w:tblLayout w:type="autofit"/>
        <w:tblCellMar>
          <w:top w:w="0" w:type="dxa"/>
          <w:left w:w="108" w:type="dxa"/>
          <w:bottom w:w="0" w:type="dxa"/>
          <w:right w:w="108" w:type="dxa"/>
        </w:tblCellMar>
      </w:tblPr>
      <w:tblGrid>
        <w:gridCol w:w="5128"/>
        <w:gridCol w:w="5128"/>
      </w:tblGrid>
      <w:tr w14:paraId="01211333">
        <w:tblPrEx>
          <w:tblCellMar>
            <w:top w:w="0" w:type="dxa"/>
            <w:left w:w="108" w:type="dxa"/>
            <w:bottom w:w="0" w:type="dxa"/>
            <w:right w:w="108" w:type="dxa"/>
          </w:tblCellMar>
        </w:tblPrEx>
        <w:tc>
          <w:tcPr>
            <w:tcW w:w="5128" w:type="dxa"/>
          </w:tcPr>
          <w:p w14:paraId="51D535CC">
            <w:r>
              <w:rPr>
                <w:rFonts w:ascii="Times New Roman" w:hAnsi="Times New Roman"/>
                <w:sz w:val="22"/>
              </w:rPr>
              <w:t>г. ______________________</w:t>
            </w:r>
          </w:p>
        </w:tc>
        <w:tc>
          <w:tcPr>
            <w:tcW w:w="5128" w:type="dxa"/>
          </w:tcPr>
          <w:p w14:paraId="0A9430E0">
            <w:pPr>
              <w:jc w:val="right"/>
            </w:pPr>
            <w:r>
              <w:rPr>
                <w:rFonts w:ascii="Times New Roman" w:hAnsi="Times New Roman"/>
                <w:sz w:val="22"/>
              </w:rPr>
              <w:t>«____» ______________ 20____ г.</w:t>
            </w:r>
          </w:p>
        </w:tc>
      </w:tr>
    </w:tbl>
    <w:p w14:paraId="61B244AE">
      <w:pPr>
        <w:keepNext w:val="0"/>
        <w:spacing w:before="0" w:after="80"/>
        <w:ind w:firstLine="0"/>
        <w:jc w:val="both"/>
      </w:pPr>
    </w:p>
    <w:p w14:paraId="59718CA8">
      <w:pPr>
        <w:spacing w:before="0" w:after="80"/>
        <w:ind w:firstLine="567"/>
        <w:jc w:val="both"/>
      </w:pPr>
      <w:r>
        <w:rPr>
          <w:rFonts w:ascii="Times New Roman" w:hAnsi="Times New Roman"/>
          <w:b w:val="0"/>
          <w:i w:val="0"/>
          <w:sz w:val="22"/>
        </w:rPr>
        <w:t xml:space="preserve">Индивидуальный предприниматель ____________________________________________, ОГРНИП ______________________, ИНН ______________________, адрес регистрации по месту жительства: ______________________________________________, именуемый в дальнейшем </w:t>
      </w:r>
      <w:r>
        <w:rPr>
          <w:rFonts w:ascii="Times New Roman" w:hAnsi="Times New Roman"/>
          <w:b/>
          <w:i w:val="0"/>
          <w:sz w:val="22"/>
        </w:rPr>
        <w:t>«Исполнитель»</w:t>
      </w:r>
      <w:r>
        <w:rPr>
          <w:rFonts w:ascii="Times New Roman" w:hAnsi="Times New Roman"/>
          <w:b w:val="0"/>
          <w:i w:val="0"/>
          <w:sz w:val="22"/>
        </w:rPr>
        <w:t xml:space="preserve">, с одной стороны, и ____________________________________________ (полное наименование юридического лица / Ф. И. О. индивидуального предпринимателя), ОГРН (ОГРНИП) ______________________, ИНН ______________, КПП ______________, адрес: ______________________________________________, в лице ______________________________________________, действующего на основании ______________________, именуемый в дальнейшем </w:t>
      </w:r>
      <w:r>
        <w:rPr>
          <w:rFonts w:ascii="Times New Roman" w:hAnsi="Times New Roman"/>
          <w:b/>
          <w:i w:val="0"/>
          <w:sz w:val="22"/>
        </w:rPr>
        <w:t>«Заказчик»</w:t>
      </w:r>
      <w:r>
        <w:rPr>
          <w:rFonts w:ascii="Times New Roman" w:hAnsi="Times New Roman"/>
          <w:b w:val="0"/>
          <w:i w:val="0"/>
          <w:sz w:val="22"/>
        </w:rPr>
        <w:t>, с другой стороны, совместно именуемые «Стороны», заключили настоящий Договор о нижеследующем.</w:t>
      </w:r>
    </w:p>
    <w:p w14:paraId="2C96D7C3">
      <w:pPr>
        <w:keepNext w:val="0"/>
        <w:spacing w:before="0" w:after="80"/>
        <w:ind w:firstLine="0"/>
        <w:jc w:val="both"/>
        <w:rPr>
          <w:highlight w:val="yellow"/>
        </w:rPr>
      </w:pPr>
      <w:r>
        <w:rPr>
          <w:rFonts w:ascii="Times New Roman" w:hAnsi="Times New Roman"/>
          <w:b w:val="0"/>
          <w:i/>
          <w:color w:val="555555"/>
          <w:sz w:val="18"/>
          <w:highlight w:val="yellow"/>
        </w:rPr>
        <w:t xml:space="preserve">Заказчик </w:t>
      </w:r>
      <w:r>
        <w:rPr>
          <w:b w:val="0"/>
          <w:i/>
          <w:color w:val="555555"/>
          <w:sz w:val="18"/>
          <w:highlight w:val="yellow"/>
          <w:lang w:val="ru-RU"/>
        </w:rPr>
        <w:t>-</w:t>
      </w:r>
      <w:r>
        <w:rPr>
          <w:rFonts w:ascii="Times New Roman" w:hAnsi="Times New Roman"/>
          <w:b w:val="0"/>
          <w:i/>
          <w:color w:val="555555"/>
          <w:sz w:val="18"/>
          <w:highlight w:val="yellow"/>
        </w:rPr>
        <w:t xml:space="preserve"> юридическое лицо или индивидуальный предприниматель, приобретающий услуги для целей предпринимательской деятельности. Закон РФ «О защите прав потребителей» и Правила, утв. постановлением Правительства РФ от 29.05.2025 № 780, к таким отношениям не применяются; договор регулируется главы 37 ГК РФ (подряд) и главой 39 ГК РФ (возмездное оказание услуг). Правила № 780 применяются только в части, прямо согласованной Сторонами, либо если ремонт выполняется в рамках страховых правоотношений (ОСАГО/КАСКО).</w:t>
      </w:r>
    </w:p>
    <w:p w14:paraId="43ED55FD">
      <w:pPr>
        <w:keepNext/>
        <w:spacing w:before="160" w:after="60"/>
        <w:ind w:firstLine="0"/>
        <w:jc w:val="left"/>
      </w:pPr>
      <w:r>
        <w:rPr>
          <w:rFonts w:ascii="Times New Roman" w:hAnsi="Times New Roman"/>
          <w:b/>
          <w:i w:val="0"/>
          <w:sz w:val="22"/>
        </w:rPr>
        <w:t>1. ПРЕДМЕТ ДОГОВОРА</w:t>
      </w:r>
    </w:p>
    <w:p w14:paraId="5BC23D93">
      <w:pPr>
        <w:keepNext w:val="0"/>
        <w:spacing w:before="0" w:after="80"/>
        <w:jc w:val="both"/>
      </w:pPr>
      <w:r>
        <w:rPr>
          <w:rFonts w:ascii="Times New Roman" w:hAnsi="Times New Roman"/>
          <w:b w:val="0"/>
          <w:i w:val="0"/>
          <w:sz w:val="22"/>
        </w:rPr>
        <w:t>1.1. Исполнитель обязуется по заявкам Заказчика выполнять работы по техническому обслуживанию и ремонту автомототранспортных средств (далее</w:t>
      </w:r>
      <w:r>
        <w:rPr>
          <w:rFonts w:hint="default"/>
          <w:b w:val="0"/>
          <w:i w:val="0"/>
          <w:sz w:val="22"/>
          <w:lang w:val="ru-RU"/>
        </w:rPr>
        <w:t xml:space="preserve"> по тексту</w:t>
      </w:r>
      <w:r>
        <w:rPr>
          <w:rFonts w:ascii="Times New Roman" w:hAnsi="Times New Roman"/>
          <w:b w:val="0"/>
          <w:i w:val="0"/>
          <w:sz w:val="22"/>
        </w:rPr>
        <w:t xml:space="preserve"> </w:t>
      </w:r>
      <w:r>
        <w:rPr>
          <w:b w:val="0"/>
          <w:i w:val="0"/>
          <w:sz w:val="22"/>
          <w:lang w:val="ru-RU"/>
        </w:rPr>
        <w:t>-</w:t>
      </w:r>
      <w:r>
        <w:rPr>
          <w:rFonts w:ascii="Times New Roman" w:hAnsi="Times New Roman"/>
          <w:b w:val="0"/>
          <w:i w:val="0"/>
          <w:sz w:val="22"/>
        </w:rPr>
        <w:t xml:space="preserve"> </w:t>
      </w:r>
      <w:r>
        <w:rPr>
          <w:rFonts w:ascii="Times New Roman" w:hAnsi="Times New Roman"/>
          <w:b/>
          <w:bCs/>
          <w:i w:val="0"/>
          <w:sz w:val="22"/>
        </w:rPr>
        <w:t>АМТС</w:t>
      </w:r>
      <w:r>
        <w:rPr>
          <w:rFonts w:ascii="Times New Roman" w:hAnsi="Times New Roman"/>
          <w:b w:val="0"/>
          <w:i w:val="0"/>
          <w:sz w:val="22"/>
        </w:rPr>
        <w:t xml:space="preserve">, </w:t>
      </w:r>
      <w:r>
        <w:rPr>
          <w:rFonts w:ascii="Times New Roman" w:hAnsi="Times New Roman"/>
          <w:b/>
          <w:bCs/>
          <w:i w:val="0"/>
          <w:sz w:val="22"/>
        </w:rPr>
        <w:t>транспортные средства</w:t>
      </w:r>
      <w:r>
        <w:rPr>
          <w:rFonts w:ascii="Times New Roman" w:hAnsi="Times New Roman"/>
          <w:b w:val="0"/>
          <w:i w:val="0"/>
          <w:sz w:val="22"/>
        </w:rPr>
        <w:t>), принадлежащих Заказчику или используемых им на ином законном основании, а Заказчик обязуется принимать и оплачивать результат работ на условиях настоящего Договора.</w:t>
      </w:r>
    </w:p>
    <w:p w14:paraId="04BB7823">
      <w:pPr>
        <w:keepNext w:val="0"/>
        <w:spacing w:before="0" w:after="80"/>
        <w:jc w:val="both"/>
      </w:pPr>
      <w:r>
        <w:rPr>
          <w:rFonts w:ascii="Times New Roman" w:hAnsi="Times New Roman"/>
          <w:b w:val="0"/>
          <w:i w:val="0"/>
          <w:sz w:val="22"/>
        </w:rPr>
        <w:t>1.2. Договор является рамочным (статья 429.1 ГК РФ). Конкретные виды, объём, стоимость и сроки работ по каждому транспортному средству согласовываются Сторонами в заказ-нарядах по форме Приложения № 1 к Договору, оформляемых на основании заявок Заказчика. Заказ-наряд является единым документом и включает акт приёма-передачи транспортного средства, лист осмотра (дефектовки) и согласования дополнительных работ, акт сдачи-приёмки выполненных работ и гарантийный талон. Подписанный обеими Сторонами заказ-наряд является неотъемлемой частью Договора.</w:t>
      </w:r>
    </w:p>
    <w:p w14:paraId="5DD7992E">
      <w:pPr>
        <w:keepNext w:val="0"/>
        <w:spacing w:before="0" w:after="80"/>
        <w:jc w:val="both"/>
      </w:pPr>
      <w:r>
        <w:rPr>
          <w:rFonts w:ascii="Times New Roman" w:hAnsi="Times New Roman"/>
          <w:b w:val="0"/>
          <w:i w:val="0"/>
          <w:sz w:val="22"/>
        </w:rPr>
        <w:t>1.3. Перечень транспортных средств Заказчика, обслуживаемых по Договору, приводится в Приложении № 2 к Договору либо определяется в каждом заказ-наряде.</w:t>
      </w:r>
    </w:p>
    <w:p w14:paraId="357E9651">
      <w:pPr>
        <w:keepNext w:val="0"/>
        <w:spacing w:before="0" w:after="80"/>
        <w:jc w:val="both"/>
      </w:pPr>
      <w:r>
        <w:rPr>
          <w:rFonts w:ascii="Times New Roman" w:hAnsi="Times New Roman"/>
          <w:b w:val="0"/>
          <w:i w:val="0"/>
          <w:sz w:val="22"/>
        </w:rPr>
        <w:t>1.4. Работы выполняются по адресу: ______________________________________________. Работы с выездом к Заказчику выполняются по отдельному согласованию с оплатой выезда по прейскуранту Исполнителя.</w:t>
      </w:r>
    </w:p>
    <w:p w14:paraId="76F010EE">
      <w:pPr>
        <w:keepNext/>
        <w:spacing w:before="160" w:after="60"/>
        <w:ind w:firstLine="0"/>
        <w:jc w:val="left"/>
      </w:pPr>
      <w:r>
        <w:rPr>
          <w:rFonts w:ascii="Times New Roman" w:hAnsi="Times New Roman"/>
          <w:b/>
          <w:i w:val="0"/>
          <w:sz w:val="22"/>
        </w:rPr>
        <w:t>2. ПОРЯДОК ВЫПОЛНЕНИЯ РАБОТ</w:t>
      </w:r>
    </w:p>
    <w:p w14:paraId="502E346D">
      <w:pPr>
        <w:keepNext w:val="0"/>
        <w:spacing w:before="0" w:after="80"/>
        <w:jc w:val="both"/>
      </w:pPr>
      <w:r>
        <w:rPr>
          <w:rFonts w:ascii="Times New Roman" w:hAnsi="Times New Roman"/>
          <w:b w:val="0"/>
          <w:i w:val="0"/>
          <w:sz w:val="22"/>
        </w:rPr>
        <w:t>2.1. Заказчик направляет заявку в письменной форме, по электронной почте или иным согласованным способом с указанием транспортного средства, характера неисправности и желаемого срока. Заявку вправе подавать уполномоченные представители Заказчика, перечень которых приведён в Приложении № 3 к Договору; полномочия представителя подтверждаются доверенностью или приказом.</w:t>
      </w:r>
    </w:p>
    <w:p w14:paraId="0FC230D1">
      <w:pPr>
        <w:keepNext w:val="0"/>
        <w:spacing w:before="0" w:after="80"/>
        <w:jc w:val="both"/>
      </w:pPr>
      <w:r>
        <w:rPr>
          <w:rFonts w:ascii="Times New Roman" w:hAnsi="Times New Roman"/>
          <w:b w:val="0"/>
          <w:i w:val="0"/>
          <w:sz w:val="22"/>
        </w:rPr>
        <w:t>2.2. Транспортное средство передаётся Исполнителю с заполнением раздела заказ-наряда «Акт приёма-передачи транспортного средства», в котором фиксируются комплектность, показания одометра, уровень топлива и видимые повреждения; состояние транспортного средства фиксируется цифровой фотосъёмкой. По результатам диагностики Исполнитель заполняет раздел заказ-наряда «Лист осмотра (дефектовки) и согласования дополнительных работ» и предварительный расчёт стоимости работ. Отдельные акт приёма-передачи и акт осмотра не составляются.</w:t>
      </w:r>
    </w:p>
    <w:p w14:paraId="1B06BB15">
      <w:pPr>
        <w:keepNext w:val="0"/>
        <w:spacing w:before="0" w:after="80"/>
        <w:jc w:val="both"/>
      </w:pPr>
      <w:r>
        <w:rPr>
          <w:rFonts w:ascii="Times New Roman" w:hAnsi="Times New Roman"/>
          <w:b w:val="0"/>
          <w:i w:val="0"/>
          <w:sz w:val="22"/>
        </w:rPr>
        <w:t>2.3. Исполнитель приступает к работам после согласования Заказчиком заказ-наряда (сметы). Дополнительные работы, не включённые в заказ-наряд, выполняются только после их согласования Сторонами в разделе заказ-наряда «Лист осмотра (дефектовки) и согласования дополнительных работ»; согласование по электронной почте с адресов, указанных в разделе 12 Договора, приравнивается к письменному. Дополнительные работы, выполненные без согласования, оплате не подлежат, за исключением случаев, предусмотренных пунктом 5 статьи 709 ГК РФ (необходимость проведения дополнительных работ, о которых Исполнитель своевременно предупредил Заказчика, а Заказчик не ответил в течение ______ рабочих дней и не потребовал приостановления работ).</w:t>
      </w:r>
    </w:p>
    <w:p w14:paraId="01847D27">
      <w:pPr>
        <w:keepNext w:val="0"/>
        <w:spacing w:before="0" w:after="80"/>
        <w:jc w:val="both"/>
      </w:pPr>
      <w:r>
        <w:rPr>
          <w:rFonts w:ascii="Times New Roman" w:hAnsi="Times New Roman"/>
          <w:b w:val="0"/>
          <w:i w:val="0"/>
          <w:sz w:val="22"/>
        </w:rPr>
        <w:t>2.4. Исполнитель вправе привлекать субподрядчиков, оставаясь ответственным перед Заказчиком за результат работ (статья 706 ГК РФ).</w:t>
      </w:r>
    </w:p>
    <w:p w14:paraId="33E11716">
      <w:pPr>
        <w:keepNext w:val="0"/>
        <w:spacing w:before="0" w:after="80"/>
        <w:jc w:val="both"/>
      </w:pPr>
      <w:r>
        <w:rPr>
          <w:rFonts w:ascii="Times New Roman" w:hAnsi="Times New Roman"/>
          <w:b w:val="0"/>
          <w:i w:val="0"/>
          <w:sz w:val="22"/>
        </w:rPr>
        <w:t>2.5. Исполнитель обязан немедленно предупредить Заказчика и приостановить работы при обнаружении непригодности или недоброкачественности предоставленных Заказчиком материалов и запасных частей, а также иных не зависящих от Исполнителя обстоятельств, угрожающих годности результата работ либо создающих невозможность их завершения в срок (статья 716 ГК РФ).</w:t>
      </w:r>
    </w:p>
    <w:p w14:paraId="2B41A2E2">
      <w:pPr>
        <w:keepNext/>
        <w:spacing w:before="160" w:after="60"/>
        <w:ind w:firstLine="0"/>
        <w:jc w:val="left"/>
      </w:pPr>
      <w:r>
        <w:rPr>
          <w:rFonts w:ascii="Times New Roman" w:hAnsi="Times New Roman"/>
          <w:b/>
          <w:i w:val="0"/>
          <w:sz w:val="22"/>
        </w:rPr>
        <w:t>3. ЦЕНА РАБОТ И ПОРЯДОК РАСЧЁТОВ</w:t>
      </w:r>
    </w:p>
    <w:p w14:paraId="1E7EE700">
      <w:pPr>
        <w:keepNext w:val="0"/>
        <w:spacing w:before="0" w:after="80"/>
        <w:jc w:val="both"/>
      </w:pPr>
      <w:r>
        <w:rPr>
          <w:rFonts w:ascii="Times New Roman" w:hAnsi="Times New Roman"/>
          <w:b w:val="0"/>
          <w:i w:val="0"/>
          <w:sz w:val="22"/>
        </w:rPr>
        <w:t>3.1. Стоимость работ определяется в заказ-наряде исходя из прейскуранта Исполнителя (стоимости нормо-часа), нормативов трудоёмкости и стоимости запасных частей и материалов. Смета может быть твёрдой или приблизительной; при отсутствии указания смета считается твёрдой (пункт 4 статьи 709 ГК РФ).</w:t>
      </w:r>
    </w:p>
    <w:p w14:paraId="55D1856F">
      <w:pPr>
        <w:keepNext w:val="0"/>
        <w:spacing w:before="0" w:after="80"/>
        <w:jc w:val="both"/>
      </w:pPr>
      <w:r>
        <w:rPr>
          <w:rFonts w:ascii="Times New Roman" w:hAnsi="Times New Roman"/>
          <w:b w:val="0"/>
          <w:i w:val="0"/>
          <w:sz w:val="22"/>
        </w:rPr>
        <w:t xml:space="preserve">3.2. Стоимость работ НДС не облагается в связи с применением Исполнителем упрощённой системы налогообложения (пункт 2 статьи 346.11 Налогового кодекса РФ) / облагается НДС по ставке ______ % </w:t>
      </w:r>
      <w:r>
        <w:rPr>
          <w:b w:val="0"/>
          <w:i w:val="0"/>
          <w:sz w:val="22"/>
          <w:lang w:val="ru-RU"/>
        </w:rPr>
        <w:t>-</w:t>
      </w:r>
      <w:r>
        <w:rPr>
          <w:rFonts w:ascii="Times New Roman" w:hAnsi="Times New Roman"/>
          <w:b w:val="0"/>
          <w:i w:val="0"/>
          <w:sz w:val="22"/>
        </w:rPr>
        <w:t xml:space="preserve"> ненужное исключить.</w:t>
      </w:r>
    </w:p>
    <w:p w14:paraId="12058C5A">
      <w:pPr>
        <w:keepNext w:val="0"/>
        <w:spacing w:before="0" w:after="80"/>
        <w:jc w:val="both"/>
      </w:pPr>
      <w:r>
        <w:rPr>
          <w:rFonts w:ascii="Times New Roman" w:hAnsi="Times New Roman"/>
          <w:b w:val="0"/>
          <w:i w:val="0"/>
          <w:sz w:val="22"/>
        </w:rPr>
        <w:t xml:space="preserve">3.3. Порядок оплаты: предварительная оплата в размере ______ % стоимости заказ-наряда в течение ______ рабочих дней со дня выставления счёта; окончательный расчёт </w:t>
      </w:r>
      <w:r>
        <w:rPr>
          <w:b w:val="0"/>
          <w:i w:val="0"/>
          <w:sz w:val="22"/>
          <w:lang w:val="ru-RU"/>
        </w:rPr>
        <w:t>-</w:t>
      </w:r>
      <w:r>
        <w:rPr>
          <w:rFonts w:ascii="Times New Roman" w:hAnsi="Times New Roman"/>
          <w:b w:val="0"/>
          <w:i w:val="0"/>
          <w:sz w:val="22"/>
        </w:rPr>
        <w:t xml:space="preserve"> в течение ______ рабочих дней со дня подписания акта сдачи-приёмки выполненных работ. Обязательство по оплате считается исполненным с момента зачисления денежных средств на расчётный счёт Исполнителя.</w:t>
      </w:r>
    </w:p>
    <w:p w14:paraId="73240692">
      <w:pPr>
        <w:keepNext w:val="0"/>
        <w:spacing w:before="0" w:after="80"/>
        <w:jc w:val="both"/>
      </w:pPr>
      <w:r>
        <w:rPr>
          <w:rFonts w:ascii="Times New Roman" w:hAnsi="Times New Roman"/>
          <w:b w:val="0"/>
          <w:i w:val="0"/>
          <w:sz w:val="22"/>
        </w:rPr>
        <w:t>3.4. Расчёты производятся в безналичном порядке; при расчётах наличными денежными средствами или электронными средствами платежа Исполнитель выдаёт кассовый чек в соответствии с Федеральным законом</w:t>
      </w:r>
      <w:r>
        <w:rPr>
          <w:rFonts w:hint="default"/>
          <w:b w:val="0"/>
          <w:i w:val="0"/>
          <w:sz w:val="22"/>
          <w:lang w:val="ru-RU"/>
        </w:rPr>
        <w:t xml:space="preserve"> «О применении контрольно-кассовой техники при осуществлении расчетов в Российской Федерации»</w:t>
      </w:r>
      <w:r>
        <w:rPr>
          <w:rFonts w:ascii="Times New Roman" w:hAnsi="Times New Roman"/>
          <w:b w:val="0"/>
          <w:i w:val="0"/>
          <w:sz w:val="22"/>
        </w:rPr>
        <w:t xml:space="preserve"> от 22.05.2003 № 54-ФЗ.</w:t>
      </w:r>
    </w:p>
    <w:p w14:paraId="08F63BD6">
      <w:pPr>
        <w:keepNext w:val="0"/>
        <w:spacing w:before="0" w:after="80"/>
        <w:jc w:val="both"/>
      </w:pPr>
      <w:r>
        <w:rPr>
          <w:rFonts w:ascii="Times New Roman" w:hAnsi="Times New Roman"/>
          <w:b w:val="0"/>
          <w:i w:val="0"/>
          <w:sz w:val="22"/>
        </w:rPr>
        <w:t>3.5. Транспортное средство выдаётся Заказчику после подписания акта сдачи-приёмки и оплаты, если Сторонами не согласована отсрочка платежа. При неоплате выполненных работ Исполнитель вправе удерживать транспортное средство, результат работ и иное оказавшееся у него имущество Заказчика до уплаты соответствующих сумм (статьи 359, 360, 712 ГК РФ).</w:t>
      </w:r>
    </w:p>
    <w:p w14:paraId="47B129F8">
      <w:pPr>
        <w:keepNext w:val="0"/>
        <w:spacing w:before="0" w:after="80"/>
        <w:jc w:val="left"/>
      </w:pPr>
      <w:r>
        <w:rPr>
          <w:rFonts w:ascii="Times New Roman" w:hAnsi="Times New Roman"/>
          <w:b w:val="0"/>
          <w:i w:val="0"/>
          <w:sz w:val="22"/>
        </w:rPr>
        <w:t>3.6. Стороны ежеквартально (по требованию любой из Сторон) подписывают акт сверки взаимных расчётов в течение ______ рабочих дней со дня его получения.</w:t>
      </w:r>
    </w:p>
    <w:p w14:paraId="18BAD2B7">
      <w:pPr>
        <w:keepNext/>
        <w:spacing w:before="160" w:after="60"/>
        <w:ind w:firstLine="0"/>
        <w:jc w:val="left"/>
      </w:pPr>
      <w:r>
        <w:rPr>
          <w:rFonts w:ascii="Times New Roman" w:hAnsi="Times New Roman"/>
          <w:b/>
          <w:i w:val="0"/>
          <w:sz w:val="22"/>
        </w:rPr>
        <w:t>4. СРОКИ</w:t>
      </w:r>
    </w:p>
    <w:p w14:paraId="1AD16C7A">
      <w:pPr>
        <w:keepNext w:val="0"/>
        <w:spacing w:before="0" w:after="80"/>
        <w:jc w:val="both"/>
      </w:pPr>
      <w:r>
        <w:rPr>
          <w:rFonts w:ascii="Times New Roman" w:hAnsi="Times New Roman"/>
          <w:b w:val="0"/>
          <w:i w:val="0"/>
          <w:sz w:val="22"/>
        </w:rPr>
        <w:t>4.1. Начальный и конечный сроки выполнения работ по каждому заказ-наряду согласовываются Сторонами и указываются в заказ-наряде (статья 708 ГК РФ).</w:t>
      </w:r>
    </w:p>
    <w:p w14:paraId="6E563E7F">
      <w:pPr>
        <w:keepNext w:val="0"/>
        <w:spacing w:before="0" w:after="80"/>
        <w:jc w:val="both"/>
      </w:pPr>
      <w:r>
        <w:rPr>
          <w:rFonts w:ascii="Times New Roman" w:hAnsi="Times New Roman"/>
          <w:b w:val="0"/>
          <w:i w:val="0"/>
          <w:sz w:val="22"/>
        </w:rPr>
        <w:t>4.2. Срок продлевается соразмерно периоду:</w:t>
      </w:r>
      <w:r>
        <w:rPr>
          <w:rFonts w:hint="default"/>
          <w:b w:val="0"/>
          <w:i w:val="0"/>
          <w:sz w:val="22"/>
          <w:lang w:val="ru-RU"/>
        </w:rPr>
        <w:t xml:space="preserve"> </w:t>
      </w:r>
      <w:r>
        <w:rPr>
          <w:rFonts w:hint="default"/>
          <w:b/>
          <w:bCs/>
          <w:i w:val="0"/>
          <w:sz w:val="22"/>
          <w:lang w:val="ru-RU"/>
        </w:rPr>
        <w:t>а)</w:t>
      </w:r>
      <w:r>
        <w:rPr>
          <w:rFonts w:ascii="Times New Roman" w:hAnsi="Times New Roman"/>
          <w:b w:val="0"/>
          <w:i w:val="0"/>
          <w:sz w:val="22"/>
        </w:rPr>
        <w:t xml:space="preserve"> согласования дополнительных работ; </w:t>
      </w:r>
      <w:r>
        <w:rPr>
          <w:b/>
          <w:bCs/>
          <w:i w:val="0"/>
          <w:sz w:val="22"/>
          <w:lang w:val="ru-RU"/>
        </w:rPr>
        <w:t>б</w:t>
      </w:r>
      <w:r>
        <w:rPr>
          <w:rFonts w:hint="default"/>
          <w:b/>
          <w:bCs/>
          <w:i w:val="0"/>
          <w:sz w:val="22"/>
          <w:lang w:val="ru-RU"/>
        </w:rPr>
        <w:t>)</w:t>
      </w:r>
      <w:r>
        <w:rPr>
          <w:rFonts w:hint="default"/>
          <w:b w:val="0"/>
          <w:i w:val="0"/>
          <w:sz w:val="22"/>
          <w:lang w:val="ru-RU"/>
        </w:rPr>
        <w:t xml:space="preserve"> </w:t>
      </w:r>
      <w:r>
        <w:rPr>
          <w:rFonts w:ascii="Times New Roman" w:hAnsi="Times New Roman"/>
          <w:b w:val="0"/>
          <w:i w:val="0"/>
          <w:sz w:val="22"/>
        </w:rPr>
        <w:t>ожидания поставки запасных частей, о сроке поставки которых Исполнитель уведомил Заказчика;</w:t>
      </w:r>
      <w:r>
        <w:rPr>
          <w:rFonts w:hint="default"/>
          <w:b w:val="0"/>
          <w:i w:val="0"/>
          <w:sz w:val="22"/>
          <w:lang w:val="ru-RU"/>
        </w:rPr>
        <w:t xml:space="preserve"> </w:t>
      </w:r>
      <w:r>
        <w:rPr>
          <w:rFonts w:hint="default"/>
          <w:b/>
          <w:bCs/>
          <w:i w:val="0"/>
          <w:sz w:val="22"/>
          <w:lang w:val="ru-RU"/>
        </w:rPr>
        <w:t>в)</w:t>
      </w:r>
      <w:r>
        <w:rPr>
          <w:rFonts w:ascii="Times New Roman" w:hAnsi="Times New Roman"/>
          <w:b w:val="0"/>
          <w:i w:val="0"/>
          <w:sz w:val="22"/>
        </w:rPr>
        <w:t xml:space="preserve"> просрочки исполнения Заказчиком встречных обязанностей (предоставление транспортного средства, документов, предварительной оплаты) (статья 719 ГК РФ).</w:t>
      </w:r>
    </w:p>
    <w:p w14:paraId="6C930FF4">
      <w:pPr>
        <w:keepNext/>
        <w:spacing w:before="160" w:after="60"/>
        <w:ind w:firstLine="0"/>
        <w:jc w:val="left"/>
      </w:pPr>
      <w:r>
        <w:rPr>
          <w:rFonts w:ascii="Times New Roman" w:hAnsi="Times New Roman"/>
          <w:b/>
          <w:i w:val="0"/>
          <w:sz w:val="22"/>
        </w:rPr>
        <w:t>5. ЗАПАСНЫЕ ЧАСТИ И МАТЕРИАЛЫ</w:t>
      </w:r>
    </w:p>
    <w:p w14:paraId="541BC00A">
      <w:pPr>
        <w:keepNext w:val="0"/>
        <w:spacing w:before="0" w:after="80"/>
        <w:jc w:val="both"/>
      </w:pPr>
      <w:r>
        <w:rPr>
          <w:rFonts w:ascii="Times New Roman" w:hAnsi="Times New Roman"/>
          <w:b w:val="0"/>
          <w:i w:val="0"/>
          <w:sz w:val="22"/>
        </w:rPr>
        <w:t>5.1. Работы выполняются с использованием запасных частей и материалов Исполнителя, если иное не согласовано в заказ-наряде.</w:t>
      </w:r>
    </w:p>
    <w:p w14:paraId="54280C26">
      <w:pPr>
        <w:keepNext w:val="0"/>
        <w:spacing w:before="0" w:after="80"/>
        <w:jc w:val="both"/>
      </w:pPr>
      <w:r>
        <w:rPr>
          <w:rFonts w:ascii="Times New Roman" w:hAnsi="Times New Roman"/>
          <w:b w:val="0"/>
          <w:i w:val="0"/>
          <w:sz w:val="22"/>
        </w:rPr>
        <w:t>5.2. Запасные части и материалы Заказчика передаются с заполнением раздела заказ-наряда «Запасные части и материалы Заказчика» с указанием наименования, артикула, производителя, количества, состояния и стоимости. Исполнитель обязан использовать их экономно и расчётливо, представить отчёт об израсходовании и возвратить остаток (статья 713 ГК РФ), а также несёт ответственность за несохранность переданного имущества (статья 714 ГК РФ).</w:t>
      </w:r>
    </w:p>
    <w:p w14:paraId="061EB639">
      <w:pPr>
        <w:keepNext w:val="0"/>
        <w:spacing w:before="0" w:after="80"/>
        <w:jc w:val="both"/>
      </w:pPr>
      <w:r>
        <w:rPr>
          <w:rFonts w:ascii="Times New Roman" w:hAnsi="Times New Roman"/>
          <w:b w:val="0"/>
          <w:i w:val="0"/>
          <w:sz w:val="22"/>
        </w:rPr>
        <w:t>5.3. Гарантия на запасные части и материалы, предоставленные Заказчиком, Исполнителем не предоставляется. Исполнитель не несёт ответственности за недостатки результата работ, вызванные свойствами таких запасных частей, если он предупредил Заказчика об их непригодности или недоброкачественности (статьи 716, 723 ГК РФ).</w:t>
      </w:r>
    </w:p>
    <w:p w14:paraId="4F206265">
      <w:pPr>
        <w:keepNext w:val="0"/>
        <w:spacing w:before="0" w:after="80"/>
        <w:jc w:val="both"/>
      </w:pPr>
      <w:r>
        <w:rPr>
          <w:rFonts w:ascii="Times New Roman" w:hAnsi="Times New Roman"/>
          <w:b w:val="0"/>
          <w:i w:val="0"/>
          <w:sz w:val="22"/>
        </w:rPr>
        <w:t>5.4. Заменённые узлы и детали возвращаются Заказчику по его требованию, заявленному до начала работ; в остальных случаях утилизируются Исполнителем.</w:t>
      </w:r>
    </w:p>
    <w:p w14:paraId="354E8DCE">
      <w:pPr>
        <w:keepNext/>
        <w:spacing w:before="160" w:after="60"/>
        <w:ind w:firstLine="0"/>
        <w:jc w:val="left"/>
      </w:pPr>
      <w:r>
        <w:rPr>
          <w:rFonts w:ascii="Times New Roman" w:hAnsi="Times New Roman"/>
          <w:b/>
          <w:i w:val="0"/>
          <w:sz w:val="22"/>
        </w:rPr>
        <w:t>6. СДАЧА И ПРИЁМКА РАБОТ</w:t>
      </w:r>
    </w:p>
    <w:p w14:paraId="661E5DE4">
      <w:pPr>
        <w:keepNext w:val="0"/>
        <w:spacing w:before="0" w:after="80"/>
        <w:jc w:val="both"/>
      </w:pPr>
      <w:r>
        <w:rPr>
          <w:rFonts w:ascii="Times New Roman" w:hAnsi="Times New Roman"/>
          <w:b w:val="0"/>
          <w:i w:val="0"/>
          <w:sz w:val="22"/>
        </w:rPr>
        <w:t>6.1. По завершении работ Исполнитель уведомляет Заказчика и передаёт ему заказ-наряд с заполненными разделами «Акт сдачи-приёмки выполненных работ» и «Гарантийный талон» в двух экземплярах. Отдельные акт сдачи-приёмки и гарантийный талон не составляются; по требованию Заказчика Исполнитель дополнительно выдаёт универсальный передаточный документ или счёт-фактуру.</w:t>
      </w:r>
    </w:p>
    <w:p w14:paraId="0C66CA24">
      <w:pPr>
        <w:keepNext w:val="0"/>
        <w:spacing w:before="0" w:after="80"/>
        <w:jc w:val="both"/>
      </w:pPr>
      <w:r>
        <w:rPr>
          <w:rFonts w:ascii="Times New Roman" w:hAnsi="Times New Roman"/>
          <w:b w:val="0"/>
          <w:i w:val="0"/>
          <w:sz w:val="22"/>
        </w:rPr>
        <w:t xml:space="preserve">6.2. Заказчик обязан осмотреть и принять результат работ либо направить мотивированный отказ от приёмки с перечнем недостатков в течение ______ (____________) рабочих дней со дня получения акта. При непредставлении подписанного акта или мотивированного отказа в указанный срок работы считаются принятыми, а акт </w:t>
      </w:r>
      <w:r>
        <w:rPr>
          <w:b w:val="0"/>
          <w:i w:val="0"/>
          <w:sz w:val="22"/>
          <w:lang w:val="ru-RU"/>
        </w:rPr>
        <w:t>-</w:t>
      </w:r>
      <w:r>
        <w:rPr>
          <w:rFonts w:ascii="Times New Roman" w:hAnsi="Times New Roman"/>
          <w:b w:val="0"/>
          <w:i w:val="0"/>
          <w:sz w:val="22"/>
        </w:rPr>
        <w:t xml:space="preserve"> подписанным Заказчиком в одностороннем порядке (пункт 4 статьи 753 ГК РФ по аналогии, статья 720 ГК РФ).</w:t>
      </w:r>
    </w:p>
    <w:p w14:paraId="30CA443C">
      <w:pPr>
        <w:keepNext w:val="0"/>
        <w:spacing w:before="0" w:after="80"/>
        <w:jc w:val="both"/>
      </w:pPr>
      <w:r>
        <w:rPr>
          <w:rFonts w:ascii="Times New Roman" w:hAnsi="Times New Roman"/>
          <w:b w:val="0"/>
          <w:i w:val="0"/>
          <w:sz w:val="22"/>
        </w:rPr>
        <w:t>6.3. Заказчик, принявший результат работ без проверки, лишается права ссылаться на явные недостатки, которые могли быть установлены при обычном способе приёмки. О скрытых недостатках Заказчик обязан известить Исполнителя в течение ______ рабочих дней с момента их обнаружения (пункты 2</w:t>
      </w:r>
      <w:r>
        <w:rPr>
          <w:rFonts w:hint="default"/>
          <w:b w:val="0"/>
          <w:i w:val="0"/>
          <w:sz w:val="22"/>
          <w:lang w:val="ru-RU"/>
        </w:rPr>
        <w:t>-</w:t>
      </w:r>
      <w:r>
        <w:rPr>
          <w:rFonts w:ascii="Times New Roman" w:hAnsi="Times New Roman"/>
          <w:b w:val="0"/>
          <w:i w:val="0"/>
          <w:sz w:val="22"/>
        </w:rPr>
        <w:t>4 статьи 720 ГК РФ).</w:t>
      </w:r>
    </w:p>
    <w:p w14:paraId="198B5E6D">
      <w:pPr>
        <w:keepNext w:val="0"/>
        <w:spacing w:before="0" w:after="80"/>
        <w:jc w:val="both"/>
      </w:pPr>
      <w:r>
        <w:rPr>
          <w:rFonts w:ascii="Times New Roman" w:hAnsi="Times New Roman"/>
          <w:b w:val="0"/>
          <w:i w:val="0"/>
          <w:sz w:val="22"/>
        </w:rPr>
        <w:t>6.4. При возникновении спора о качестве работ по требованию любой из Сторон назначается экспертиза. Расходы на экспертизу несёт Сторона, потребовавшая её назначения; при установлении вины Исполнителя расходы относятся на Исполнителя. Если экспертиза назначена по соглашению Сторон, расходы распределяются между Сторонами поровну (статья 720 ГК РФ).</w:t>
      </w:r>
    </w:p>
    <w:p w14:paraId="1F92F616">
      <w:pPr>
        <w:keepNext/>
        <w:spacing w:before="160" w:after="60"/>
        <w:ind w:firstLine="0"/>
        <w:jc w:val="left"/>
      </w:pPr>
      <w:r>
        <w:rPr>
          <w:rFonts w:ascii="Times New Roman" w:hAnsi="Times New Roman"/>
          <w:b/>
          <w:i w:val="0"/>
          <w:sz w:val="22"/>
        </w:rPr>
        <w:t>7. ГАРАНТИЙНЫЕ ОБЯЗАТЕЛЬСТВА</w:t>
      </w:r>
    </w:p>
    <w:p w14:paraId="1AF8F932">
      <w:pPr>
        <w:keepNext w:val="0"/>
        <w:spacing w:before="0" w:after="80"/>
        <w:jc w:val="both"/>
      </w:pPr>
      <w:r>
        <w:rPr>
          <w:rFonts w:ascii="Times New Roman" w:hAnsi="Times New Roman"/>
          <w:b w:val="0"/>
          <w:i w:val="0"/>
          <w:sz w:val="22"/>
        </w:rPr>
        <w:t xml:space="preserve">7.1. Исполнитель гарантирует качество выполненных работ в течение ______ месяцев или ______ км пробега (что наступит ранее) со дня подписания акта сдачи-приёмки; на кузовные и окрасочные работы </w:t>
      </w:r>
      <w:r>
        <w:rPr>
          <w:b w:val="0"/>
          <w:i w:val="0"/>
          <w:sz w:val="22"/>
          <w:lang w:val="ru-RU"/>
        </w:rPr>
        <w:t>-</w:t>
      </w:r>
      <w:r>
        <w:rPr>
          <w:rFonts w:ascii="Times New Roman" w:hAnsi="Times New Roman"/>
          <w:b w:val="0"/>
          <w:i w:val="0"/>
          <w:sz w:val="22"/>
        </w:rPr>
        <w:t xml:space="preserve"> ______ месяцев; на новые запасные части, предоставленные Исполнителем, </w:t>
      </w:r>
      <w:r>
        <w:rPr>
          <w:b w:val="0"/>
          <w:i w:val="0"/>
          <w:sz w:val="22"/>
          <w:lang w:val="ru-RU"/>
        </w:rPr>
        <w:t>-</w:t>
      </w:r>
      <w:r>
        <w:rPr>
          <w:rFonts w:ascii="Times New Roman" w:hAnsi="Times New Roman"/>
          <w:b w:val="0"/>
          <w:i w:val="0"/>
          <w:sz w:val="22"/>
        </w:rPr>
        <w:t xml:space="preserve"> в пределах гарантийного срока изготовителя, но не менее ______ месяцев (статьи 722, 724 ГК РФ).</w:t>
      </w:r>
    </w:p>
    <w:p w14:paraId="7CFE7D45">
      <w:pPr>
        <w:keepNext w:val="0"/>
        <w:spacing w:before="0" w:after="80"/>
        <w:jc w:val="both"/>
      </w:pPr>
      <w:r>
        <w:rPr>
          <w:rFonts w:ascii="Times New Roman" w:hAnsi="Times New Roman"/>
          <w:b w:val="0"/>
          <w:i w:val="0"/>
          <w:sz w:val="22"/>
        </w:rPr>
        <w:t>7.2. Гарантия не распространяется на недостатки, возникшие вследствие:</w:t>
      </w:r>
      <w:r>
        <w:rPr>
          <w:rFonts w:hint="default"/>
          <w:b w:val="0"/>
          <w:i w:val="0"/>
          <w:sz w:val="22"/>
          <w:lang w:val="ru-RU"/>
        </w:rPr>
        <w:t xml:space="preserve"> </w:t>
      </w:r>
      <w:r>
        <w:rPr>
          <w:rFonts w:hint="default"/>
          <w:b/>
          <w:bCs/>
          <w:i w:val="0"/>
          <w:sz w:val="22"/>
          <w:lang w:val="ru-RU"/>
        </w:rPr>
        <w:t>а)</w:t>
      </w:r>
      <w:r>
        <w:rPr>
          <w:rFonts w:ascii="Times New Roman" w:hAnsi="Times New Roman"/>
          <w:b w:val="0"/>
          <w:i w:val="0"/>
          <w:sz w:val="22"/>
        </w:rPr>
        <w:t xml:space="preserve"> нормального износа; </w:t>
      </w:r>
      <w:r>
        <w:rPr>
          <w:b/>
          <w:bCs/>
          <w:i w:val="0"/>
          <w:sz w:val="22"/>
          <w:lang w:val="ru-RU"/>
        </w:rPr>
        <w:t>б</w:t>
      </w:r>
      <w:r>
        <w:rPr>
          <w:rFonts w:hint="default"/>
          <w:b/>
          <w:bCs/>
          <w:i w:val="0"/>
          <w:sz w:val="22"/>
          <w:lang w:val="ru-RU"/>
        </w:rPr>
        <w:t>)</w:t>
      </w:r>
      <w:r>
        <w:rPr>
          <w:rFonts w:hint="default"/>
          <w:b w:val="0"/>
          <w:i w:val="0"/>
          <w:sz w:val="22"/>
          <w:lang w:val="ru-RU"/>
        </w:rPr>
        <w:t xml:space="preserve"> </w:t>
      </w:r>
      <w:r>
        <w:rPr>
          <w:rFonts w:ascii="Times New Roman" w:hAnsi="Times New Roman"/>
          <w:b w:val="0"/>
          <w:i w:val="0"/>
          <w:sz w:val="22"/>
        </w:rPr>
        <w:t>нарушения Заказчиком правил эксплуатации, технического обслуживания и хранения;</w:t>
      </w:r>
      <w:r>
        <w:rPr>
          <w:rFonts w:hint="default"/>
          <w:b w:val="0"/>
          <w:i w:val="0"/>
          <w:sz w:val="22"/>
          <w:lang w:val="ru-RU"/>
        </w:rPr>
        <w:t xml:space="preserve"> </w:t>
      </w:r>
      <w:r>
        <w:rPr>
          <w:rFonts w:hint="default"/>
          <w:b/>
          <w:bCs/>
          <w:i w:val="0"/>
          <w:sz w:val="22"/>
          <w:lang w:val="ru-RU"/>
        </w:rPr>
        <w:t>в)</w:t>
      </w:r>
      <w:r>
        <w:rPr>
          <w:rFonts w:ascii="Times New Roman" w:hAnsi="Times New Roman"/>
          <w:b w:val="0"/>
          <w:i w:val="0"/>
          <w:sz w:val="22"/>
        </w:rPr>
        <w:t xml:space="preserve"> дорожно-транспортного происшествия; </w:t>
      </w:r>
      <w:r>
        <w:rPr>
          <w:b/>
          <w:bCs/>
          <w:i w:val="0"/>
          <w:sz w:val="22"/>
          <w:lang w:val="ru-RU"/>
        </w:rPr>
        <w:t>г</w:t>
      </w:r>
      <w:r>
        <w:rPr>
          <w:rFonts w:hint="default"/>
          <w:b/>
          <w:bCs/>
          <w:i w:val="0"/>
          <w:sz w:val="22"/>
          <w:lang w:val="ru-RU"/>
        </w:rPr>
        <w:t>)</w:t>
      </w:r>
      <w:r>
        <w:rPr>
          <w:rFonts w:hint="default"/>
          <w:b w:val="0"/>
          <w:i w:val="0"/>
          <w:sz w:val="22"/>
          <w:lang w:val="ru-RU"/>
        </w:rPr>
        <w:t xml:space="preserve"> </w:t>
      </w:r>
      <w:r>
        <w:rPr>
          <w:rFonts w:ascii="Times New Roman" w:hAnsi="Times New Roman"/>
          <w:b w:val="0"/>
          <w:i w:val="0"/>
          <w:sz w:val="22"/>
        </w:rPr>
        <w:t xml:space="preserve">вмешательства третьих лиц в отремонтированные узлы; </w:t>
      </w:r>
      <w:r>
        <w:rPr>
          <w:b/>
          <w:bCs/>
          <w:i w:val="0"/>
          <w:sz w:val="22"/>
          <w:lang w:val="ru-RU"/>
        </w:rPr>
        <w:t>д</w:t>
      </w:r>
      <w:r>
        <w:rPr>
          <w:rFonts w:hint="default"/>
          <w:b/>
          <w:bCs/>
          <w:i w:val="0"/>
          <w:sz w:val="22"/>
          <w:lang w:val="ru-RU"/>
        </w:rPr>
        <w:t>)</w:t>
      </w:r>
      <w:r>
        <w:rPr>
          <w:rFonts w:hint="default"/>
          <w:b w:val="0"/>
          <w:i w:val="0"/>
          <w:sz w:val="22"/>
          <w:lang w:val="ru-RU"/>
        </w:rPr>
        <w:t xml:space="preserve"> </w:t>
      </w:r>
      <w:r>
        <w:rPr>
          <w:rFonts w:ascii="Times New Roman" w:hAnsi="Times New Roman"/>
          <w:b w:val="0"/>
          <w:i w:val="0"/>
          <w:sz w:val="22"/>
        </w:rPr>
        <w:t xml:space="preserve">использования запасных частей и эксплуатационных материалов Заказчика; </w:t>
      </w:r>
      <w:r>
        <w:rPr>
          <w:b/>
          <w:bCs/>
          <w:i w:val="0"/>
          <w:sz w:val="22"/>
          <w:lang w:val="ru-RU"/>
        </w:rPr>
        <w:t>е</w:t>
      </w:r>
      <w:r>
        <w:rPr>
          <w:rFonts w:hint="default"/>
          <w:b/>
          <w:bCs/>
          <w:i w:val="0"/>
          <w:sz w:val="22"/>
          <w:lang w:val="ru-RU"/>
        </w:rPr>
        <w:t>)</w:t>
      </w:r>
      <w:r>
        <w:rPr>
          <w:rFonts w:hint="default"/>
          <w:b w:val="0"/>
          <w:i w:val="0"/>
          <w:sz w:val="22"/>
          <w:lang w:val="ru-RU"/>
        </w:rPr>
        <w:t xml:space="preserve"> </w:t>
      </w:r>
      <w:r>
        <w:rPr>
          <w:rFonts w:ascii="Times New Roman" w:hAnsi="Times New Roman"/>
          <w:b w:val="0"/>
          <w:i w:val="0"/>
          <w:sz w:val="22"/>
        </w:rPr>
        <w:t>продолжения эксплуатации транспортного средства после обнаружения недостатка.</w:t>
      </w:r>
    </w:p>
    <w:p w14:paraId="5733FF42">
      <w:pPr>
        <w:keepNext w:val="0"/>
        <w:spacing w:before="0" w:after="80"/>
        <w:jc w:val="both"/>
      </w:pPr>
      <w:r>
        <w:rPr>
          <w:rFonts w:ascii="Times New Roman" w:hAnsi="Times New Roman"/>
          <w:b w:val="0"/>
          <w:i w:val="0"/>
          <w:sz w:val="22"/>
        </w:rPr>
        <w:t>7.3. Претензии по качеству направляются Исполнителю в письменной форме. Исполнитель обязан рассмотреть претензию в течение ______ рабочих дней и при её обоснованности безвозмездно устранить недостатки в согласованный Сторонами срок.</w:t>
      </w:r>
    </w:p>
    <w:p w14:paraId="2917B056">
      <w:pPr>
        <w:keepNext/>
        <w:spacing w:before="160" w:after="60"/>
        <w:ind w:firstLine="0"/>
        <w:jc w:val="left"/>
      </w:pPr>
      <w:r>
        <w:rPr>
          <w:rFonts w:ascii="Times New Roman" w:hAnsi="Times New Roman"/>
          <w:b/>
          <w:i w:val="0"/>
          <w:sz w:val="22"/>
        </w:rPr>
        <w:t>8. ОТВЕТСТВЕННОСТЬ СТОРОН</w:t>
      </w:r>
    </w:p>
    <w:p w14:paraId="7B98FD83">
      <w:pPr>
        <w:keepNext w:val="0"/>
        <w:spacing w:before="0" w:after="80"/>
        <w:jc w:val="both"/>
      </w:pPr>
      <w:r>
        <w:rPr>
          <w:rFonts w:ascii="Times New Roman" w:hAnsi="Times New Roman"/>
          <w:b w:val="0"/>
          <w:i w:val="0"/>
          <w:sz w:val="22"/>
        </w:rPr>
        <w:t>8.1. За нарушение конечного срока выполнения работ Исполнитель уплачивает Заказчику пеню в размере ______ % (рекомендуется 0,1 %) от стоимости несвоевременно выполненных работ за каждый день просрочки, но не более ______ % (рекомендуется 10 %) их стоимости.</w:t>
      </w:r>
    </w:p>
    <w:p w14:paraId="5FAD843C">
      <w:pPr>
        <w:keepNext w:val="0"/>
        <w:spacing w:before="0" w:after="80"/>
        <w:jc w:val="both"/>
      </w:pPr>
      <w:r>
        <w:rPr>
          <w:rFonts w:ascii="Times New Roman" w:hAnsi="Times New Roman"/>
          <w:b w:val="0"/>
          <w:i w:val="0"/>
          <w:sz w:val="22"/>
        </w:rPr>
        <w:t>8.2. За нарушение сроков оплаты Заказчик уплачивает Исполнителю пеню в размере ______ % от неоплаченной суммы за каждый день просрочки, но не более ______ % суммы задолженности.</w:t>
      </w:r>
    </w:p>
    <w:p w14:paraId="3D70F059">
      <w:pPr>
        <w:keepNext w:val="0"/>
        <w:spacing w:before="0" w:after="80"/>
        <w:jc w:val="both"/>
      </w:pPr>
      <w:r>
        <w:rPr>
          <w:rFonts w:ascii="Times New Roman" w:hAnsi="Times New Roman"/>
          <w:b w:val="0"/>
          <w:i w:val="0"/>
          <w:sz w:val="22"/>
        </w:rPr>
        <w:t>8.3. Пени уплачиваются на основании письменного требования потерпевшей Стороны. Убытки возмещаются в части, не покрытой неустойкой (зачётная неустойка, статья 394 ГК РФ). Совокупная ответственность Исполнителя по Договору ограничена стоимостью работ по соответствующему заказ-наряду, за исключением случаев причинения вреда умышленно, а также вреда жизни и здоровью (пункт 4 статьи 401 ГК РФ).</w:t>
      </w:r>
    </w:p>
    <w:p w14:paraId="1E9B4250">
      <w:pPr>
        <w:keepNext w:val="0"/>
        <w:spacing w:before="0" w:after="80"/>
        <w:jc w:val="both"/>
      </w:pPr>
      <w:r>
        <w:rPr>
          <w:rFonts w:ascii="Times New Roman" w:hAnsi="Times New Roman"/>
          <w:b w:val="0"/>
          <w:i w:val="0"/>
          <w:sz w:val="22"/>
        </w:rPr>
        <w:t>8.4. С момента приёма транспортного средства по акту и до его возврата Заказчику Исполнитель отвечает за его сохранность и сохранность переданного имущества Заказчика по правилам статей 714, 891, 901, 902 ГК РФ.</w:t>
      </w:r>
    </w:p>
    <w:p w14:paraId="5BB12362">
      <w:pPr>
        <w:keepNext w:val="0"/>
        <w:spacing w:before="0" w:after="80"/>
        <w:jc w:val="both"/>
      </w:pPr>
      <w:r>
        <w:rPr>
          <w:rFonts w:ascii="Times New Roman" w:hAnsi="Times New Roman"/>
          <w:b w:val="0"/>
          <w:i w:val="0"/>
          <w:sz w:val="22"/>
        </w:rPr>
        <w:t xml:space="preserve">8.5. Стороны освобождаются от ответственности за неисполнение обязательств, если оно вызвано обстоятельствами непреодолимой силы (пункт 3 статьи 401 ГК РФ). Сторона, для которой такие обстоятельства наступили, уведомляет другую Сторону в течение </w:t>
      </w:r>
      <w:r>
        <w:rPr>
          <w:rFonts w:hint="default"/>
          <w:b w:val="0"/>
          <w:i w:val="0"/>
          <w:sz w:val="22"/>
          <w:lang w:val="ru-RU"/>
        </w:rPr>
        <w:t>5 (пяти)</w:t>
      </w:r>
      <w:r>
        <w:rPr>
          <w:rFonts w:ascii="Times New Roman" w:hAnsi="Times New Roman"/>
          <w:b w:val="0"/>
          <w:i w:val="0"/>
          <w:sz w:val="22"/>
        </w:rPr>
        <w:t xml:space="preserve"> рабочих дней.</w:t>
      </w:r>
    </w:p>
    <w:p w14:paraId="3AA10A47">
      <w:pPr>
        <w:keepNext/>
        <w:spacing w:before="160" w:after="60"/>
        <w:ind w:firstLine="0"/>
        <w:jc w:val="left"/>
      </w:pPr>
      <w:r>
        <w:rPr>
          <w:rFonts w:ascii="Times New Roman" w:hAnsi="Times New Roman"/>
          <w:b/>
          <w:i w:val="0"/>
          <w:sz w:val="22"/>
        </w:rPr>
        <w:t>9. СРОК ДЕЙСТВИЯ, ИЗМЕНЕНИЕ И РАСТОРЖЕНИЕ ДОГОВОРА</w:t>
      </w:r>
    </w:p>
    <w:p w14:paraId="7AD28ADB">
      <w:pPr>
        <w:keepNext w:val="0"/>
        <w:spacing w:before="0" w:after="80"/>
        <w:jc w:val="both"/>
      </w:pPr>
      <w:r>
        <w:rPr>
          <w:rFonts w:ascii="Times New Roman" w:hAnsi="Times New Roman"/>
          <w:b w:val="0"/>
          <w:i w:val="0"/>
          <w:sz w:val="22"/>
        </w:rPr>
        <w:t xml:space="preserve">9.1. Договор вступает в силу с даты подписания и действует до «____» ______________ 20____ г., а в части неисполненных обязательств </w:t>
      </w:r>
      <w:r>
        <w:rPr>
          <w:b w:val="0"/>
          <w:i w:val="0"/>
          <w:sz w:val="22"/>
          <w:lang w:val="ru-RU"/>
        </w:rPr>
        <w:t>-</w:t>
      </w:r>
      <w:r>
        <w:rPr>
          <w:rFonts w:ascii="Times New Roman" w:hAnsi="Times New Roman"/>
          <w:b w:val="0"/>
          <w:i w:val="0"/>
          <w:sz w:val="22"/>
        </w:rPr>
        <w:t xml:space="preserve"> до их полного исполнения. Если ни одна из Сторон за </w:t>
      </w:r>
      <w:r>
        <w:rPr>
          <w:rFonts w:hint="default"/>
          <w:b w:val="0"/>
          <w:i w:val="0"/>
          <w:sz w:val="22"/>
          <w:lang w:val="ru-RU"/>
        </w:rPr>
        <w:t>30 (тридцать)</w:t>
      </w:r>
      <w:r>
        <w:rPr>
          <w:rFonts w:ascii="Times New Roman" w:hAnsi="Times New Roman"/>
          <w:b w:val="0"/>
          <w:i w:val="0"/>
          <w:sz w:val="22"/>
        </w:rPr>
        <w:t xml:space="preserve"> дней до окончания срока не заявит о прекращении, Договор считается продлённым на каждый следующий календарный год.</w:t>
      </w:r>
    </w:p>
    <w:p w14:paraId="576D5A55">
      <w:pPr>
        <w:keepNext w:val="0"/>
        <w:spacing w:before="0" w:after="80"/>
        <w:jc w:val="both"/>
      </w:pPr>
      <w:r>
        <w:rPr>
          <w:rFonts w:ascii="Times New Roman" w:hAnsi="Times New Roman"/>
          <w:b w:val="0"/>
          <w:i w:val="0"/>
          <w:sz w:val="22"/>
        </w:rPr>
        <w:t>9.2. Заказчик вправе в любое время до сдачи результата работ отказаться от исполнения Договора (отдельного заказ-наряда), уплатив Исполнителю часть цены пропорционально выполненной работе и возместив убытки в пределах разницы между ценой заказ-наряда и частью цены, уплаченной за выполненную работу (статья 717 ГК РФ).</w:t>
      </w:r>
    </w:p>
    <w:p w14:paraId="6ED8E197">
      <w:pPr>
        <w:keepNext w:val="0"/>
        <w:spacing w:before="0" w:after="80"/>
        <w:jc w:val="both"/>
      </w:pPr>
      <w:r>
        <w:rPr>
          <w:rFonts w:ascii="Times New Roman" w:hAnsi="Times New Roman"/>
          <w:b w:val="0"/>
          <w:i w:val="0"/>
          <w:sz w:val="22"/>
        </w:rPr>
        <w:t xml:space="preserve">9.3. Любая из Сторон вправе отказаться от рамочного Договора, письменно уведомив другую Сторону не менее чем за </w:t>
      </w:r>
      <w:r>
        <w:rPr>
          <w:rFonts w:hint="default"/>
          <w:b w:val="0"/>
          <w:i w:val="0"/>
          <w:sz w:val="22"/>
          <w:lang w:val="ru-RU"/>
        </w:rPr>
        <w:t>30 (тридцать)</w:t>
      </w:r>
      <w:r>
        <w:rPr>
          <w:rFonts w:ascii="Times New Roman" w:hAnsi="Times New Roman"/>
          <w:b w:val="0"/>
          <w:i w:val="0"/>
          <w:sz w:val="22"/>
        </w:rPr>
        <w:t xml:space="preserve"> дней; отказ не затрагивает обязательств по заказ-нарядам, принятым в работу до получения уведомления.</w:t>
      </w:r>
    </w:p>
    <w:p w14:paraId="6B7D9BEE">
      <w:pPr>
        <w:keepNext/>
        <w:spacing w:before="160" w:after="60"/>
        <w:ind w:firstLine="0"/>
        <w:jc w:val="left"/>
      </w:pPr>
      <w:r>
        <w:rPr>
          <w:rFonts w:ascii="Times New Roman" w:hAnsi="Times New Roman"/>
          <w:b/>
          <w:i w:val="0"/>
          <w:sz w:val="22"/>
        </w:rPr>
        <w:t>10. РАЗРЕШЕНИЕ СПОРОВ</w:t>
      </w:r>
    </w:p>
    <w:p w14:paraId="1B324B2E">
      <w:pPr>
        <w:keepNext w:val="0"/>
        <w:spacing w:before="0" w:after="80"/>
        <w:jc w:val="both"/>
      </w:pPr>
      <w:r>
        <w:rPr>
          <w:rFonts w:ascii="Times New Roman" w:hAnsi="Times New Roman"/>
          <w:b w:val="0"/>
          <w:i w:val="0"/>
          <w:sz w:val="22"/>
        </w:rPr>
        <w:t xml:space="preserve">10.1. Стороны разрешают споры путём переговоров. Претензионный порядок обязателен: срок ответа на претензию </w:t>
      </w:r>
      <w:r>
        <w:rPr>
          <w:b w:val="0"/>
          <w:i w:val="0"/>
          <w:sz w:val="22"/>
          <w:lang w:val="ru-RU"/>
        </w:rPr>
        <w:t>-</w:t>
      </w:r>
      <w:r>
        <w:rPr>
          <w:rFonts w:ascii="Times New Roman" w:hAnsi="Times New Roman"/>
          <w:b w:val="0"/>
          <w:i w:val="0"/>
          <w:sz w:val="22"/>
        </w:rPr>
        <w:t xml:space="preserve"> 30</w:t>
      </w:r>
      <w:r>
        <w:rPr>
          <w:rFonts w:hint="default"/>
          <w:b w:val="0"/>
          <w:i w:val="0"/>
          <w:sz w:val="22"/>
          <w:lang w:val="ru-RU"/>
        </w:rPr>
        <w:t xml:space="preserve"> (тридцать)</w:t>
      </w:r>
      <w:r>
        <w:rPr>
          <w:rFonts w:ascii="Times New Roman" w:hAnsi="Times New Roman"/>
          <w:b w:val="0"/>
          <w:i w:val="0"/>
          <w:sz w:val="22"/>
        </w:rPr>
        <w:t xml:space="preserve"> календарных дней со дня направления (часть 5 статьи 4 Арбитражного процессуального кодекса РФ), если Стороны не согласовали меньший срок.</w:t>
      </w:r>
    </w:p>
    <w:p w14:paraId="79379AD1">
      <w:pPr>
        <w:keepNext w:val="0"/>
        <w:spacing w:before="0" w:after="80"/>
        <w:jc w:val="left"/>
      </w:pPr>
      <w:r>
        <w:rPr>
          <w:rFonts w:ascii="Times New Roman" w:hAnsi="Times New Roman"/>
          <w:b w:val="0"/>
          <w:i w:val="0"/>
          <w:sz w:val="22"/>
        </w:rPr>
        <w:t>10.2. Неурегулированные споры передаются на рассмотрение Арбитражного суда ______________________.</w:t>
      </w:r>
    </w:p>
    <w:p w14:paraId="7B925E83">
      <w:pPr>
        <w:keepNext/>
        <w:spacing w:before="160" w:after="60"/>
        <w:ind w:firstLine="0"/>
        <w:jc w:val="left"/>
      </w:pPr>
      <w:r>
        <w:rPr>
          <w:rFonts w:ascii="Times New Roman" w:hAnsi="Times New Roman"/>
          <w:b/>
          <w:i w:val="0"/>
          <w:sz w:val="22"/>
        </w:rPr>
        <w:t>11. ЗАКЛЮЧИТЕЛЬНЫЕ ПОЛОЖЕНИЯ</w:t>
      </w:r>
    </w:p>
    <w:p w14:paraId="2019378B">
      <w:pPr>
        <w:keepNext w:val="0"/>
        <w:spacing w:before="0" w:after="80"/>
        <w:jc w:val="both"/>
      </w:pPr>
      <w:r>
        <w:rPr>
          <w:rFonts w:ascii="Times New Roman" w:hAnsi="Times New Roman"/>
          <w:b w:val="0"/>
          <w:i w:val="0"/>
          <w:sz w:val="22"/>
        </w:rPr>
        <w:t xml:space="preserve">11.1. Документы, переданные по электронной почте с адресов, указанных в разделе 12, имеют силу до обмена оригиналами; Стороны обязуются обменяться оригиналами в течение ______ рабочих дней. Стороны вправе использовать электронный документооборот с применением усиленной квалифицированной электронной подписи (Федеральный </w:t>
      </w:r>
      <w:r>
        <w:rPr>
          <w:b w:val="0"/>
          <w:i w:val="0"/>
          <w:sz w:val="22"/>
          <w:lang w:val="ru-RU"/>
        </w:rPr>
        <w:t>З</w:t>
      </w:r>
      <w:r>
        <w:rPr>
          <w:rFonts w:ascii="Times New Roman" w:hAnsi="Times New Roman"/>
          <w:b w:val="0"/>
          <w:i w:val="0"/>
          <w:sz w:val="22"/>
        </w:rPr>
        <w:t>акон</w:t>
      </w:r>
      <w:r>
        <w:rPr>
          <w:rFonts w:hint="default"/>
          <w:b w:val="0"/>
          <w:i w:val="0"/>
          <w:sz w:val="22"/>
          <w:lang w:val="ru-RU"/>
        </w:rPr>
        <w:t xml:space="preserve"> «Об электронной подписи»</w:t>
      </w:r>
      <w:r>
        <w:rPr>
          <w:rFonts w:ascii="Times New Roman" w:hAnsi="Times New Roman"/>
          <w:b w:val="0"/>
          <w:i w:val="0"/>
          <w:sz w:val="22"/>
        </w:rPr>
        <w:t xml:space="preserve"> от 06.04.2011 № 63-ФЗ).</w:t>
      </w:r>
    </w:p>
    <w:p w14:paraId="43A2EF3B">
      <w:pPr>
        <w:keepNext w:val="0"/>
        <w:spacing w:before="0" w:after="80"/>
        <w:jc w:val="both"/>
      </w:pPr>
      <w:r>
        <w:rPr>
          <w:rFonts w:ascii="Times New Roman" w:hAnsi="Times New Roman"/>
          <w:b w:val="0"/>
          <w:i w:val="0"/>
          <w:sz w:val="22"/>
        </w:rPr>
        <w:t xml:space="preserve">11.2. Персональные данные представителей и водителей Заказчика обрабатываются Сторонами в целях исполнения Договора; Заказчик гарантирует наличие правовых оснований для передачи таких данных Исполнителю (Федеральный </w:t>
      </w:r>
      <w:r>
        <w:rPr>
          <w:b w:val="0"/>
          <w:i w:val="0"/>
          <w:sz w:val="22"/>
          <w:lang w:val="ru-RU"/>
        </w:rPr>
        <w:t>З</w:t>
      </w:r>
      <w:r>
        <w:rPr>
          <w:rFonts w:ascii="Times New Roman" w:hAnsi="Times New Roman"/>
          <w:b w:val="0"/>
          <w:i w:val="0"/>
          <w:sz w:val="22"/>
        </w:rPr>
        <w:t>акон</w:t>
      </w:r>
      <w:r>
        <w:rPr>
          <w:rFonts w:hint="default"/>
          <w:b w:val="0"/>
          <w:i w:val="0"/>
          <w:sz w:val="22"/>
          <w:lang w:val="ru-RU"/>
        </w:rPr>
        <w:t xml:space="preserve"> «О персональных данных»</w:t>
      </w:r>
      <w:r>
        <w:rPr>
          <w:rFonts w:ascii="Times New Roman" w:hAnsi="Times New Roman"/>
          <w:b w:val="0"/>
          <w:i w:val="0"/>
          <w:sz w:val="22"/>
        </w:rPr>
        <w:t xml:space="preserve"> от 27.07.2006 № 152-ФЗ).</w:t>
      </w:r>
    </w:p>
    <w:p w14:paraId="60707901">
      <w:pPr>
        <w:keepNext w:val="0"/>
        <w:spacing w:before="0" w:after="80"/>
        <w:jc w:val="both"/>
      </w:pPr>
      <w:r>
        <w:rPr>
          <w:rFonts w:ascii="Times New Roman" w:hAnsi="Times New Roman"/>
          <w:b w:val="0"/>
          <w:i w:val="0"/>
          <w:sz w:val="22"/>
        </w:rPr>
        <w:t xml:space="preserve">11.3. Договор составлен в двух экземплярах, имеющих равную юридическую силу. Приложения к Договору: № 1 </w:t>
      </w:r>
      <w:r>
        <w:rPr>
          <w:b w:val="0"/>
          <w:i w:val="0"/>
          <w:sz w:val="22"/>
          <w:lang w:val="ru-RU"/>
        </w:rPr>
        <w:t>-</w:t>
      </w:r>
      <w:r>
        <w:rPr>
          <w:rFonts w:ascii="Times New Roman" w:hAnsi="Times New Roman"/>
          <w:b w:val="0"/>
          <w:i w:val="0"/>
          <w:sz w:val="22"/>
        </w:rPr>
        <w:t xml:space="preserve"> форма заказ-наряда (включает акт приёма-передачи транспортного средства, лист осмотра (дефектовки) и согласования дополнительных работ, акт сдачи-приёмки выполненных работ и гарантийный талон); № 2 </w:t>
      </w:r>
      <w:r>
        <w:rPr>
          <w:b w:val="0"/>
          <w:i w:val="0"/>
          <w:sz w:val="22"/>
          <w:lang w:val="ru-RU"/>
        </w:rPr>
        <w:t>-</w:t>
      </w:r>
      <w:r>
        <w:rPr>
          <w:rFonts w:ascii="Times New Roman" w:hAnsi="Times New Roman"/>
          <w:b w:val="0"/>
          <w:i w:val="0"/>
          <w:sz w:val="22"/>
        </w:rPr>
        <w:t xml:space="preserve"> перечень транспортных средств; № 3 </w:t>
      </w:r>
      <w:r>
        <w:rPr>
          <w:b w:val="0"/>
          <w:i w:val="0"/>
          <w:sz w:val="22"/>
          <w:lang w:val="ru-RU"/>
        </w:rPr>
        <w:t>-</w:t>
      </w:r>
      <w:r>
        <w:rPr>
          <w:rFonts w:ascii="Times New Roman" w:hAnsi="Times New Roman"/>
          <w:b w:val="0"/>
          <w:i w:val="0"/>
          <w:sz w:val="22"/>
        </w:rPr>
        <w:t xml:space="preserve"> перечень уполномоченных представителей Заказчика.</w:t>
      </w:r>
    </w:p>
    <w:p w14:paraId="2634E347">
      <w:pPr>
        <w:keepNext/>
        <w:spacing w:before="160" w:after="60"/>
        <w:ind w:firstLine="0"/>
        <w:jc w:val="left"/>
      </w:pPr>
      <w:r>
        <w:rPr>
          <w:rFonts w:ascii="Times New Roman" w:hAnsi="Times New Roman"/>
          <w:b/>
          <w:i w:val="0"/>
          <w:sz w:val="22"/>
        </w:rPr>
        <w:t>12. АДРЕСА, РЕКВИЗИТЫ И ПОДПИСИ СТОРОН</w:t>
      </w:r>
    </w:p>
    <w:tbl>
      <w:tblPr>
        <w:tblStyle w:val="12"/>
        <w:tblW w:w="0" w:type="auto"/>
        <w:tblInd w:w="0" w:type="dxa"/>
        <w:tblLayout w:type="fixed"/>
        <w:tblCellMar>
          <w:top w:w="0" w:type="dxa"/>
          <w:left w:w="108" w:type="dxa"/>
          <w:bottom w:w="0" w:type="dxa"/>
          <w:right w:w="108" w:type="dxa"/>
        </w:tblCellMar>
      </w:tblPr>
      <w:tblGrid>
        <w:gridCol w:w="5128"/>
        <w:gridCol w:w="5128"/>
      </w:tblGrid>
      <w:tr w14:paraId="68CBC5A9">
        <w:tblPrEx>
          <w:tblCellMar>
            <w:top w:w="0" w:type="dxa"/>
            <w:left w:w="108" w:type="dxa"/>
            <w:bottom w:w="0" w:type="dxa"/>
            <w:right w:w="108" w:type="dxa"/>
          </w:tblCellMar>
        </w:tblPrEx>
        <w:tc>
          <w:tcPr>
            <w:tcW w:w="4932" w:type="dxa"/>
          </w:tcPr>
          <w:p w14:paraId="4CAD30A3">
            <w:pPr>
              <w:spacing w:after="40"/>
            </w:pPr>
            <w:r>
              <w:rPr>
                <w:rFonts w:ascii="Times New Roman" w:hAnsi="Times New Roman"/>
                <w:b/>
                <w:sz w:val="20"/>
              </w:rPr>
              <w:t>ИСПОЛНИТЕЛЬ</w:t>
            </w:r>
          </w:p>
          <w:p w14:paraId="751CF9A1">
            <w:pPr>
              <w:spacing w:after="40"/>
            </w:pPr>
            <w:r>
              <w:rPr>
                <w:rFonts w:ascii="Times New Roman" w:hAnsi="Times New Roman"/>
                <w:sz w:val="20"/>
              </w:rPr>
              <w:t>ИП ______________________________________</w:t>
            </w:r>
          </w:p>
          <w:p w14:paraId="4D55A50B">
            <w:pPr>
              <w:spacing w:after="40"/>
            </w:pPr>
            <w:r>
              <w:rPr>
                <w:rFonts w:ascii="Times New Roman" w:hAnsi="Times New Roman"/>
                <w:sz w:val="20"/>
              </w:rPr>
              <w:t>ОГРНИП _________________________________</w:t>
            </w:r>
          </w:p>
          <w:p w14:paraId="1FEF2846">
            <w:pPr>
              <w:spacing w:after="40"/>
            </w:pPr>
            <w:r>
              <w:rPr>
                <w:rFonts w:ascii="Times New Roman" w:hAnsi="Times New Roman"/>
                <w:sz w:val="20"/>
              </w:rPr>
              <w:t>ИНН ____________________________________</w:t>
            </w:r>
          </w:p>
          <w:p w14:paraId="3F9077F8">
            <w:pPr>
              <w:spacing w:after="40"/>
            </w:pPr>
            <w:r>
              <w:rPr>
                <w:rFonts w:ascii="Times New Roman" w:hAnsi="Times New Roman"/>
                <w:sz w:val="20"/>
              </w:rPr>
              <w:t>Адрес: _________________________________</w:t>
            </w:r>
          </w:p>
          <w:p w14:paraId="4376C972">
            <w:pPr>
              <w:spacing w:after="40"/>
            </w:pPr>
            <w:r>
              <w:rPr>
                <w:rFonts w:ascii="Times New Roman" w:hAnsi="Times New Roman"/>
                <w:sz w:val="20"/>
              </w:rPr>
              <w:t>Тел.: ______________ e-mail: ___________</w:t>
            </w:r>
          </w:p>
          <w:p w14:paraId="7C1419FB">
            <w:pPr>
              <w:spacing w:after="40"/>
            </w:pPr>
            <w:r>
              <w:rPr>
                <w:rFonts w:ascii="Times New Roman" w:hAnsi="Times New Roman"/>
                <w:sz w:val="20"/>
              </w:rPr>
              <w:t>Р/с ____________________________________</w:t>
            </w:r>
          </w:p>
          <w:p w14:paraId="5B9AD0B8">
            <w:pPr>
              <w:spacing w:after="40"/>
            </w:pPr>
            <w:r>
              <w:rPr>
                <w:rFonts w:ascii="Times New Roman" w:hAnsi="Times New Roman"/>
                <w:sz w:val="20"/>
              </w:rPr>
              <w:t>Банк ___________________________________</w:t>
            </w:r>
          </w:p>
          <w:p w14:paraId="65C9C1D1">
            <w:pPr>
              <w:spacing w:after="40"/>
            </w:pPr>
            <w:r>
              <w:rPr>
                <w:rFonts w:ascii="Times New Roman" w:hAnsi="Times New Roman"/>
                <w:sz w:val="20"/>
              </w:rPr>
              <w:t>БИК ______________ К/с _________________</w:t>
            </w:r>
          </w:p>
          <w:p w14:paraId="5FA38E33">
            <w:pPr>
              <w:spacing w:after="40"/>
            </w:pPr>
          </w:p>
          <w:p w14:paraId="140F6516">
            <w:pPr>
              <w:spacing w:after="40"/>
            </w:pPr>
            <w:r>
              <w:rPr>
                <w:rFonts w:ascii="Times New Roman" w:hAnsi="Times New Roman"/>
                <w:sz w:val="20"/>
              </w:rPr>
              <w:t>_________________ / ____________________</w:t>
            </w:r>
          </w:p>
          <w:p w14:paraId="72DEC270">
            <w:pPr>
              <w:spacing w:after="40"/>
            </w:pPr>
            <w:r>
              <w:rPr>
                <w:rFonts w:ascii="Times New Roman" w:hAnsi="Times New Roman"/>
                <w:sz w:val="20"/>
              </w:rPr>
              <w:t xml:space="preserve">        (подпись)            (Ф. И. О.)</w:t>
            </w:r>
          </w:p>
          <w:p w14:paraId="1F7EFFC0">
            <w:pPr>
              <w:spacing w:after="40"/>
            </w:pPr>
            <w:r>
              <w:rPr>
                <w:rFonts w:ascii="Times New Roman" w:hAnsi="Times New Roman"/>
                <w:sz w:val="20"/>
              </w:rPr>
              <w:t>М. П. (при наличии печати)</w:t>
            </w:r>
          </w:p>
        </w:tc>
        <w:tc>
          <w:tcPr>
            <w:tcW w:w="4932" w:type="dxa"/>
          </w:tcPr>
          <w:p w14:paraId="50CDF152">
            <w:pPr>
              <w:spacing w:after="40"/>
            </w:pPr>
            <w:r>
              <w:rPr>
                <w:rFonts w:ascii="Times New Roman" w:hAnsi="Times New Roman"/>
                <w:b/>
                <w:sz w:val="20"/>
              </w:rPr>
              <w:t>ЗАКАЗЧИК</w:t>
            </w:r>
          </w:p>
          <w:p w14:paraId="1B257027">
            <w:pPr>
              <w:spacing w:after="40"/>
            </w:pPr>
            <w:r>
              <w:rPr>
                <w:rFonts w:ascii="Times New Roman" w:hAnsi="Times New Roman"/>
                <w:sz w:val="20"/>
              </w:rPr>
              <w:t>________________________________________</w:t>
            </w:r>
          </w:p>
          <w:p w14:paraId="41282352">
            <w:pPr>
              <w:spacing w:after="40"/>
            </w:pPr>
            <w:r>
              <w:rPr>
                <w:rFonts w:ascii="Times New Roman" w:hAnsi="Times New Roman"/>
                <w:sz w:val="20"/>
              </w:rPr>
              <w:t>ОГРН (ОГРНИП) __________________________</w:t>
            </w:r>
          </w:p>
          <w:p w14:paraId="19C714B4">
            <w:pPr>
              <w:spacing w:after="40"/>
            </w:pPr>
            <w:r>
              <w:rPr>
                <w:rFonts w:ascii="Times New Roman" w:hAnsi="Times New Roman"/>
                <w:sz w:val="20"/>
              </w:rPr>
              <w:t>ИНН ______________ КПП _________________</w:t>
            </w:r>
          </w:p>
          <w:p w14:paraId="675B8EAE">
            <w:pPr>
              <w:spacing w:after="40"/>
            </w:pPr>
            <w:r>
              <w:rPr>
                <w:rFonts w:ascii="Times New Roman" w:hAnsi="Times New Roman"/>
                <w:sz w:val="20"/>
              </w:rPr>
              <w:t>Адрес: _________________________________</w:t>
            </w:r>
          </w:p>
          <w:p w14:paraId="7290E27D">
            <w:pPr>
              <w:spacing w:after="40"/>
            </w:pPr>
            <w:r>
              <w:rPr>
                <w:rFonts w:ascii="Times New Roman" w:hAnsi="Times New Roman"/>
                <w:sz w:val="20"/>
              </w:rPr>
              <w:t>Тел.: ______________ e-mail: ___________</w:t>
            </w:r>
          </w:p>
          <w:p w14:paraId="76D1B738">
            <w:pPr>
              <w:spacing w:after="40"/>
            </w:pPr>
            <w:r>
              <w:rPr>
                <w:rFonts w:ascii="Times New Roman" w:hAnsi="Times New Roman"/>
                <w:sz w:val="20"/>
              </w:rPr>
              <w:t>Р/с ____________________________________</w:t>
            </w:r>
          </w:p>
          <w:p w14:paraId="74BB520D">
            <w:pPr>
              <w:spacing w:after="40"/>
            </w:pPr>
            <w:r>
              <w:rPr>
                <w:rFonts w:ascii="Times New Roman" w:hAnsi="Times New Roman"/>
                <w:sz w:val="20"/>
              </w:rPr>
              <w:t>Банк ___________________________________</w:t>
            </w:r>
          </w:p>
          <w:p w14:paraId="30EC3AFC">
            <w:pPr>
              <w:spacing w:after="40"/>
            </w:pPr>
            <w:r>
              <w:rPr>
                <w:rFonts w:ascii="Times New Roman" w:hAnsi="Times New Roman"/>
                <w:sz w:val="20"/>
              </w:rPr>
              <w:t>БИК ______________ К/с _________________</w:t>
            </w:r>
          </w:p>
          <w:p w14:paraId="3B1D13A4">
            <w:pPr>
              <w:spacing w:after="40"/>
            </w:pPr>
          </w:p>
          <w:p w14:paraId="34B9484E">
            <w:pPr>
              <w:spacing w:after="40"/>
            </w:pPr>
            <w:r>
              <w:rPr>
                <w:rFonts w:ascii="Times New Roman" w:hAnsi="Times New Roman"/>
                <w:sz w:val="20"/>
              </w:rPr>
              <w:t>_________________ / ____________________</w:t>
            </w:r>
          </w:p>
          <w:p w14:paraId="0BB0988B">
            <w:pPr>
              <w:spacing w:after="40"/>
            </w:pPr>
            <w:r>
              <w:rPr>
                <w:rFonts w:ascii="Times New Roman" w:hAnsi="Times New Roman"/>
                <w:sz w:val="20"/>
              </w:rPr>
              <w:t xml:space="preserve">        (подпись)            (Ф. И. О.)</w:t>
            </w:r>
          </w:p>
          <w:p w14:paraId="54EA5033">
            <w:pPr>
              <w:spacing w:after="40"/>
            </w:pPr>
            <w:r>
              <w:rPr>
                <w:rFonts w:ascii="Times New Roman" w:hAnsi="Times New Roman"/>
                <w:sz w:val="20"/>
              </w:rPr>
              <w:t>М. П. (при наличии печати)</w:t>
            </w:r>
          </w:p>
        </w:tc>
      </w:tr>
    </w:tbl>
    <w:p w14:paraId="65A71BF1">
      <w:pPr>
        <w:keepNext w:val="0"/>
        <w:spacing w:before="0" w:after="40"/>
        <w:ind w:firstLine="0"/>
        <w:jc w:val="both"/>
      </w:pPr>
    </w:p>
    <w:p w14:paraId="7CC70844">
      <w:pPr>
        <w:keepNext w:val="0"/>
        <w:spacing w:before="0" w:after="80"/>
        <w:ind w:firstLine="0"/>
        <w:jc w:val="both"/>
      </w:pPr>
      <w:bookmarkStart w:id="0" w:name="_GoBack"/>
      <w:bookmarkEnd w:id="0"/>
    </w:p>
    <w:sectPr>
      <w:pgSz w:w="12240" w:h="15840"/>
      <w:pgMar w:top="907" w:right="737" w:bottom="79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5438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59" w:lineRule="auto"/>
    </w:pPr>
    <w:rPr>
      <w:rFonts w:ascii="Times New Roman" w:hAnsi="Times New Roman" w:eastAsia="Times New Roman" w:cs="Times New Roman"/>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1894</Words>
  <Characters>13541</Characters>
  <Lines>0</Lines>
  <Paragraphs>0</Paragraphs>
  <TotalTime>2</TotalTime>
  <ScaleCrop>false</ScaleCrop>
  <LinksUpToDate>false</LinksUpToDate>
  <CharactersWithSpaces>15388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Сергей</cp:lastModifiedBy>
  <dcterms:modified xsi:type="dcterms:W3CDTF">2026-08-07T20:30:55Z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eyJoZGlkIjoiMzEwNTM5NzYwMDRjMzkwZTVkZjY2ODkwMGIxNGU0OTUiLCJ1c2VySWQiOiI4NDIzNjQ0OTM0MzkifQ==</vt:lpwstr>
  </property>
  <property fmtid="{D5CDD505-2E9C-101B-9397-08002B2CF9AE}" pid="3" name="KSOProductBuildVer">
    <vt:lpwstr>1049-12.1.0.28032</vt:lpwstr>
  </property>
  <property fmtid="{D5CDD505-2E9C-101B-9397-08002B2CF9AE}" pid="4" name="ICV">
    <vt:lpwstr>8FBB4389E5784155A7A5EBD390DFFD3C_13</vt:lpwstr>
  </property>
</Properties>
</file>