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乡村振兴背景下农村电商发展研究</w:t>
      </w:r>
    </w:p>
    <w:p>
      <w:r>
        <w:t>摘要</w:t>
      </w:r>
    </w:p>
    <w:p>
      <w:r>
        <w:t>本研究以乡村振兴战略为背景，分析农村电商发展的现状、机遇与挑战，并提出相应的政策建议与发展路径。</w:t>
      </w:r>
    </w:p>
    <w:p>
      <w:r>
        <w:t>关键词：乡村振兴；农村电商；数字经济；政策建议</w:t>
      </w:r>
    </w:p>
    <w:p>
      <w:pPr>
        <w:pStyle w:val="Heading1"/>
      </w:pPr>
      <w:r>
        <w:t>第一章 引言</w:t>
      </w:r>
    </w:p>
    <w:p>
      <w:r>
        <w:t>党的二十大报告提出，要全面推进乡村振兴，加快建设农业强国。</w:t>
      </w:r>
    </w:p>
    <w:p>
      <w:pPr>
        <w:pStyle w:val="Heading1"/>
      </w:pPr>
      <w:r>
        <w:t>第二章 农村电商发展现状</w:t>
      </w:r>
    </w:p>
    <w:p>
      <w:r>
        <w:t>近年来，我国农村电商规模持续扩大，农产品网络零售额快速增长。</w:t>
      </w:r>
    </w:p>
    <w:p>
      <w:pPr>
        <w:pStyle w:val="Heading1"/>
      </w:pPr>
      <w:r>
        <w:t>参考文献</w:t>
      </w:r>
    </w:p>
    <w:p>
      <w:r>
        <w:t>[1] 赵六. 农村电商发展模式研究[J]. 农业经济, 2024.</w:t>
      </w:r>
    </w:p>
    <w:p>
      <w:r>
        <w:t>[2] 孙七. 乡村振兴与数字经济融合路径[M]. 北京：中国农业出版社,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