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480" w:lineRule="auto"/>
        <w:rPr>
          <w:sz w:val="26"/>
          <w:szCs w:val="26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Object Test Case: Water Bottle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line="480" w:lineRule="auto"/>
        <w:ind w:left="720" w:hanging="54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Verify the shape and size of the bottle.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line="480" w:lineRule="auto"/>
        <w:ind w:left="720" w:hanging="54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Verify the material of the bottle.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line="480" w:lineRule="auto"/>
        <w:ind w:left="720" w:hanging="54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Verify the color of the bottle.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line="480" w:lineRule="auto"/>
        <w:ind w:left="720" w:hanging="54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Verify if the bottle is with or without a lid.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480" w:lineRule="auto"/>
        <w:ind w:left="720" w:hanging="54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Verify the shape of the lid of the bottle.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480" w:lineRule="auto"/>
        <w:ind w:left="720" w:hanging="54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Verify the color of the lid of the bottle.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480" w:lineRule="auto"/>
        <w:ind w:left="720" w:hanging="54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Verify whether the lid fits the bottle.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480" w:lineRule="auto"/>
        <w:ind w:left="720" w:hanging="54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Verify the weight of the bottle without any liquid in it.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line="480" w:lineRule="auto"/>
        <w:ind w:left="720" w:hanging="54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Verify the grip of the bottle.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line="480" w:lineRule="auto"/>
        <w:ind w:left="720" w:hanging="54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Verify if there is a brand logo on the bottle and its position.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line="480" w:lineRule="auto"/>
        <w:ind w:left="720" w:hanging="54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Verify if there are any defects or scratches on the bottle.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line="480" w:lineRule="auto"/>
        <w:ind w:left="720" w:hanging="54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Verify the QR code on the bottle.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line="480" w:lineRule="auto"/>
        <w:ind w:left="720" w:hanging="54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Verify if there are any leaks in the bottle.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line="480" w:lineRule="auto"/>
        <w:ind w:left="720" w:hanging="54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Verify the manufacturing and expiring date of the bottle.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line="480" w:lineRule="auto"/>
        <w:ind w:left="720" w:hanging="54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Verify the amount of water the bottle can hold.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line="480" w:lineRule="auto"/>
        <w:ind w:left="720" w:hanging="54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Verify whether the bottle can stand on a flat surface with different water capacities.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line="480" w:lineRule="auto"/>
        <w:ind w:left="720" w:hanging="54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Verify whether the bottle is disposable or reusable.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line="480" w:lineRule="auto"/>
        <w:ind w:left="720" w:hanging="54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Verify the manufacturer of the bottle.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line="480" w:lineRule="auto"/>
        <w:ind w:left="720" w:hanging="54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Verify the water bottle for different temperatures.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line="480" w:lineRule="auto"/>
        <w:ind w:left="720" w:hanging="54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Verify the water quality of the bottle.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54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