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5473" w:rsidRPr="00405473" w:rsidRDefault="00405473" w:rsidP="00405473">
      <w:pPr>
        <w:spacing w:after="0" w:line="240" w:lineRule="auto"/>
        <w:ind w:left="150" w:right="15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40547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20. Оборудовани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е и технология автоматической и </w:t>
      </w:r>
      <w:bookmarkStart w:id="0" w:name="_GoBack"/>
      <w:bookmarkEnd w:id="0"/>
      <w:r w:rsidRPr="0040547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полуавтоматической сварки в </w:t>
      </w:r>
    </w:p>
    <w:p w:rsidR="00557101" w:rsidRDefault="00405473" w:rsidP="00405473">
      <w:pPr>
        <w:spacing w:after="0" w:line="240" w:lineRule="auto"/>
        <w:ind w:left="150" w:right="15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40547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        среде защитных газов</w:t>
      </w:r>
    </w:p>
    <w:p w:rsidR="00405473" w:rsidRPr="00405473" w:rsidRDefault="00405473" w:rsidP="00405473">
      <w:pPr>
        <w:spacing w:after="0" w:line="240" w:lineRule="auto"/>
        <w:ind w:left="150" w:right="15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Дуговая сварка в защитных газах имеет высокую производительность, легко поддается автоматизации и позволяет выполнять соединение металлов без применения электродных покрытий и флюсов. Этот способ сварки нашел широкое применение при изготовлении конструкций из сталей, цветных металлов и их сплавов.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Дуговая сварка в защитных газах может быть выполнена плавящимся и не плавящимся (вольфрамовым) электродами.</w:t>
      </w:r>
      <w:proofErr w:type="gramEnd"/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защиты зоны сварки используют инертные газы гелий и аргон, а иногда активные газы - азот, водород и углекислый газ. Применяют также смеси отдельных газов в различных пропорциях. Такая газовая защита оттесняет от зоны сварки окружающий воздух. При сварке в монтажных условиях или в условиях, когда возможно сдувание газовой защиты, используют дополнительные защитные устройства. Эффективность газовой защиты зоны сварки зависит от типа свариваемого соединения и скорости сварки. На защиту влияет также размер сопла, расход защитного газа и расстояние от сопла до изделия (оно должно быть 5-40 мм).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Преимущества сварки в защитных газах следующие: нет необходимости применять флюсы или покрытия, следовательно, не требуется очищать швы от шлака;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высокая производительность и степень концентрации тепла источника позволяют значительно сократить зону структурных превращений;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незначительное взаимодействие металла шва с кислородом и азотом воздуха;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простота наблюдения за процессом сварки; возможность механизации и автоматизации процессов. Иногда применяют двойную защиту сварочной дуги (комбинированную). Надежность защиты зоны сварочной дуги зависит от теплофизических свойств и расхода газа, а также от конструктивных особенностей горелки и режима сварки. Подаваемые в зону сварочной дуги защитные газы влияют на устойчивость дугового разряда, расплавление электродного металла и характер его перекоса. Размер капель электродного металла уменьшается с увеличением сварочного тока, а увеличение глубины проплавления с увеличением сварочного тока связано с более интенсивным вытеснением жидкого металла из-под электрода вследствие давления сварочной дуги.</w:t>
      </w:r>
    </w:p>
    <w:p w:rsidR="00557101" w:rsidRPr="00557101" w:rsidRDefault="00557101" w:rsidP="0055710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666655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i/>
          <w:iCs/>
          <w:noProof/>
          <w:color w:val="666655"/>
          <w:sz w:val="28"/>
          <w:szCs w:val="28"/>
          <w:lang w:eastAsia="ru-RU"/>
        </w:rPr>
        <w:lastRenderedPageBreak/>
        <w:drawing>
          <wp:inline distT="0" distB="0" distL="0" distR="0">
            <wp:extent cx="5880100" cy="7070725"/>
            <wp:effectExtent l="0" t="0" r="6350" b="0"/>
            <wp:docPr id="1" name="Рисунок 1" descr="Рис. 98. Классификация видов дуговой сварки в защитных газ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ис. 98. Классификация видов дуговой сварки в защитных газа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707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7101">
        <w:rPr>
          <w:rFonts w:ascii="Times New Roman" w:eastAsia="Times New Roman" w:hAnsi="Times New Roman" w:cs="Times New Roman"/>
          <w:i/>
          <w:iCs/>
          <w:color w:val="666655"/>
          <w:sz w:val="28"/>
          <w:szCs w:val="28"/>
          <w:lang w:eastAsia="ru-RU"/>
        </w:rPr>
        <w:br/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сварке плавящимся электродом дуга горит между изделием и расплавляемой сварочной проволокой, подаваемой в зону сварки. По сварке не плавящимся электродом (вольфрамовые прутки) сварочная дуга может быть прямого или косвенного действия.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Развновидностью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сварочной дуги косвенного действия может быть дуга, горящая между вольфрамом, и беспрерывно подаваемой в зону дуги сварочной проволокой.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Защитное свойство струи инертного газа зависит от чистоты газа, параметров струи и режима сварки. Одним из наглядных способов оценки </w:t>
      </w: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защитных свойств является определение диаметра зоны катодного распыления при возбуждении дуги переменного тока между вольфрамовым электродом и свариваемым металлом. В период, когда катодом является свариваемый металл, происходит вырывание частиц металла с поверхности сварочной ванны и соседних зон относительно холодного металла.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Степень катодного распыления зависит главным образом от массы положительных ионов, которые в процессе сварки бомбардируют катод. Например, в среде аргона наблюдается более интенсивное катодное распыление, чем в среде гелия. По убывающей склонности к катодному распылению металлы располагают в следующем порядке: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Mg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Zn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W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Fe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Ni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Pt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Cu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Bi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Sn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Sb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Pb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Ag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Cd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Сварочную дугу в защитных газах можно классифицировать по следующим основным признакам: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применяемому для защиты зоны сварки газу- активному или нейтральному;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способу защиты зоны сварки- одиночным газом, смесью газов или комбинированным;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применяемому для сварки электроду - плавящемуся или не плавящемуся;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применяемому току - постоянному или переменному.</w:t>
      </w:r>
    </w:p>
    <w:p w:rsidR="00557101" w:rsidRPr="00557101" w:rsidRDefault="00964DD9" w:rsidP="00557101">
      <w:pPr>
        <w:spacing w:after="0" w:line="240" w:lineRule="auto"/>
        <w:ind w:left="150" w:right="150"/>
        <w:jc w:val="center"/>
        <w:outlineLvl w:val="2"/>
        <w:rPr>
          <w:rFonts w:ascii="Times New Roman" w:eastAsia="Times New Roman" w:hAnsi="Times New Roman" w:cs="Times New Roman"/>
          <w:b/>
          <w:bCs/>
          <w:color w:val="41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410000"/>
          <w:sz w:val="28"/>
          <w:szCs w:val="28"/>
          <w:lang w:eastAsia="ru-RU"/>
        </w:rPr>
        <w:t>Сварка не</w:t>
      </w:r>
      <w:r w:rsidR="00557101" w:rsidRPr="00557101">
        <w:rPr>
          <w:rFonts w:ascii="Times New Roman" w:eastAsia="Times New Roman" w:hAnsi="Times New Roman" w:cs="Times New Roman"/>
          <w:b/>
          <w:bCs/>
          <w:color w:val="410000"/>
          <w:sz w:val="28"/>
          <w:szCs w:val="28"/>
          <w:lang w:eastAsia="ru-RU"/>
        </w:rPr>
        <w:t>плавящимся электродом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Условием стабильного горения дуги при дуговой сварке в защитной среде инертных газов на переменном токе является регулярное восстановление разряда при смене полярности. Потенциал возбуждения и ионизации инертных газов аргона и гелия выше, чем у кислорода, азота и паров металла, поэтому для возбуждения дуги переменного тока требуется источник питания с повышенным напряжением холостого хода. Сварочная дуга в среде инертных газов (аргона или гелия отличается высокой стабильностью и для ее поддержания требуется небольшое напряжение. Высокая подвижность электронов обеспечивает достаточное возбуждение и ионизацию нейтральных атомов при столкновении с ними электронов.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том случае, когда катодом является вольфрам, дуговой разряд происходит главным образом за счет термоэлектронной миссии благодаря высокой температуре плавления и относительно низкой теплопроводности вольфрама, что обусловливает неодинаковые условия горения дуги при прямой и обратной полярности. При обратной полярности (изделие является катодом минус) напряжение при возбуждении дуги должно быть больше, чем при прямой полярности. Поэтому из-за значительной разницы в свойствах вольфрамового электрода и свариваемого металла кривая напряжения дуги имеет не симметричную форму, а в ней появляется постоянная составляющая, которая вызывает появление в сварочной цепи постоянной составляющей тока. Постоянная составляющая тока в свою очередь создает постоянное магнитное поле в сердечнике трансформатора и дросселя, что приводит к уменьшению мощности сварочной дуги и ее </w:t>
      </w: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устойчивости. Появление в цепи постоянной составляющей тока не обеспечивает нормального ведения процесса сварки и особенно при сварке алюминиевых сплавов, так как сварочная ванна даже при небольшом содержании кислорода ц азота покрывается тугоплавкой пленкой окислов и нитридов, которые препятствуют сплавлению кромок и формированию шва.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Очищающее действие сварочной дуги при сварке переменным током проявляется в те полупериоды, когда катодом является изделие благодаря катодному распылению, так как в этом случае происходит разрушение окисной и нитридной пленок.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обратной полярности применяют низкие плотности тока, а практически такая дуга не применяется. При прямой полярности тепла выделяется меньше на электроде, так как его значительная часть расходуется на плавление свариваемого металла.</w:t>
      </w:r>
    </w:p>
    <w:p w:rsidR="00557101" w:rsidRPr="00557101" w:rsidRDefault="00557101" w:rsidP="00557101">
      <w:pPr>
        <w:spacing w:after="0" w:line="240" w:lineRule="auto"/>
        <w:ind w:left="150" w:right="150"/>
        <w:jc w:val="center"/>
        <w:outlineLvl w:val="2"/>
        <w:rPr>
          <w:rFonts w:ascii="Times New Roman" w:eastAsia="Times New Roman" w:hAnsi="Times New Roman" w:cs="Times New Roman"/>
          <w:b/>
          <w:bCs/>
          <w:color w:val="41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b/>
          <w:bCs/>
          <w:color w:val="410000"/>
          <w:sz w:val="28"/>
          <w:szCs w:val="28"/>
          <w:lang w:eastAsia="ru-RU"/>
        </w:rPr>
        <w:t>Сварка плавящимся электродом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дуговой сварке плавящимся электродом в среде защитных газов геометрическая форма сварного шва и его размеры зависят от мощности сварочной дуги, характера переноса металла через дуговой промежуток, а также от взаимодействия газового потока и частиц металла, пересекающих дуговой промежуток, с ванной расплавленного металла.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процессе сварки на поверхность сварочной ванны оказывает давление столб дуги за счет потока газов, паров и капель металла, вследствие чего столб дуги погружается в основной металл, увеличивая глубину проплавления. Поток газов и паров металла, направляемый от электрода в сварочную ванну, создается благодаря сжимающему действию электромагнитных сил. Сила воздействия сварочной дуги на ванну расплавленного металла характеризуется ее давлением, которое будет тем больше, чем концентрированнее поток газа и металла. Концентрация потока металла увеличивается с уменьшением размера капель, который определяется составом металла, защитного газа, а также направлением и величиной сварочного тока.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Сварочная дуга, образованная в результате плавления электрода в среде инертных газов, имеет форму конуса* столб которой состоит из внутренней и внешней зоны.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Внутренняя зона имеет яркий свет и большую температуру.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 внутренней зоне происходит перенос металла, и ее атмосфера заполнена святящимися парами металла. Внешняя зона имеет менее яркий свет и представляет собой ионизированный газ.</w:t>
      </w:r>
    </w:p>
    <w:p w:rsidR="00557101" w:rsidRPr="00557101" w:rsidRDefault="00557101" w:rsidP="00557101">
      <w:pPr>
        <w:spacing w:after="0" w:line="240" w:lineRule="auto"/>
        <w:ind w:left="150" w:right="150"/>
        <w:jc w:val="center"/>
        <w:outlineLvl w:val="2"/>
        <w:rPr>
          <w:rFonts w:ascii="Times New Roman" w:eastAsia="Times New Roman" w:hAnsi="Times New Roman" w:cs="Times New Roman"/>
          <w:b/>
          <w:bCs/>
          <w:color w:val="41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b/>
          <w:bCs/>
          <w:color w:val="410000"/>
          <w:sz w:val="28"/>
          <w:szCs w:val="28"/>
          <w:lang w:eastAsia="ru-RU"/>
        </w:rPr>
        <w:t>Металлургия сварки в защитных газах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Газы по защитному свойству расплавленного металла сварочной ванны от воздействия азота и кислорода воздуха подразделяются на инертные и активные.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инертным газам относятся аргон и гелий, которые практически не взаимодействуют с расплавленным металлом сварочной ванны.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активным газам относятся углекислый газ, азот, водород и кислород.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Активные газы по своему химическому взаимодействию с расплавленным металлом сварочной ванны могут быть нейтральными и реагирующими. Например, азот по отношению к меди является нейтральным газом, т. е. не образует с медью никаких химических соединений. Активные газы и продукты их распада в процессе дугового разряда, т. е. во время сварки, могут соединяться с расплавленным металлом сварочной ванны и растворяться в нем, из-за чего резко снижаются механические свойства сварного шва, а его химический состав не будет соответствовать установленным требованиям стандартов. Однако следует отметить, что некоторые растворимые в металле активные газы не всегда бывают вредными примесями.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Например, азот в углеродистых сталях является вредной примесью (образуются нитриды), из-за чего резко снижаются механические свойства сварного шва и стойкость к старению, тогда как в сталях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аустенитного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класса азот является полезной добавкой. При аргонодуговой сварке углеродистых сталей для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поддува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можно применять не только аргон или углекислый газ, но и азот, если в сварочную ванну будут введены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элементы-раскислители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виде кремния и марганца. Поэтому выбор газа и присадочного материала должны обеспечивать заданные механические свойства, химический состав и структуру сварного шва. При сварке в защитной среде инертных газов расплавленный металл сварочной ванны изолирован от воздействия кислорода и азота воздуха; поэтому металлургические процессы могут происходить между элементами, содержащимися только в расплавленном металле сварочной ванны.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Так, например, если в сварочной ванне содержится некоторое количество кислорода в виде закиси железа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FeO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то при наличии достаточного количества углерода будет образовываться нерастворимая в металле окись углерода [C] + [O] = CO↑.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следствии</w:t>
      </w:r>
      <w:proofErr w:type="gram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того , что расплавленный металл сварочной ванны кристаллизуется, а газ выйти не успевает, то в нем будут образовываться поры.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Расплавленный металл сварочной ванны может насыщаться кислородом, находящимся в инертном газе, в виде свободного кислорода и паров воды. Поэтому для подавления реакции окисления углерода в период кристаллизации расплавленного металла сварного шва в сварочную ванну через присадочный материал должны быть введены элементы-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раскислители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виде кремния и марганца. При сварке легированных сталей, имеющих в своем составе необходимое количество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раскислителей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реакция образования окиси углерода подавляется. Таким образом, при сварке в защитных газах для подавления образования окиси углерода, способной образовывать поры в сварном шве и устранения азотирования сварного шва, необходимо в сварочную ванну ввести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злементы-раскислители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сварке в защитной среде углекислого газа последний, защищая расплавленный металл сварочной ванны от кислорода и азота воздуха, сам </w:t>
      </w: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 свою очередь, разлагаясь в дуговом разряде, является окислителем металла</w:t>
      </w:r>
    </w:p>
    <w:p w:rsidR="00557101" w:rsidRPr="00557101" w:rsidRDefault="00557101" w:rsidP="0055710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666655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i/>
          <w:iCs/>
          <w:noProof/>
          <w:color w:val="666655"/>
          <w:sz w:val="28"/>
          <w:szCs w:val="28"/>
          <w:lang w:eastAsia="ru-RU"/>
        </w:rPr>
        <w:drawing>
          <wp:inline distT="0" distB="0" distL="0" distR="0">
            <wp:extent cx="2647315" cy="1275715"/>
            <wp:effectExtent l="0" t="0" r="635" b="635"/>
            <wp:docPr id="2" name="Рисунок 2" descr="http://metallurgu.ru/books/item/f00/s00/z0000021/pic/0001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metallurgu.ru/books/item/f00/s00/z0000021/pic/00015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1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FeO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закись железа, растворяющаяся в железе.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Таким образом, как и при сварке в защитной среде инертных газов, в этом случае образуется окись углерода, которая в процессе кристаллизации металла сварочной ванны создает в нем поры. Для подавления образования окиси углерода (СО) через присадочную проволоку в расплавленный металл сварочной ванны вводятся </w:t>
      </w:r>
      <w:proofErr w:type="spellStart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элементы-раскислители</w:t>
      </w:r>
      <w:proofErr w:type="spellEnd"/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кремний и марганец.</w:t>
      </w:r>
    </w:p>
    <w:p w:rsidR="00557101" w:rsidRPr="00557101" w:rsidRDefault="00557101" w:rsidP="00557101">
      <w:pPr>
        <w:spacing w:after="0" w:line="240" w:lineRule="auto"/>
        <w:ind w:left="150" w:right="150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Вопросы для самопроверки</w:t>
      </w:r>
    </w:p>
    <w:p w:rsidR="00557101" w:rsidRPr="00557101" w:rsidRDefault="00557101" w:rsidP="00557101">
      <w:pPr>
        <w:numPr>
          <w:ilvl w:val="0"/>
          <w:numId w:val="1"/>
        </w:numPr>
        <w:spacing w:after="0" w:line="240" w:lineRule="auto"/>
        <w:ind w:left="375" w:right="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чем заключается сущность дуговой сварки в защитных газах?</w:t>
      </w:r>
    </w:p>
    <w:p w:rsidR="00557101" w:rsidRPr="00557101" w:rsidRDefault="00557101" w:rsidP="00557101">
      <w:pPr>
        <w:numPr>
          <w:ilvl w:val="0"/>
          <w:numId w:val="1"/>
        </w:numPr>
        <w:spacing w:after="0" w:line="240" w:lineRule="auto"/>
        <w:ind w:left="375" w:right="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71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классифицируются способы сварки в защитных газах?</w:t>
      </w:r>
    </w:p>
    <w:p w:rsidR="001E2044" w:rsidRPr="00557101" w:rsidRDefault="001E2044" w:rsidP="005571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1E2044" w:rsidRPr="00557101" w:rsidSect="00755B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7E30F1"/>
    <w:multiLevelType w:val="multilevel"/>
    <w:tmpl w:val="A5AC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B70AE"/>
    <w:rsid w:val="001B70AE"/>
    <w:rsid w:val="001E2044"/>
    <w:rsid w:val="00405473"/>
    <w:rsid w:val="00557101"/>
    <w:rsid w:val="00755B6A"/>
    <w:rsid w:val="00964D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B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571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571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80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1690</Words>
  <Characters>9639</Characters>
  <Application>Microsoft Office Word</Application>
  <DocSecurity>0</DocSecurity>
  <Lines>80</Lines>
  <Paragraphs>22</Paragraphs>
  <ScaleCrop>false</ScaleCrop>
  <Company>*</Company>
  <LinksUpToDate>false</LinksUpToDate>
  <CharactersWithSpaces>11307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4</cp:revision>
  <dcterms:created xsi:type="dcterms:W3CDTF">2024-05-19T13:47:00Z</dcterms:created>
  <dcterms:modified xsi:type="dcterms:W3CDTF">2025-11-17T13:04:00Z</dcterms:modified>
</cp:coreProperties>
</file>