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3B9" w:rsidRDefault="00D62F0C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62F0C">
        <w:rPr>
          <w:rFonts w:ascii="Times New Roman" w:hAnsi="Times New Roman" w:cs="Times New Roman"/>
          <w:b/>
          <w:sz w:val="32"/>
          <w:szCs w:val="32"/>
        </w:rPr>
        <w:t>26.Перспективные виды сварки. Робототехника</w:t>
      </w:r>
    </w:p>
    <w:p w:rsidR="00D62F0C" w:rsidRDefault="00D62F0C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Сварку материалов с высоким качеством сварных соединений осуществляют при соблюдении следующих условий: непродолжительный нагрев металла до высо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ких температур, надежная защита металла от воздейст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вия атмосферы, применение в ряде случаев больших скоростей процесса сварки. Большинство этих металлов отличается высокой химической активностью не только в расплавленном, но и </w:t>
      </w:r>
      <w:proofErr w:type="gramStart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в твердом состоянии</w:t>
      </w:r>
      <w:proofErr w:type="gramEnd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при тем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пературе более 300 °С интенсивно реагируют со всеми флюсами, применяемыми для обычных конструкцион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ных материалов. Поэтому для этих материалов непри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емлемы такие виды сварки, как ручная дуговая пла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вящимся электродом, сварка под флюсом, газовая, ог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раниченно применима сварка в инертных газах.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Недостатками этих видов сварки являются относи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тельно небольшая концентрация энергии в источнике теплоты и недостаточная защита металла от действия кислорода и азота воздуха. Длительное воздействие вы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соких температур на металл сварного соединения при его слабой защите приводит к потере пластичности, ан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тикоррозионных и других свойств, значительным оста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точным деформациям, насыщению металла шва газа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ми и др. Эти недостатки могут быть устранены при использовании специальных перспективных видов свар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ки плавлением и сварки давлением в твердом состоя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нии.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Для специальных видов сварки плавлением исполь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зуют лучевые источники теплоты, концентрация энер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гии в которых в 100—1000 раз выше, чем у традици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онных источников. Лучевые источники энергии ис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пользуются при сварке электронным лучом, лазерной и световой сварке. При сварке электронным лучом носи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телем энергии являются электроны, при лазерной и световой — фотоны. Высокая плотность энергии в пят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не нагрева достигается концентрацией потока энергии с помощью фокусирующих устройств. Площадь нагрева электронным лучом по сравнению с газовым пламенем и дугой в 1000 раз меньше при концентрации энергии в пятне нагрева в 1000 раз большей. При использовании фотонного луча эта разница еще значительнее.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Лучевые виды сварки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Электронно-лучевая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сварка — свар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ка плавлением, при которой нагрев металла осуществ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ляется электронным лучом. Сущность процесса сварки электронным лучом в вакууме состоит в использовании кинетической энергии электронов. При бомбардировке электронами поверхности металла подавляющая часть их кинетиче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ской энергии превращается в теплоту, которую исполь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зуют для расплавления металла.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Электронный луч создается специальным прибором — электронной пушкой (рис. 26.1), с помощью которой по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лучают узкие электронные пучки с большой плотно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стью энергии. Пушка имеет катод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1,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который может нагреваться до высоких температур. Катод размещен внутри </w:t>
      </w:r>
      <w:proofErr w:type="spellStart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прикатодного</w:t>
      </w:r>
      <w:proofErr w:type="spellEnd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электрода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2.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На некотором рас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стоянии от катода находится ускоряющий электрод (анод)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3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с отверстием. Электроны, выходящие из като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да, фокусируются с помощью электрического поля ме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жду </w:t>
      </w:r>
      <w:proofErr w:type="spellStart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прикатодным</w:t>
      </w:r>
      <w:proofErr w:type="spellEnd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ускоряющим электродами в пучок диаметром, равным диаметру отверстия в аноде 3. Пита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ние пушки электрической энергией осуществляется от высоковольтного источника постоянного тока 7.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Для увеличения плотности энергии в луче после выхода электронов из первого анода электроны фоку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сируются магнитным полем в специальной магнитной линзе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4.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Сфокусированные в плотный пучок летящие электроны ударяются с большой скоростью о малую площадку (пятно нагрева) на изделии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6,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при этом ки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нетическая энергия электронов вследствие торможения превращается в теплоту, нагревая металл до очень вы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соких температур. Для перемещения луча по сваривае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мому изделию на пути электронов помещают магнитную  отклоняющую сис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тему 5, позволяющую устанавливать луч точно по линии сварки.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Arial Narrow" w:eastAsia="Calibri" w:hAnsi="Arial Narrow" w:cs="Times New Roman"/>
          <w:noProof/>
          <w:sz w:val="24"/>
          <w:szCs w:val="24"/>
          <w:lang w:val="en-US"/>
        </w:rPr>
        <w:drawing>
          <wp:anchor distT="0" distB="0" distL="24130" distR="24130" simplePos="0" relativeHeight="251659264" behindDoc="0" locked="0" layoutInCell="1" allowOverlap="1" wp14:anchorId="7B6276B6" wp14:editId="0B71150A">
            <wp:simplePos x="0" y="0"/>
            <wp:positionH relativeFrom="column">
              <wp:posOffset>2109439</wp:posOffset>
            </wp:positionH>
            <wp:positionV relativeFrom="paragraph">
              <wp:posOffset>189648</wp:posOffset>
            </wp:positionV>
            <wp:extent cx="2040673" cy="2603779"/>
            <wp:effectExtent l="0" t="0" r="0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-10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72" cy="2604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i/>
          <w:iCs/>
          <w:sz w:val="16"/>
          <w:szCs w:val="16"/>
          <w:lang w:eastAsia="ru-RU"/>
        </w:rPr>
      </w:pPr>
    </w:p>
    <w:p w:rsidR="006813B9" w:rsidRDefault="006813B9" w:rsidP="00681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</w:pPr>
    </w:p>
    <w:p w:rsidR="006813B9" w:rsidRDefault="006813B9" w:rsidP="00681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</w:pPr>
    </w:p>
    <w:p w:rsidR="006813B9" w:rsidRDefault="006813B9" w:rsidP="00681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</w:pPr>
      <w:r w:rsidRPr="007817E0"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 xml:space="preserve">Рис. </w:t>
      </w:r>
      <w:r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>19</w:t>
      </w:r>
      <w:r w:rsidRPr="007817E0"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 xml:space="preserve">.1. </w:t>
      </w:r>
      <w:r w:rsidRPr="007817E0"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>Схема установки для сварки электронным лучом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sz w:val="16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Основные параметры режима электронно-лучевой сварки — сила тока, напряжение электронного луча, скорость сварки. 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Лазерная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сварка — сварка плавлением, при которой для местного расплавления соединяемых частей используется энергия светового луча, получен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ного от оптического квантового генератора. Сущность получения лазерного луча заключается в следующем. За счет поступления внешней энергии (электрической, световой, тепловой, химической) атомы активного ве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щества излучателя переходят в возбужденное состоя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ние. Через некоторый промежуток времени возбужден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ный атом может излучить полученную энергию в виде фотона и возвратиться в исходное состояние. Фотон представляет собой элементарную частицу, порцию све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та, обладающую нулевой массой покоя и движущуюся со скоростью, равной скорости света в вакууме. Фотоны возникают (излучаются) в процессах перехода атомов,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молекул, ионов и атомных ядер из возбужденных со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стояний в более стабильные состояния с меньшей энер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гией. 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По виду активного вещества-излучателя лазеры раз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деляют на твердые, газовые, жидкостные и полупро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водниковые, по принципу генерации лазерного луча — на импульсные и непрерывные. Схема общей компоновки твердотельной лазерной сва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рочной установки приведена на рис.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19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.2.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Установка состоит из рабочего тела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1,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лампы накач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ки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2,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обеспечивающей световую энергию для возбужде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ния атомов активного вещества-излучателя. Получен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ное излучение фокусируется и направляется с помощью оптической системы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3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на свариваемое изделие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4.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Преимуществами лазерного луча являются: возмож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ность передачи энергии на большие расстояния некон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тактным способом; сварка через прозрачные оболочки, получение качественных соединений на металлах, особо чувствительных к длительному действию теплоты; сварка на воздухе, в защитной атмосфере, вакууме.</w:t>
      </w:r>
    </w:p>
    <w:p w:rsidR="006813B9" w:rsidRPr="007817E0" w:rsidRDefault="006813B9" w:rsidP="006813B9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40C9EC" wp14:editId="2C8F196F">
            <wp:extent cx="3371215" cy="35147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12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168" w:lineRule="exact"/>
        <w:ind w:firstLine="720"/>
        <w:jc w:val="center"/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168" w:lineRule="exact"/>
        <w:ind w:firstLine="720"/>
        <w:jc w:val="center"/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Calibri" w:hAnsi="Times New Roman" w:cs="Times New Roman"/>
          <w:b/>
          <w:bCs/>
          <w:i/>
          <w:strike/>
          <w:sz w:val="28"/>
          <w:szCs w:val="16"/>
          <w:u w:val="single"/>
          <w:lang w:eastAsia="ru-RU"/>
        </w:rPr>
      </w:pPr>
      <w:r w:rsidRPr="007817E0"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 xml:space="preserve">Рис. </w:t>
      </w:r>
      <w:r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>19</w:t>
      </w:r>
      <w:r w:rsidRPr="007817E0"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 xml:space="preserve">.2. </w:t>
      </w:r>
      <w:r w:rsidRPr="007817E0"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>Общая компоновка</w:t>
      </w:r>
      <w:r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 xml:space="preserve"> </w:t>
      </w:r>
      <w:r w:rsidRPr="007817E0"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>лазерной установки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Основные недостатки лазерного источника энер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гии — низкие значения КПД установок, высокая стои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мость оборудования, недостаточная мощность.</w:t>
      </w:r>
    </w:p>
    <w:p w:rsidR="006813B9" w:rsidRPr="007817E0" w:rsidRDefault="006813B9" w:rsidP="006813B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410E0B" w:rsidRDefault="00410E0B"/>
    <w:sectPr w:rsidR="00410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D57"/>
    <w:rsid w:val="00410E0B"/>
    <w:rsid w:val="00421D57"/>
    <w:rsid w:val="006813B9"/>
    <w:rsid w:val="00D6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C609"/>
  <w15:docId w15:val="{A49D3C84-3BA1-4BDC-BABC-5BD64E76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13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1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3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4843</Characters>
  <Application>Microsoft Office Word</Application>
  <DocSecurity>0</DocSecurity>
  <Lines>40</Lines>
  <Paragraphs>11</Paragraphs>
  <ScaleCrop>false</ScaleCrop>
  <Company>*</Company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2024-05-26T10:52:00Z</dcterms:created>
  <dcterms:modified xsi:type="dcterms:W3CDTF">2025-09-16T10:24:00Z</dcterms:modified>
</cp:coreProperties>
</file>