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DF8" w:rsidRDefault="009E6E29" w:rsidP="00892DF8">
      <w:pPr>
        <w:spacing w:after="0" w:line="240" w:lineRule="auto"/>
        <w:ind w:firstLine="340"/>
        <w:rPr>
          <w:rFonts w:ascii="Times New Roman" w:hAnsi="Times New Roman" w:cs="Times New Roman"/>
          <w:b/>
          <w:sz w:val="32"/>
          <w:szCs w:val="32"/>
        </w:rPr>
      </w:pPr>
      <w:r w:rsidRPr="009E6E29">
        <w:rPr>
          <w:rFonts w:ascii="Times New Roman" w:hAnsi="Times New Roman" w:cs="Times New Roman"/>
          <w:b/>
          <w:sz w:val="32"/>
          <w:szCs w:val="32"/>
        </w:rPr>
        <w:t>6.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E6E29">
        <w:rPr>
          <w:rFonts w:ascii="Times New Roman" w:hAnsi="Times New Roman" w:cs="Times New Roman"/>
          <w:b/>
          <w:sz w:val="32"/>
          <w:szCs w:val="32"/>
        </w:rPr>
        <w:t>Оборудование сварочного поста для ручной дуговой и газовой сварки</w:t>
      </w:r>
      <w:bookmarkStart w:id="0" w:name="_GoBack"/>
      <w:bookmarkEnd w:id="0"/>
    </w:p>
    <w:p w:rsidR="009E6E29" w:rsidRPr="001F738B" w:rsidRDefault="009E6E29" w:rsidP="00892DF8">
      <w:pPr>
        <w:spacing w:after="0" w:line="240" w:lineRule="auto"/>
        <w:ind w:firstLine="340"/>
        <w:rPr>
          <w:rFonts w:ascii="Times New Roman" w:hAnsi="Times New Roman" w:cs="Times New Roman"/>
          <w:sz w:val="32"/>
          <w:szCs w:val="32"/>
        </w:rPr>
      </w:pP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Сварочным постом</w:t>
      </w:r>
      <w:r w:rsidRPr="00E7256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называют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специально оборудованное рабочее место для сварки</w:t>
      </w:r>
      <w:r w:rsidRPr="00E72562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.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Сварочные посты могут быть стационарными и передвижными.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72562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7F2E156B" wp14:editId="25F8B743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2857500" cy="196151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7256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Стационарные сварочные посты</w:t>
      </w:r>
      <w:r w:rsidRPr="00E7256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размещают в цехах для изготовления сварных конструкций. При выполнении швов сварщик передвигается, а источник питания током и пусковая аппаратура остаются неподвижными. Передвижения сварщика зависят от длины сварочного кабеля - не более 30-40м; при большей длине падает напряжение в сварочной цепи, что затрудняет процесс сварки</w:t>
      </w:r>
      <w:r w:rsidRPr="00E7256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Стационарный сварочный пост для ручной дуговой сварки: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1 -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источник сварочного тока;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2 -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стол для электродов; 3 - ящик для инструмента;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4 -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рубильник;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5,6 —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вытяжная камера; 7 - </w:t>
      </w:r>
      <w:proofErr w:type="spellStart"/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>электрододержатель</w:t>
      </w:r>
      <w:proofErr w:type="spellEnd"/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8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 xml:space="preserve">— стул сварщика: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9 - </w:t>
      </w:r>
      <w:r w:rsidRPr="00E72562">
        <w:rPr>
          <w:rFonts w:ascii="Times New Roman" w:eastAsia="Times New Roman" w:hAnsi="Times New Roman" w:cs="Times New Roman"/>
          <w:color w:val="000000"/>
          <w:lang w:eastAsia="ru-RU"/>
        </w:rPr>
        <w:t>сварочные провода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сварке небольших конструкций сварочный пост оборудуют в кабине размерами в плане ≈ 2 х </w:t>
      </w:r>
      <w:smartTag w:uri="urn:schemas-microsoft-com:office:smarttags" w:element="metricconverter">
        <w:smartTagPr>
          <w:attr w:name="ProductID" w:val="2 м"/>
        </w:smartTagPr>
        <w:r w:rsidRPr="00E725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2 м</w:t>
        </w:r>
      </w:smartTag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высотой не менее </w:t>
      </w:r>
      <w:smartTag w:uri="urn:schemas-microsoft-com:office:smarttags" w:element="metricconverter">
        <w:smartTagPr>
          <w:attr w:name="ProductID" w:val="2 м"/>
        </w:smartTagPr>
        <w:r w:rsidRPr="00E725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2 м</w:t>
        </w:r>
      </w:smartTag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Стенки кабины изготавливают из негорючих и неэлектропроводящих материалов, например из асбестовых листов. Освещенность кабины должна быть хорошей. Кабину оборудуют местной вентиляцией. Вход в кабину закрывают брезентовыми шторами с огнестойкой пропиткой. Между стенками и полом должен быть зазор не менее </w:t>
      </w:r>
      <w:smartTag w:uri="urn:schemas-microsoft-com:office:smarttags" w:element="metricconverter">
        <w:smartTagPr>
          <w:attr w:name="ProductID" w:val="50 мм"/>
        </w:smartTagPr>
        <w:r w:rsidRPr="00E725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50 мм</w:t>
        </w:r>
      </w:smartTag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(200-250) для вентиляции. Пол должен быть выложен огнестойким материалом (кирпичом, бетоном).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Основным оборудованием сварочного поста</w:t>
      </w:r>
      <w:r w:rsidRPr="00E7256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являются источник питания, балластный реостат, ограничитель напряжения холостого хода источника питания, пусковая аппаратура, рабочий стол сварщика, сварочный кабель, </w:t>
      </w:r>
      <w:proofErr w:type="spellStart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электрододержатель</w:t>
      </w:r>
      <w:proofErr w:type="spellEnd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приспособления для сборки и сварки.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Наиболее распространенными </w:t>
      </w:r>
      <w:r w:rsidRPr="00E7256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источниками питания 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ручной дуговой сварки являются сварочные трансформаторы. Обычно применяют трансформаторы типов ТД и ТДМ. Для сложных и ответственных сварочных работ посты укомплектовывают источниками питания постоянного тока - преобразователями ПД-502 или ПСО, а также однопостовыми выпрямителями ВД-401, ВД-501 и др.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цехе или при сварке крупных металлоемких конструкций используются многопостовые источники питания - преобразователь ПСМ-1001, выпрямитель ВДМ-1001 и др. В этом случае пост оборудуют балластными реостатами РБ-300 или РБ-500, которые подсоединяют к 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сварочному проводу (или шине), идущему от многопостового ис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точника питания сварочной дуги.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Балластный реостат формирует падающую характеристику источника питания и ступенчато регулирует сварочный ток.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Ограничитель напряжения холостого хода источника питания снижает напряжение холостого хода сварочных трансформаторов до 12 </w:t>
      </w:r>
      <w:proofErr w:type="gramStart"/>
      <w:r w:rsidRPr="00E7256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В</w:t>
      </w:r>
      <w:proofErr w:type="gramEnd"/>
      <w:r w:rsidRPr="00E7256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 за время не более 1 с после прекращения горения дуги. Применяется при ручной дуговой сварке на открытом воздухе, в особо опасных помещениях, внутри металлических резервуаров, в траншеях, при сварке в неудобной позе или лежа.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 xml:space="preserve">Включение однопостового источника питания в силовую электрическую сеть осуществляется с помощью </w:t>
      </w:r>
      <w:r w:rsidRPr="00E72562">
        <w:rPr>
          <w:rFonts w:ascii="Times New Roman" w:eastAsia="Times New Roman" w:hAnsi="Times New Roman" w:cs="Times New Roman"/>
          <w:iCs/>
          <w:color w:val="000000"/>
          <w:spacing w:val="-6"/>
          <w:sz w:val="28"/>
          <w:szCs w:val="28"/>
          <w:lang w:eastAsia="ru-RU"/>
        </w:rPr>
        <w:t xml:space="preserve">пусковой и защитной электроаппаратуры, </w:t>
      </w:r>
      <w:r w:rsidRPr="00E7256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рассчитанной на напряжение до 1000 В. Это рубильники закрытого типа и плавкие предохранители или автоматические выключатели. Применяют также контакторы (аппараты дистанционного управления сварочным током) и кнопки управления для включения и выключения контакторов.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случае массовой сборки и сварки деталей в кабине вместо обычного устанавливают </w:t>
      </w:r>
      <w:r w:rsidRPr="00E7256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поворотный стол с перегородкой посередине, 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также дополнительный стул для сборщика. В то время как на одной половине стола сварщик производит сварку, на другой - сборщик собирает детали под сварку. При сварке деталей с кольцевыми швами или сложной конфигурации в кабине устанавливают </w:t>
      </w:r>
      <w:proofErr w:type="spellStart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кантователь</w:t>
      </w:r>
      <w:proofErr w:type="spellEnd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манипулятор.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Вентиляция кабины осуществляется местным </w:t>
      </w:r>
      <w:proofErr w:type="spellStart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газоотсосом</w:t>
      </w:r>
      <w:proofErr w:type="spellEnd"/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Эффективность местного отсоса вредных газов из зоны дыхания сварщика определяется правильным выбором вентилятора, максимальным приближением вытяжных панелей к месту горения дуги и уменьшением излишних подсосов воздуха путем максимального закрытия места сварки.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Лучшим рабочим столом сварщика является стол с решеткой и вытяжкой газов и пыли в сторону или вниз.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Металлический сварочный стол должен быть высотой 0,5-</w:t>
      </w:r>
      <w:smartTag w:uri="urn:schemas-microsoft-com:office:smarttags" w:element="metricconverter">
        <w:smartTagPr>
          <w:attr w:name="ProductID" w:val="0,6 м"/>
        </w:smartTagPr>
        <w:r w:rsidRPr="00E725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0,6 м</w:t>
        </w:r>
      </w:smartTag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работы сидя или высотой 0,9-</w:t>
      </w:r>
      <w:smartTag w:uri="urn:schemas-microsoft-com:office:smarttags" w:element="metricconverter">
        <w:smartTagPr>
          <w:attr w:name="ProductID" w:val="1,1 м"/>
        </w:smartTagPr>
        <w:r w:rsidRPr="00E725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1,1 м</w:t>
        </w:r>
      </w:smartTag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работы стоя. При работе применяют стул с подвижным сиденьем.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36195" distB="36195" distL="25400" distR="25400" simplePos="0" relativeHeight="251660288" behindDoc="0" locked="0" layoutInCell="1" allowOverlap="1" wp14:anchorId="519B55E3" wp14:editId="4F3AC96B">
            <wp:simplePos x="0" y="0"/>
            <wp:positionH relativeFrom="margin">
              <wp:posOffset>-114300</wp:posOffset>
            </wp:positionH>
            <wp:positionV relativeFrom="paragraph">
              <wp:posOffset>429895</wp:posOffset>
            </wp:positionV>
            <wp:extent cx="1101090" cy="2400300"/>
            <wp:effectExtent l="0" t="0" r="381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7256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Передвижные сварочные посты</w:t>
      </w: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применяют при сварке крупногабаритных изделий (металлоконструкций, сосудов, трубопроводов), при строительстве зданий и сооружений на строительной площадке, а также при ремонтных работах.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Допускается размещение передвижных постов непосредственно на строительной площадке, но обязательно под навесом. Рабочее место сварщика в условиях монтажа должно быть защищено от дождя, снега и ветра, а также ограждено переносными щитами или ширмами. 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участки, где производятся сварочные работы в стационарных или монтажных условиях, должны хорошо освещаться дневным или искусственным светом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  <w:lang w:eastAsia="ru-RU"/>
        </w:rPr>
      </w:pP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  <w:lang w:eastAsia="ru-RU"/>
        </w:rPr>
      </w:pPr>
      <w:r w:rsidRPr="00E72562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  <w:lang w:eastAsia="ru-RU"/>
        </w:rPr>
        <w:lastRenderedPageBreak/>
        <w:t>Передвижной сварочный пост:</w:t>
      </w:r>
    </w:p>
    <w:p w:rsidR="00892DF8" w:rsidRPr="00E72562" w:rsidRDefault="00892DF8" w:rsidP="00892D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72562">
        <w:rPr>
          <w:rFonts w:ascii="Times New Roman" w:eastAsia="Times New Roman" w:hAnsi="Times New Roman" w:cs="Times New Roman"/>
          <w:i/>
          <w:iCs/>
          <w:color w:val="000000"/>
          <w:spacing w:val="-1"/>
          <w:sz w:val="20"/>
          <w:szCs w:val="20"/>
          <w:lang w:eastAsia="ru-RU"/>
        </w:rPr>
        <w:t>1-</w:t>
      </w:r>
      <w:r w:rsidRPr="00E72562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eastAsia="ru-RU"/>
        </w:rPr>
        <w:t xml:space="preserve">сварочные аппараты;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spacing w:val="-1"/>
          <w:sz w:val="20"/>
          <w:szCs w:val="20"/>
          <w:lang w:eastAsia="ru-RU"/>
        </w:rPr>
        <w:t xml:space="preserve">2 - </w:t>
      </w:r>
      <w:r w:rsidRPr="00E72562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eastAsia="ru-RU"/>
        </w:rPr>
        <w:t>пусковые ап</w:t>
      </w:r>
      <w:r w:rsidRPr="00E72562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  <w:lang w:eastAsia="ru-RU"/>
        </w:rPr>
        <w:softHyphen/>
      </w:r>
      <w:r w:rsidRPr="00E72562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  <w:lang w:eastAsia="ru-RU"/>
        </w:rPr>
        <w:t xml:space="preserve">параты;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spacing w:val="1"/>
          <w:sz w:val="20"/>
          <w:szCs w:val="20"/>
          <w:lang w:eastAsia="ru-RU"/>
        </w:rPr>
        <w:t xml:space="preserve">3 - </w:t>
      </w:r>
      <w:r w:rsidRPr="00E72562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  <w:lang w:eastAsia="ru-RU"/>
        </w:rPr>
        <w:t xml:space="preserve">печь для прокалки электродов; </w:t>
      </w:r>
      <w:r w:rsidRPr="00E7256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4 -</w:t>
      </w:r>
      <w:r w:rsidRPr="00E7256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шкаф для инструмента</w:t>
      </w:r>
    </w:p>
    <w:sectPr w:rsidR="00892DF8" w:rsidRPr="00E72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8C8"/>
    <w:rsid w:val="00074A42"/>
    <w:rsid w:val="001F38C8"/>
    <w:rsid w:val="00892DF8"/>
    <w:rsid w:val="009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3C8D5D36"/>
  <w15:docId w15:val="{ECBBA0C4-B388-4CEB-B10F-593A7C24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D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727</Words>
  <Characters>4145</Characters>
  <Application>Microsoft Office Word</Application>
  <DocSecurity>0</DocSecurity>
  <Lines>34</Lines>
  <Paragraphs>9</Paragraphs>
  <ScaleCrop>false</ScaleCrop>
  <Company>*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2024-05-14T11:58:00Z</dcterms:created>
  <dcterms:modified xsi:type="dcterms:W3CDTF">2025-09-16T10:12:00Z</dcterms:modified>
</cp:coreProperties>
</file>