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850"/>
        <w:gridCol w:w="9357"/>
      </w:tblGrid>
      <w:tr w:rsidR="00DC44C7" w:rsidRPr="00D2227B" w:rsidTr="00D2227B">
        <w:tc>
          <w:tcPr>
            <w:tcW w:w="10207" w:type="dxa"/>
            <w:gridSpan w:val="2"/>
          </w:tcPr>
          <w:p w:rsidR="00DC44C7" w:rsidRPr="00D2227B" w:rsidRDefault="00D2227B" w:rsidP="00D2227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 w:rsidRPr="00D2227B">
              <w:rPr>
                <w:b/>
                <w:sz w:val="28"/>
                <w:szCs w:val="28"/>
              </w:rPr>
              <w:t xml:space="preserve">20. </w:t>
            </w:r>
            <w:r w:rsidR="00DC44C7" w:rsidRPr="00D2227B">
              <w:rPr>
                <w:b/>
                <w:sz w:val="28"/>
                <w:szCs w:val="28"/>
              </w:rPr>
              <w:t>Оборудование и технология автоматической и   полуавтоматической сварки в защитных газах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  <w:u w:val="single"/>
              </w:rPr>
              <w:t>I уровень</w:t>
            </w:r>
            <w:r w:rsidRPr="00D2227B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line="276" w:lineRule="auto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Верно ли утверждение, что полуавтомат относится </w:t>
            </w:r>
            <w:proofErr w:type="gramStart"/>
            <w:r w:rsidRPr="00D2227B">
              <w:rPr>
                <w:sz w:val="28"/>
                <w:szCs w:val="28"/>
              </w:rPr>
              <w:t>к</w:t>
            </w:r>
            <w:proofErr w:type="gramEnd"/>
            <w:r w:rsidRPr="00D2227B">
              <w:rPr>
                <w:sz w:val="28"/>
                <w:szCs w:val="28"/>
              </w:rPr>
              <w:t xml:space="preserve"> механизированной сварки?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 xml:space="preserve">да 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нет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line="276" w:lineRule="auto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Верно ли утверждение, что сварку полуавтоматами нельзя производить в труднодоступных местах.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да 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нет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line="276" w:lineRule="auto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В качестве защитных газов применяют…..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Углекислый газ и гелий                                  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гелий и аргон, водород            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аргон, кислород, водород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аргон, углекислый газ и смеси этих газов, азот.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line="276" w:lineRule="auto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Каким электродом выполняется сварка в углекислом газе полуавтоматическим</w:t>
            </w:r>
          </w:p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и автоматическим способом?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неплавящимся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color w:val="C00000"/>
                <w:sz w:val="28"/>
                <w:szCs w:val="28"/>
              </w:rPr>
              <w:t>плавящимся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большого диаметра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7030A0"/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проволокой стальной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2227B">
            <w:pPr>
              <w:ind w:left="72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</w:t>
            </w:r>
          </w:p>
        </w:tc>
        <w:tc>
          <w:tcPr>
            <w:tcW w:w="9356" w:type="dxa"/>
          </w:tcPr>
          <w:p w:rsidR="00DC44C7" w:rsidRPr="00D2227B" w:rsidRDefault="00DC44C7" w:rsidP="00D2227B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  <w:u w:val="single"/>
              </w:rPr>
              <w:t>II уровень</w:t>
            </w:r>
            <w:r w:rsidRPr="00D2227B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line="276" w:lineRule="auto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Что такое полуавтомат?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выполняет сварку на 50 %.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аппарат,  который обеспечивает подачу проволоки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7030A0"/>
                <w:sz w:val="28"/>
                <w:szCs w:val="28"/>
              </w:rPr>
            </w:pPr>
            <w:r w:rsidRPr="00D2227B">
              <w:rPr>
                <w:color w:val="C00000"/>
                <w:sz w:val="28"/>
                <w:szCs w:val="28"/>
              </w:rPr>
              <w:t>аппарат, в котором механизированы два процесса: подача проволоки и защитной среды.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C00000"/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аппарат для подачи и уборки флюса.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Виды полуавтоматов?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proofErr w:type="spellStart"/>
            <w:r w:rsidRPr="00D2227B">
              <w:rPr>
                <w:sz w:val="28"/>
                <w:szCs w:val="28"/>
              </w:rPr>
              <w:t>Толкаюшего</w:t>
            </w:r>
            <w:proofErr w:type="spellEnd"/>
            <w:r w:rsidRPr="00D2227B">
              <w:rPr>
                <w:sz w:val="28"/>
                <w:szCs w:val="28"/>
              </w:rPr>
              <w:t xml:space="preserve"> и </w:t>
            </w:r>
            <w:proofErr w:type="gramStart"/>
            <w:r w:rsidRPr="00D2227B">
              <w:rPr>
                <w:sz w:val="28"/>
                <w:szCs w:val="28"/>
              </w:rPr>
              <w:t>тянущего</w:t>
            </w:r>
            <w:proofErr w:type="gramEnd"/>
            <w:r w:rsidRPr="00D2227B">
              <w:rPr>
                <w:sz w:val="28"/>
                <w:szCs w:val="28"/>
              </w:rPr>
              <w:t xml:space="preserve"> типов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Тракторного и подвесного типов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proofErr w:type="spellStart"/>
            <w:r w:rsidRPr="00D2227B">
              <w:rPr>
                <w:sz w:val="28"/>
                <w:szCs w:val="28"/>
              </w:rPr>
              <w:t>Толкающе-тянущего</w:t>
            </w:r>
            <w:proofErr w:type="spellEnd"/>
            <w:r w:rsidRPr="00D2227B">
              <w:rPr>
                <w:sz w:val="28"/>
                <w:szCs w:val="28"/>
              </w:rPr>
              <w:t xml:space="preserve"> типа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C00000"/>
                <w:sz w:val="28"/>
                <w:szCs w:val="28"/>
              </w:rPr>
            </w:pPr>
            <w:proofErr w:type="gramStart"/>
            <w:r w:rsidRPr="00D2227B">
              <w:rPr>
                <w:color w:val="C00000"/>
                <w:sz w:val="28"/>
                <w:szCs w:val="28"/>
              </w:rPr>
              <w:t>Толкающего</w:t>
            </w:r>
            <w:proofErr w:type="gramEnd"/>
            <w:r w:rsidRPr="00D2227B">
              <w:rPr>
                <w:color w:val="C00000"/>
                <w:sz w:val="28"/>
                <w:szCs w:val="28"/>
              </w:rPr>
              <w:t xml:space="preserve">, тянущего, </w:t>
            </w:r>
            <w:proofErr w:type="spellStart"/>
            <w:r w:rsidRPr="00D2227B">
              <w:rPr>
                <w:color w:val="C00000"/>
                <w:sz w:val="28"/>
                <w:szCs w:val="28"/>
              </w:rPr>
              <w:t>толкающе-тянущего</w:t>
            </w:r>
            <w:proofErr w:type="spellEnd"/>
            <w:r w:rsidRPr="00D2227B">
              <w:rPr>
                <w:color w:val="C00000"/>
                <w:sz w:val="28"/>
                <w:szCs w:val="28"/>
              </w:rPr>
              <w:t>, стационарные, передвижные и приспособленные для монтажных условий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</w:rPr>
              <w:t>Что является одной из важных частей полуавтомата?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Силовой редуктор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Катушка с проволокой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Шланговый держатель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Подающий механизм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Что такое сварочный автомат?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Аппарат для автоматической сварки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color w:val="7030A0"/>
                <w:sz w:val="28"/>
                <w:szCs w:val="28"/>
              </w:rPr>
              <w:t xml:space="preserve">Аппарат для автоматической сварки, включающий сварочную головку, </w:t>
            </w:r>
            <w:r w:rsidRPr="00D2227B">
              <w:rPr>
                <w:color w:val="7030A0"/>
                <w:sz w:val="28"/>
                <w:szCs w:val="28"/>
              </w:rPr>
              <w:lastRenderedPageBreak/>
              <w:t>механизм для перемещения, подающий механизм с электродной проволокой и средства автоматизации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57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Аппарат для подачи флюса, средства автоматизации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57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Аппарат для подачи флюса и механизм для перемещения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spacing w:before="240"/>
              <w:ind w:right="1"/>
              <w:rPr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  <w:u w:val="single"/>
              </w:rPr>
              <w:t>III уровень</w:t>
            </w:r>
            <w:r w:rsidRPr="00D2227B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По способу защиты сварочной дуги полуавтоматы классифицируются…</w:t>
            </w:r>
          </w:p>
        </w:tc>
      </w:tr>
      <w:tr w:rsidR="00DC44C7" w:rsidRPr="00D2227B" w:rsidTr="00D2227B">
        <w:trPr>
          <w:trHeight w:val="179"/>
        </w:trPr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В защитных газах, в инертных газах, под флюсом, открытой дугой</w:t>
            </w:r>
          </w:p>
        </w:tc>
      </w:tr>
      <w:tr w:rsidR="00DC44C7" w:rsidRPr="00D2227B" w:rsidTr="00D2227B">
        <w:trPr>
          <w:trHeight w:val="283"/>
        </w:trPr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Принудительные и естественные</w:t>
            </w:r>
          </w:p>
        </w:tc>
      </w:tr>
      <w:tr w:rsidR="00DC44C7" w:rsidRPr="00D2227B" w:rsidTr="00D2227B">
        <w:trPr>
          <w:trHeight w:val="359"/>
        </w:trPr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В защитных газах, открытой дугой, </w:t>
            </w:r>
            <w:proofErr w:type="gramStart"/>
            <w:r w:rsidRPr="00D2227B">
              <w:rPr>
                <w:sz w:val="28"/>
                <w:szCs w:val="28"/>
              </w:rPr>
              <w:t>принудительные</w:t>
            </w:r>
            <w:proofErr w:type="gramEnd"/>
          </w:p>
        </w:tc>
      </w:tr>
      <w:tr w:rsidR="00DC44C7" w:rsidRPr="00D2227B" w:rsidTr="00D2227B">
        <w:trPr>
          <w:trHeight w:val="278"/>
        </w:trPr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Под флюсом, </w:t>
            </w:r>
            <w:proofErr w:type="gramStart"/>
            <w:r w:rsidRPr="00D2227B">
              <w:rPr>
                <w:sz w:val="28"/>
                <w:szCs w:val="28"/>
              </w:rPr>
              <w:t>естественные</w:t>
            </w:r>
            <w:proofErr w:type="gramEnd"/>
            <w:r w:rsidRPr="00D2227B">
              <w:rPr>
                <w:sz w:val="28"/>
                <w:szCs w:val="28"/>
              </w:rPr>
              <w:t>, открытой дугой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Как обозначается тип полуавтомата для сварки плавящимся электродом?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ПДГ, ПСГ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ГРАФ-200, ГРАФ-400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ПШВ-1, ПШВ-2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DC44C7" w:rsidRPr="00D2227B" w:rsidRDefault="00DC44C7" w:rsidP="00D2227B">
            <w:pPr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ПШПА 7, ПШПА-6, ПШП-9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Для чего предназначен гибкий шланг?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color w:val="FF0000"/>
                <w:sz w:val="28"/>
                <w:szCs w:val="28"/>
              </w:rPr>
            </w:pPr>
            <w:r w:rsidRPr="00D2227B">
              <w:rPr>
                <w:color w:val="C00000"/>
                <w:sz w:val="28"/>
                <w:szCs w:val="28"/>
              </w:rPr>
              <w:t>Для подачи электродной проволоки от  полуавтомата к сварочной грелке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Для подачи флюсом из бункера к соплу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для подачи электродной проволоки от  полуавтомата к </w:t>
            </w:r>
            <w:proofErr w:type="spellStart"/>
            <w:r w:rsidRPr="00D2227B">
              <w:rPr>
                <w:sz w:val="28"/>
                <w:szCs w:val="28"/>
              </w:rPr>
              <w:t>водоохлождающему</w:t>
            </w:r>
            <w:proofErr w:type="spellEnd"/>
            <w:r w:rsidRPr="00D2227B">
              <w:rPr>
                <w:sz w:val="28"/>
                <w:szCs w:val="28"/>
              </w:rPr>
              <w:t xml:space="preserve"> соплу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Для направления в зону сварочной дуги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Из чего состоит стационарная установка для механизированной сварки крупногабаритных изделий: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Замкнутый </w:t>
            </w:r>
            <w:proofErr w:type="spellStart"/>
            <w:r w:rsidRPr="00D2227B">
              <w:rPr>
                <w:sz w:val="28"/>
                <w:szCs w:val="28"/>
              </w:rPr>
              <w:t>магнитопровод</w:t>
            </w:r>
            <w:proofErr w:type="spellEnd"/>
            <w:r w:rsidRPr="00D2227B">
              <w:rPr>
                <w:sz w:val="28"/>
                <w:szCs w:val="28"/>
              </w:rPr>
              <w:t>, тележка, источник питания, сварочные провода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color w:val="FF0000"/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</w:t>
            </w:r>
            <w:r w:rsidRPr="00D2227B">
              <w:rPr>
                <w:color w:val="FF0000"/>
                <w:sz w:val="28"/>
                <w:szCs w:val="28"/>
              </w:rPr>
              <w:t>Консоль, монорельс, тележка, сварочный полуавтомат, гибкий шланг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Консоль, корпус, источник питания, провода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Рым-болт, корпус, монорельс, гибкий шланг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  <w:u w:val="single"/>
              </w:rPr>
              <w:t xml:space="preserve">IV уровень </w:t>
            </w:r>
            <w:r w:rsidRPr="00D2227B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ind w:left="-57" w:right="-113"/>
              <w:rPr>
                <w:i/>
                <w:sz w:val="28"/>
                <w:szCs w:val="28"/>
              </w:rPr>
            </w:pPr>
            <w:r w:rsidRPr="00D2227B">
              <w:rPr>
                <w:i/>
                <w:sz w:val="28"/>
                <w:szCs w:val="28"/>
              </w:rPr>
              <w:t>Основными  узлами  автомата  являются: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Пульт  управления, источник  питания, электропривод,  корпус, подающий  механизм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ind w:left="360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Сварочный  кабель, механизм перемещения, </w:t>
            </w:r>
            <w:proofErr w:type="spellStart"/>
            <w:r w:rsidRPr="00D2227B">
              <w:rPr>
                <w:sz w:val="28"/>
                <w:szCs w:val="28"/>
              </w:rPr>
              <w:t>флюсобункер</w:t>
            </w:r>
            <w:proofErr w:type="spellEnd"/>
            <w:r w:rsidRPr="00D2227B">
              <w:rPr>
                <w:sz w:val="28"/>
                <w:szCs w:val="28"/>
              </w:rPr>
              <w:t>, консоль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Суппорт, самоходная тележка, пусковая кнопка, сопло, переходная  втулка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C00000"/>
                <w:sz w:val="28"/>
                <w:szCs w:val="28"/>
              </w:rPr>
            </w:pPr>
            <w:r w:rsidRPr="00D2227B">
              <w:rPr>
                <w:color w:val="C00000"/>
                <w:sz w:val="28"/>
                <w:szCs w:val="28"/>
              </w:rPr>
              <w:t xml:space="preserve">Механизм  вертикального   </w:t>
            </w:r>
            <w:proofErr w:type="spellStart"/>
            <w:r w:rsidRPr="00D2227B">
              <w:rPr>
                <w:color w:val="C00000"/>
                <w:sz w:val="28"/>
                <w:szCs w:val="28"/>
              </w:rPr>
              <w:t>перемещения</w:t>
            </w:r>
            <w:proofErr w:type="gramStart"/>
            <w:r w:rsidRPr="00D2227B">
              <w:rPr>
                <w:color w:val="C00000"/>
                <w:sz w:val="28"/>
                <w:szCs w:val="28"/>
              </w:rPr>
              <w:t>,т</w:t>
            </w:r>
            <w:proofErr w:type="gramEnd"/>
            <w:r w:rsidRPr="00D2227B">
              <w:rPr>
                <w:color w:val="C00000"/>
                <w:sz w:val="28"/>
                <w:szCs w:val="28"/>
              </w:rPr>
              <w:t>ележка</w:t>
            </w:r>
            <w:proofErr w:type="spellEnd"/>
            <w:r w:rsidRPr="00D2227B">
              <w:rPr>
                <w:color w:val="C00000"/>
                <w:sz w:val="28"/>
                <w:szCs w:val="28"/>
              </w:rPr>
              <w:t xml:space="preserve"> самоходная, </w:t>
            </w:r>
            <w:proofErr w:type="spellStart"/>
            <w:r w:rsidRPr="00D2227B">
              <w:rPr>
                <w:color w:val="C00000"/>
                <w:sz w:val="28"/>
                <w:szCs w:val="28"/>
              </w:rPr>
              <w:t>флюсобункер</w:t>
            </w:r>
            <w:proofErr w:type="spellEnd"/>
            <w:r w:rsidRPr="00D2227B">
              <w:rPr>
                <w:color w:val="C00000"/>
                <w:sz w:val="28"/>
                <w:szCs w:val="28"/>
              </w:rPr>
              <w:t>, пульт  управления и суппорт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spacing w:before="240"/>
              <w:ind w:right="1"/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Какие достоинства сварки в углекислом газе?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4"/>
              </w:numPr>
              <w:ind w:left="510"/>
              <w:rPr>
                <w:color w:val="FF0000"/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Меньшая стоимость процесса, восстановление деталей малых размеров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Высокая производительность, большой диапазон свариваемых  толщин, ниже стоимость сварки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000000" w:themeColor="text1"/>
                <w:sz w:val="28"/>
                <w:szCs w:val="28"/>
              </w:rPr>
            </w:pPr>
            <w:r w:rsidRPr="00D2227B">
              <w:rPr>
                <w:color w:val="000000" w:themeColor="text1"/>
                <w:sz w:val="28"/>
                <w:szCs w:val="28"/>
              </w:rPr>
              <w:t>Высокая производительность, алые  затраты, малая  глубина проплавления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Выполнение сварки  во всех  пространственных  положениях, большой </w:t>
            </w:r>
            <w:r w:rsidRPr="00D2227B">
              <w:rPr>
                <w:sz w:val="28"/>
                <w:szCs w:val="28"/>
              </w:rPr>
              <w:lastRenderedPageBreak/>
              <w:t>диапазон  свариваемых  толщин.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2227B">
              <w:rPr>
                <w:b/>
                <w:sz w:val="28"/>
                <w:szCs w:val="28"/>
                <w:u w:val="single"/>
              </w:rPr>
              <w:t xml:space="preserve">V уровень </w:t>
            </w:r>
            <w:r w:rsidRPr="00D2227B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b/>
                <w:i/>
                <w:sz w:val="28"/>
                <w:szCs w:val="28"/>
              </w:rPr>
            </w:pPr>
            <w:r w:rsidRPr="00D2227B">
              <w:rPr>
                <w:b/>
                <w:i/>
                <w:sz w:val="28"/>
                <w:szCs w:val="28"/>
              </w:rPr>
              <w:t>Найдите ошибку: «Каким параметром не определяется  скорость  подачи проволоки?»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Скорость сварки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000000" w:themeColor="text1"/>
                <w:sz w:val="28"/>
                <w:szCs w:val="28"/>
              </w:rPr>
            </w:pPr>
            <w:r w:rsidRPr="00D2227B">
              <w:rPr>
                <w:color w:val="000000" w:themeColor="text1"/>
                <w:sz w:val="28"/>
                <w:szCs w:val="28"/>
              </w:rPr>
              <w:t>Площадь сечения шва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Площадь электродной  проволоки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Длина шланга</w:t>
            </w:r>
          </w:p>
        </w:tc>
      </w:tr>
      <w:tr w:rsidR="00DC44C7" w:rsidRPr="00D2227B" w:rsidTr="00D2227B">
        <w:tc>
          <w:tcPr>
            <w:tcW w:w="10206" w:type="dxa"/>
            <w:gridSpan w:val="2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 xml:space="preserve"> В предложенном  перечне выберите лишний блок сварочного автомата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Сварочная головка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Флюсовая аппаратура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Источник питания сварочной дуги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sz w:val="28"/>
                <w:szCs w:val="28"/>
              </w:rPr>
            </w:pPr>
            <w:r w:rsidRPr="00D2227B">
              <w:rPr>
                <w:sz w:val="28"/>
                <w:szCs w:val="28"/>
              </w:rPr>
              <w:t>Блок управления</w:t>
            </w:r>
          </w:p>
        </w:tc>
      </w:tr>
      <w:tr w:rsidR="00DC44C7" w:rsidRPr="00D2227B" w:rsidTr="00D2227B">
        <w:tc>
          <w:tcPr>
            <w:tcW w:w="850" w:type="dxa"/>
          </w:tcPr>
          <w:p w:rsidR="00DC44C7" w:rsidRPr="00D2227B" w:rsidRDefault="00DC44C7" w:rsidP="00DC44C7">
            <w:pPr>
              <w:pStyle w:val="a4"/>
              <w:numPr>
                <w:ilvl w:val="0"/>
                <w:numId w:val="1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356" w:type="dxa"/>
          </w:tcPr>
          <w:p w:rsidR="00DC44C7" w:rsidRPr="00D2227B" w:rsidRDefault="00DC44C7" w:rsidP="00D2227B">
            <w:pPr>
              <w:rPr>
                <w:color w:val="FF0000"/>
                <w:sz w:val="28"/>
                <w:szCs w:val="28"/>
              </w:rPr>
            </w:pPr>
            <w:r w:rsidRPr="00D2227B">
              <w:rPr>
                <w:color w:val="FF0000"/>
                <w:sz w:val="28"/>
                <w:szCs w:val="28"/>
              </w:rPr>
              <w:t>Блок ступенчатой регулировки</w:t>
            </w:r>
          </w:p>
        </w:tc>
      </w:tr>
    </w:tbl>
    <w:p w:rsidR="009C1C0D" w:rsidRDefault="009C1C0D" w:rsidP="00D2227B">
      <w:pPr>
        <w:spacing w:after="0"/>
      </w:pPr>
    </w:p>
    <w:sectPr w:rsidR="009C1C0D" w:rsidSect="00961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E25F4"/>
    <w:multiLevelType w:val="hybridMultilevel"/>
    <w:tmpl w:val="87E4B5EA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220BF0"/>
    <w:multiLevelType w:val="hybridMultilevel"/>
    <w:tmpl w:val="68B6993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A114E6"/>
    <w:multiLevelType w:val="hybridMultilevel"/>
    <w:tmpl w:val="E9C4A46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9636B"/>
    <w:multiLevelType w:val="hybridMultilevel"/>
    <w:tmpl w:val="B58AFB2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5E4648"/>
    <w:multiLevelType w:val="hybridMultilevel"/>
    <w:tmpl w:val="12D26B4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9B5A2D"/>
    <w:multiLevelType w:val="hybridMultilevel"/>
    <w:tmpl w:val="623020C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E641CC"/>
    <w:multiLevelType w:val="hybridMultilevel"/>
    <w:tmpl w:val="D8F4A1BC"/>
    <w:lvl w:ilvl="0" w:tplc="72C0B0C2">
      <w:start w:val="1"/>
      <w:numFmt w:val="russianLow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804089"/>
    <w:multiLevelType w:val="hybridMultilevel"/>
    <w:tmpl w:val="FF7A9C20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747210"/>
    <w:multiLevelType w:val="hybridMultilevel"/>
    <w:tmpl w:val="3AFEA2A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CC5E0E"/>
    <w:multiLevelType w:val="hybridMultilevel"/>
    <w:tmpl w:val="F58EFB2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C965BB"/>
    <w:multiLevelType w:val="hybridMultilevel"/>
    <w:tmpl w:val="0D945B1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8C6BF0"/>
    <w:multiLevelType w:val="hybridMultilevel"/>
    <w:tmpl w:val="52C4A65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71A63"/>
    <w:multiLevelType w:val="hybridMultilevel"/>
    <w:tmpl w:val="E898C0F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6F30B5"/>
    <w:multiLevelType w:val="hybridMultilevel"/>
    <w:tmpl w:val="9F5AD11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F046B5"/>
    <w:multiLevelType w:val="hybridMultilevel"/>
    <w:tmpl w:val="A32A08D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8278C3"/>
    <w:multiLevelType w:val="hybridMultilevel"/>
    <w:tmpl w:val="4B9ADFDE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4"/>
  </w:num>
  <w:num w:numId="5">
    <w:abstractNumId w:val="13"/>
  </w:num>
  <w:num w:numId="6">
    <w:abstractNumId w:val="14"/>
  </w:num>
  <w:num w:numId="7">
    <w:abstractNumId w:val="5"/>
  </w:num>
  <w:num w:numId="8">
    <w:abstractNumId w:val="8"/>
  </w:num>
  <w:num w:numId="9">
    <w:abstractNumId w:val="2"/>
  </w:num>
  <w:num w:numId="10">
    <w:abstractNumId w:val="3"/>
  </w:num>
  <w:num w:numId="11">
    <w:abstractNumId w:val="9"/>
  </w:num>
  <w:num w:numId="12">
    <w:abstractNumId w:val="12"/>
  </w:num>
  <w:num w:numId="13">
    <w:abstractNumId w:val="11"/>
  </w:num>
  <w:num w:numId="14">
    <w:abstractNumId w:val="1"/>
  </w:num>
  <w:num w:numId="15">
    <w:abstractNumId w:val="10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B0172"/>
    <w:rsid w:val="004B0172"/>
    <w:rsid w:val="00961C39"/>
    <w:rsid w:val="009C1C0D"/>
    <w:rsid w:val="00D2227B"/>
    <w:rsid w:val="00DC44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44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C44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44C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44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C44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44C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577</Words>
  <Characters>3294</Characters>
  <Application>Microsoft Office Word</Application>
  <DocSecurity>0</DocSecurity>
  <Lines>27</Lines>
  <Paragraphs>7</Paragraphs>
  <ScaleCrop>false</ScaleCrop>
  <Company>*</Company>
  <LinksUpToDate>false</LinksUpToDate>
  <CharactersWithSpaces>3864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2025-09-18T10:04:00Z</cp:lastPrinted>
  <dcterms:created xsi:type="dcterms:W3CDTF">2024-05-19T13:53:00Z</dcterms:created>
  <dcterms:modified xsi:type="dcterms:W3CDTF">2025-09-18T10:05:00Z</dcterms:modified>
</cp:coreProperties>
</file>