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356"/>
      </w:tblGrid>
      <w:tr w:rsidR="005020B5" w:rsidRPr="005020B5" w:rsidTr="002862EB">
        <w:tc>
          <w:tcPr>
            <w:tcW w:w="9356" w:type="dxa"/>
          </w:tcPr>
          <w:p w:rsidR="005020B5" w:rsidRPr="005020B5" w:rsidRDefault="002862EB" w:rsidP="000328AA">
            <w:pPr>
              <w:spacing w:after="200" w:line="276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bookmarkStart w:id="0" w:name="_GoBack"/>
            <w:r>
              <w:rPr>
                <w:b/>
                <w:sz w:val="32"/>
                <w:szCs w:val="32"/>
              </w:rPr>
              <w:t xml:space="preserve">22. </w:t>
            </w:r>
            <w:r w:rsidR="005020B5" w:rsidRPr="005020B5">
              <w:rPr>
                <w:b/>
                <w:sz w:val="32"/>
                <w:szCs w:val="32"/>
              </w:rPr>
              <w:t>Оборудование и технология термической резки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b/>
                <w:color w:val="000000" w:themeColor="text1"/>
                <w:sz w:val="32"/>
                <w:szCs w:val="32"/>
                <w:u w:val="single"/>
              </w:rPr>
              <w:t>I уровень</w:t>
            </w:r>
            <w:r w:rsidRPr="005020B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color w:val="000000" w:themeColor="text1"/>
                <w:sz w:val="28"/>
                <w:szCs w:val="28"/>
              </w:rPr>
              <w:t>Верно ли утверждение, что дуговым способом разрезают чугун, цветные металлы и сплавы различного химического состава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 xml:space="preserve"> Да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нет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color w:val="000000" w:themeColor="text1"/>
                <w:sz w:val="28"/>
                <w:szCs w:val="28"/>
              </w:rPr>
              <w:t>Верно ли утверждение, что не существует дуговой резки покрытым металлическим электродом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Да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Нет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color w:val="000000" w:themeColor="text1"/>
                <w:sz w:val="28"/>
                <w:szCs w:val="28"/>
              </w:rPr>
              <w:t>Покрытие электродов, предназначенных для резки, должны быть ….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020B5">
              <w:rPr>
                <w:color w:val="000000" w:themeColor="text1"/>
                <w:sz w:val="28"/>
                <w:szCs w:val="28"/>
              </w:rPr>
              <w:t>Рутиловое</w:t>
            </w:r>
            <w:proofErr w:type="spellEnd"/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Основное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Легкоплавкими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after="240"/>
              <w:ind w:left="360"/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Тугоплавкими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Дуговая резка производится металлическими электродами со  специальным толстым покрытием, которое сгорая, выделяет: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Водород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Азот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Углекислый газ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Теплоту или кислород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b/>
                <w:color w:val="000000" w:themeColor="text1"/>
                <w:sz w:val="32"/>
                <w:szCs w:val="32"/>
                <w:u w:val="single"/>
              </w:rPr>
              <w:t>II уровень</w:t>
            </w:r>
            <w:r w:rsidRPr="005020B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Дуговую резку можно осуществлять: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Только переменным током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Только постоянным током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Переменным  и постоянным током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after="24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Специальным током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Дуговую  резку можно выполнять: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Только специальными  электродами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Электродами одной марки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Электродами одного диаметра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Электродами разных  диаметров и марок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color w:val="000000" w:themeColor="text1"/>
                <w:sz w:val="28"/>
                <w:szCs w:val="28"/>
              </w:rPr>
              <w:t>Какая резка основана на расплавлении металла в месте реза и его  выдувании потоком плазмы?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Плазменная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Кислородная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Воздушно-дуговая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Кислородно-дуговая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Чем  осуществляется переменная резка?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Воздушной  струёй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Плазменной  струёй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57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lastRenderedPageBreak/>
              <w:t>Кислородной струёй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57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Разделительным копьём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b/>
                <w:color w:val="000000" w:themeColor="text1"/>
                <w:sz w:val="32"/>
                <w:szCs w:val="32"/>
                <w:u w:val="single"/>
              </w:rPr>
              <w:t>III уровень</w:t>
            </w:r>
            <w:r w:rsidRPr="005020B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Производительность дуговой резки зависит от</w:t>
            </w:r>
            <w:proofErr w:type="gramStart"/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 xml:space="preserve"> :</w:t>
            </w:r>
            <w:proofErr w:type="gramEnd"/>
          </w:p>
        </w:tc>
      </w:tr>
      <w:tr w:rsidR="005020B5" w:rsidRPr="005020B5" w:rsidTr="002862EB">
        <w:trPr>
          <w:trHeight w:val="179"/>
        </w:trPr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Силы сварочного тока</w:t>
            </w:r>
          </w:p>
        </w:tc>
      </w:tr>
      <w:tr w:rsidR="005020B5" w:rsidRPr="005020B5" w:rsidTr="002862EB">
        <w:trPr>
          <w:trHeight w:val="283"/>
        </w:trPr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Напряжения на дуге</w:t>
            </w:r>
          </w:p>
        </w:tc>
      </w:tr>
      <w:tr w:rsidR="005020B5" w:rsidRPr="005020B5" w:rsidTr="002862EB">
        <w:trPr>
          <w:trHeight w:val="359"/>
        </w:trPr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Скорости сварки</w:t>
            </w:r>
          </w:p>
        </w:tc>
      </w:tr>
      <w:tr w:rsidR="005020B5" w:rsidRPr="005020B5" w:rsidTr="002862EB">
        <w:trPr>
          <w:trHeight w:val="278"/>
        </w:trPr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Диаметра электрода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Какой внешней характеристикой должны обладать источники питания для плазменной обработки?</w:t>
            </w:r>
          </w:p>
        </w:tc>
      </w:tr>
      <w:tr w:rsidR="005020B5" w:rsidRPr="005020B5" w:rsidTr="002862EB">
        <w:tc>
          <w:tcPr>
            <w:tcW w:w="9356" w:type="dxa"/>
            <w:vAlign w:val="center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Падающей</w:t>
            </w:r>
          </w:p>
        </w:tc>
      </w:tr>
      <w:tr w:rsidR="005020B5" w:rsidRPr="005020B5" w:rsidTr="002862EB">
        <w:tc>
          <w:tcPr>
            <w:tcW w:w="9356" w:type="dxa"/>
            <w:vAlign w:val="center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Жёсткой или крутопадающей</w:t>
            </w:r>
          </w:p>
        </w:tc>
      </w:tr>
      <w:tr w:rsidR="005020B5" w:rsidRPr="005020B5" w:rsidTr="002862EB">
        <w:tc>
          <w:tcPr>
            <w:tcW w:w="9356" w:type="dxa"/>
            <w:vAlign w:val="center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Возрастающей</w:t>
            </w:r>
          </w:p>
        </w:tc>
      </w:tr>
      <w:tr w:rsidR="005020B5" w:rsidRPr="005020B5" w:rsidTr="002862EB">
        <w:tc>
          <w:tcPr>
            <w:tcW w:w="9356" w:type="dxa"/>
            <w:vAlign w:val="center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Постоянной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 xml:space="preserve">Какие  газы и их смеси  применяют </w:t>
            </w:r>
            <w:proofErr w:type="gramStart"/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при</w:t>
            </w:r>
            <w:proofErr w:type="gramEnd"/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 xml:space="preserve"> резки  плазменной  струёй?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Углекислый газ, </w:t>
            </w:r>
            <w:proofErr w:type="spellStart"/>
            <w:r w:rsidRPr="005020B5">
              <w:rPr>
                <w:color w:val="000000" w:themeColor="text1"/>
                <w:sz w:val="28"/>
                <w:szCs w:val="28"/>
              </w:rPr>
              <w:t>аргоно-водородные</w:t>
            </w:r>
            <w:proofErr w:type="spellEnd"/>
            <w:r w:rsidRPr="005020B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020B5">
              <w:rPr>
                <w:color w:val="000000" w:themeColor="text1"/>
                <w:sz w:val="28"/>
                <w:szCs w:val="28"/>
              </w:rPr>
              <w:t>аргоно-азотные</w:t>
            </w:r>
            <w:proofErr w:type="spellEnd"/>
            <w:r w:rsidRPr="005020B5">
              <w:rPr>
                <w:color w:val="000000" w:themeColor="text1"/>
                <w:sz w:val="28"/>
                <w:szCs w:val="28"/>
              </w:rPr>
              <w:t xml:space="preserve"> смеси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Кислород и углекислый  газ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Азот, водород, кислород и их смеси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 xml:space="preserve">Азот, водород, </w:t>
            </w:r>
            <w:proofErr w:type="spellStart"/>
            <w:r w:rsidRPr="005020B5">
              <w:rPr>
                <w:color w:val="FF0000"/>
                <w:sz w:val="28"/>
                <w:szCs w:val="28"/>
              </w:rPr>
              <w:t>аргоно-водородные</w:t>
            </w:r>
            <w:proofErr w:type="spellEnd"/>
            <w:r w:rsidRPr="005020B5">
              <w:rPr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5020B5">
              <w:rPr>
                <w:color w:val="FF0000"/>
                <w:sz w:val="28"/>
                <w:szCs w:val="28"/>
              </w:rPr>
              <w:t>аргоно-азотные</w:t>
            </w:r>
            <w:proofErr w:type="spellEnd"/>
            <w:r w:rsidRPr="005020B5">
              <w:rPr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5020B5">
              <w:rPr>
                <w:color w:val="FF0000"/>
                <w:sz w:val="28"/>
                <w:szCs w:val="28"/>
              </w:rPr>
              <w:t>азото-водородные</w:t>
            </w:r>
            <w:proofErr w:type="spellEnd"/>
            <w:r w:rsidRPr="005020B5">
              <w:rPr>
                <w:color w:val="FF0000"/>
                <w:sz w:val="28"/>
                <w:szCs w:val="28"/>
              </w:rPr>
              <w:t xml:space="preserve"> смеси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 xml:space="preserve">Какой марки используют </w:t>
            </w:r>
            <w:proofErr w:type="spellStart"/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>плазморез</w:t>
            </w:r>
            <w:proofErr w:type="spellEnd"/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t xml:space="preserve"> для ручной  плазменно-дуговой резки?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ВКС-500-1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ГДС-150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РДМ-2-66-А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РДМ-2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b/>
                <w:color w:val="000000" w:themeColor="text1"/>
                <w:sz w:val="32"/>
                <w:szCs w:val="32"/>
                <w:u w:val="single"/>
              </w:rPr>
              <w:t xml:space="preserve">IV уровень </w:t>
            </w:r>
            <w:r w:rsidRPr="005020B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-57" w:right="-113"/>
              <w:rPr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i/>
                <w:color w:val="000000" w:themeColor="text1"/>
                <w:sz w:val="28"/>
                <w:szCs w:val="28"/>
              </w:rPr>
              <w:t>Какие преимущества у дуговой резки?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Меньшая стоимость процесса, простое оборудование, экономия электроэнергии 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 Резка металла различного химического состава, малая ширина реза</w:t>
            </w:r>
            <w:proofErr w:type="gramStart"/>
            <w:r w:rsidRPr="005020B5">
              <w:rPr>
                <w:color w:val="000000" w:themeColor="text1"/>
                <w:sz w:val="28"/>
                <w:szCs w:val="28"/>
              </w:rPr>
              <w:t xml:space="preserve"> ,</w:t>
            </w:r>
            <w:proofErr w:type="gramEnd"/>
            <w:r w:rsidRPr="005020B5">
              <w:rPr>
                <w:color w:val="000000" w:themeColor="text1"/>
                <w:sz w:val="28"/>
                <w:szCs w:val="28"/>
              </w:rPr>
              <w:t xml:space="preserve"> высокая точность реза 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Возможность резки металлов малой толщины, высокая производительность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Простота оборудования, резка металлов различного химического состава, высокая производительность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color w:val="000000" w:themeColor="text1"/>
                <w:sz w:val="32"/>
                <w:szCs w:val="32"/>
              </w:rPr>
              <w:t>Какими электродами эффективнее выполнять резку дуговую?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ОЗР-1, ОЗР-2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ЭП-35, ЭПС-5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ОЗН-250У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АНЦ-1,АНЦ-2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5020B5">
              <w:rPr>
                <w:b/>
                <w:color w:val="000000" w:themeColor="text1"/>
                <w:sz w:val="32"/>
                <w:szCs w:val="32"/>
                <w:u w:val="single"/>
              </w:rPr>
              <w:t xml:space="preserve">V уровень </w:t>
            </w:r>
            <w:r w:rsidRPr="005020B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020B5">
              <w:rPr>
                <w:b/>
                <w:i/>
                <w:color w:val="000000" w:themeColor="text1"/>
                <w:sz w:val="28"/>
                <w:szCs w:val="28"/>
              </w:rPr>
              <w:lastRenderedPageBreak/>
              <w:t>В предложенном перечне выберите лишнее оборудование, которое не входит в передвижной пост для плазменной резки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Токоподводящий мундштук, электродвигатель, ведущие колёса, горелки, резак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Сварочный генератор, двигатель внутреннего  сгорания, </w:t>
            </w:r>
            <w:proofErr w:type="spellStart"/>
            <w:r w:rsidRPr="005020B5">
              <w:rPr>
                <w:color w:val="000000" w:themeColor="text1"/>
                <w:sz w:val="28"/>
                <w:szCs w:val="28"/>
              </w:rPr>
              <w:t>резак</w:t>
            </w:r>
            <w:proofErr w:type="gramStart"/>
            <w:r w:rsidRPr="005020B5">
              <w:rPr>
                <w:color w:val="000000" w:themeColor="text1"/>
                <w:sz w:val="28"/>
                <w:szCs w:val="28"/>
              </w:rPr>
              <w:t>,к</w:t>
            </w:r>
            <w:proofErr w:type="gramEnd"/>
            <w:r w:rsidRPr="005020B5">
              <w:rPr>
                <w:color w:val="000000" w:themeColor="text1"/>
                <w:sz w:val="28"/>
                <w:szCs w:val="28"/>
              </w:rPr>
              <w:t>нопка</w:t>
            </w:r>
            <w:proofErr w:type="spellEnd"/>
            <w:r w:rsidRPr="005020B5">
              <w:rPr>
                <w:color w:val="000000" w:themeColor="text1"/>
                <w:sz w:val="28"/>
                <w:szCs w:val="28"/>
              </w:rPr>
              <w:t xml:space="preserve"> включения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Сварочный выпрямитель, компрессор, балластный реостат, горелки, резак, баллоны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 xml:space="preserve">Резиновый рукав, горелки, резак, ацетиленовый генератор, присадочный материал 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Определите правильную строку: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Для образования плазмы используют специальные резаки – плазмотроны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FF0000"/>
                <w:sz w:val="28"/>
                <w:szCs w:val="28"/>
              </w:rPr>
            </w:pPr>
            <w:r w:rsidRPr="005020B5">
              <w:rPr>
                <w:color w:val="FF0000"/>
                <w:sz w:val="28"/>
                <w:szCs w:val="28"/>
              </w:rPr>
              <w:t>Для образования плазмы используют специальные горелки- плазмотроны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Для образования плазмы используют лазеры непрерывного действия</w:t>
            </w:r>
          </w:p>
        </w:tc>
      </w:tr>
      <w:tr w:rsidR="005020B5" w:rsidRPr="005020B5" w:rsidTr="002862EB">
        <w:tc>
          <w:tcPr>
            <w:tcW w:w="9356" w:type="dxa"/>
          </w:tcPr>
          <w:p w:rsidR="005020B5" w:rsidRPr="005020B5" w:rsidRDefault="005020B5" w:rsidP="000328AA">
            <w:pPr>
              <w:rPr>
                <w:color w:val="000000" w:themeColor="text1"/>
                <w:sz w:val="28"/>
                <w:szCs w:val="28"/>
              </w:rPr>
            </w:pPr>
            <w:r w:rsidRPr="005020B5">
              <w:rPr>
                <w:color w:val="000000" w:themeColor="text1"/>
                <w:sz w:val="28"/>
                <w:szCs w:val="28"/>
              </w:rPr>
              <w:t>Для образования плазмы используют специальные машинные резаки типа «Кентавр»</w:t>
            </w:r>
          </w:p>
        </w:tc>
      </w:tr>
      <w:bookmarkEnd w:id="0"/>
    </w:tbl>
    <w:p w:rsidR="00410E0B" w:rsidRPr="005020B5" w:rsidRDefault="00410E0B">
      <w:pPr>
        <w:rPr>
          <w:rFonts w:ascii="Times New Roman" w:hAnsi="Times New Roman" w:cs="Times New Roman"/>
        </w:rPr>
      </w:pPr>
    </w:p>
    <w:sectPr w:rsidR="00410E0B" w:rsidRPr="005020B5" w:rsidSect="000B1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0672C"/>
    <w:rsid w:val="000B1367"/>
    <w:rsid w:val="002862EB"/>
    <w:rsid w:val="00410E0B"/>
    <w:rsid w:val="005020B5"/>
    <w:rsid w:val="00B067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0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20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0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20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477</Words>
  <Characters>2723</Characters>
  <Application>Microsoft Office Word</Application>
  <DocSecurity>0</DocSecurity>
  <Lines>22</Lines>
  <Paragraphs>6</Paragraphs>
  <ScaleCrop>false</ScaleCrop>
  <Company>*</Company>
  <LinksUpToDate>false</LinksUpToDate>
  <CharactersWithSpaces>3194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2025-09-18T10:15:00Z</cp:lastPrinted>
  <dcterms:created xsi:type="dcterms:W3CDTF">2024-05-26T09:58:00Z</dcterms:created>
  <dcterms:modified xsi:type="dcterms:W3CDTF">2025-09-18T10:15:00Z</dcterms:modified>
</cp:coreProperties>
</file>