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0B0" w:rsidRDefault="006A7DEB" w:rsidP="006D40B0">
      <w:pPr>
        <w:jc w:val="center"/>
        <w:rPr>
          <w:b/>
          <w:spacing w:val="-2"/>
          <w:szCs w:val="28"/>
        </w:rPr>
      </w:pPr>
      <w:r w:rsidRPr="006A7DEB">
        <w:rPr>
          <w:b/>
          <w:szCs w:val="28"/>
        </w:rPr>
        <w:t xml:space="preserve">25.Высокопроизводительные способы ручной дуговой </w:t>
      </w:r>
      <w:r w:rsidRPr="006A7DEB">
        <w:rPr>
          <w:b/>
          <w:spacing w:val="-2"/>
          <w:szCs w:val="28"/>
        </w:rPr>
        <w:t>сварки</w:t>
      </w:r>
    </w:p>
    <w:p w:rsidR="006A7DEB" w:rsidRPr="006A7DEB" w:rsidRDefault="006A7DEB" w:rsidP="006D40B0">
      <w:pPr>
        <w:jc w:val="center"/>
        <w:rPr>
          <w:b/>
          <w:i/>
          <w:szCs w:val="28"/>
          <w:lang w:bidi="ar-MA"/>
        </w:rPr>
      </w:pPr>
    </w:p>
    <w:tbl>
      <w:tblPr>
        <w:tblW w:w="9639" w:type="dxa"/>
        <w:tblInd w:w="108" w:type="dxa"/>
        <w:tblLayout w:type="fixed"/>
        <w:tblLook w:val="00A0"/>
      </w:tblPr>
      <w:tblGrid>
        <w:gridCol w:w="568"/>
        <w:gridCol w:w="850"/>
        <w:gridCol w:w="8221"/>
      </w:tblGrid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I уровень (правильный ответ 0,5 балла)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Верно ли утверждение, что внедрение технических мероприятий позволя</w:t>
            </w:r>
            <w:r>
              <w:rPr>
                <w:rFonts w:eastAsia="Calibri"/>
                <w:b/>
                <w:szCs w:val="28"/>
              </w:rPr>
              <w:t>е</w:t>
            </w:r>
            <w:r w:rsidRPr="007F1B1C">
              <w:rPr>
                <w:rFonts w:eastAsia="Calibri"/>
                <w:b/>
                <w:szCs w:val="28"/>
              </w:rPr>
              <w:t>т повысить производительность сварочных  работ?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да;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нет.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2.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К какому   виду мероприятий относится использование высокопроизводительных способов сварки?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организационным;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экономическим;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техническим;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2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материальным.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3.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Мероприятия по своевременному обеспечению сварщиков исправным, подключенным к сети сварочным оборудованием, сварочными материалами и инструментом, шлангами, кабелем, спецодеждой, средствами индивидуальной защиты относятся …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организационным;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экономическим;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техническим;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материальным.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4.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Сварка наклонным электродом, сварка электродами больших диаметров, сварка трехфазной дугой, сварка погруженной дугой относятся …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6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к </w:t>
            </w:r>
            <w:r w:rsidRPr="007F1B1C">
              <w:rPr>
                <w:rFonts w:eastAsia="Calibri"/>
                <w:szCs w:val="28"/>
              </w:rPr>
              <w:t>обычным способам ручной сварки;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6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высокопроизводительным способам сварки;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6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автоматической сварке;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6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к полуавтоматической сварке.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0328AA">
            <w:pPr>
              <w:ind w:left="510"/>
              <w:contextualSpacing/>
              <w:rPr>
                <w:szCs w:val="28"/>
              </w:rPr>
            </w:pPr>
          </w:p>
        </w:tc>
        <w:tc>
          <w:tcPr>
            <w:tcW w:w="8221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b/>
                <w:szCs w:val="28"/>
                <w:u w:val="single"/>
              </w:rPr>
            </w:pPr>
          </w:p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II уровень (правильный ответ 0,5 балла)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5.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Сварку пучком электродов эффективно используют 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>при</w:t>
            </w:r>
            <w:proofErr w:type="gramEnd"/>
            <w:r w:rsidRPr="007F1B1C">
              <w:rPr>
                <w:rFonts w:eastAsia="Calibri"/>
                <w:b/>
                <w:szCs w:val="28"/>
              </w:rPr>
              <w:t xml:space="preserve"> ….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сварке тонкого металла;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наплавочных </w:t>
            </w:r>
            <w:proofErr w:type="gramStart"/>
            <w:r w:rsidRPr="007F1B1C">
              <w:rPr>
                <w:rFonts w:eastAsia="Calibri"/>
                <w:szCs w:val="28"/>
              </w:rPr>
              <w:t>работах</w:t>
            </w:r>
            <w:proofErr w:type="gramEnd"/>
            <w:r w:rsidRPr="007F1B1C">
              <w:rPr>
                <w:rFonts w:eastAsia="Calibri"/>
                <w:szCs w:val="28"/>
              </w:rPr>
              <w:t>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резке металлов;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потолочной сварке.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6.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Применение лежачего электрода особенно удобно при сварке…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тонкого металла;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нержавеющей стали;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в потолочном положении;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в  труднодоступных местах.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7.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Способ  ванной дуговой  сварки применяют для  соединения…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6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тонкого метала;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6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нержавеющей стали;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6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деталей  при  потолочной сварке;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6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железобетонной  арматуры и  рельсов.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lastRenderedPageBreak/>
              <w:t>8.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Производительность при сварке  лежачим электродом по сравнению с ручной  дуговой сваркой возрастает примерно 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>в</w:t>
            </w:r>
            <w:proofErr w:type="gramEnd"/>
            <w:r w:rsidRPr="007F1B1C">
              <w:rPr>
                <w:rFonts w:eastAsia="Calibri"/>
                <w:b/>
                <w:szCs w:val="28"/>
              </w:rPr>
              <w:t xml:space="preserve"> …..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7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1,5 -2 раза;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7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3 раза;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7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4 раза;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7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5 раз.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0328AA">
            <w:pPr>
              <w:ind w:left="510"/>
              <w:contextualSpacing/>
              <w:rPr>
                <w:szCs w:val="28"/>
              </w:rPr>
            </w:pPr>
          </w:p>
        </w:tc>
        <w:tc>
          <w:tcPr>
            <w:tcW w:w="8221" w:type="dxa"/>
            <w:vAlign w:val="center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  <w:u w:val="single"/>
              </w:rPr>
            </w:pPr>
          </w:p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III уровень (правильный ответ 0,5 балла)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9.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Увеличение диаметра электрода с 3 до 6  мм позволяет повысить производительность сварки 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>в</w:t>
            </w:r>
            <w:proofErr w:type="gramEnd"/>
            <w:r w:rsidRPr="007F1B1C">
              <w:rPr>
                <w:rFonts w:eastAsia="Calibri"/>
                <w:b/>
                <w:szCs w:val="28"/>
              </w:rPr>
              <w:t xml:space="preserve"> ….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8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1,5 раза;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8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2 раза;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8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3 раза;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8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5 раз;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10.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ind w:right="-108"/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При сварке пучком электродов улучшается  использование мощности источника  тока</w:t>
            </w:r>
            <w:r>
              <w:rPr>
                <w:rFonts w:eastAsia="Calibri"/>
                <w:b/>
                <w:szCs w:val="28"/>
              </w:rPr>
              <w:t xml:space="preserve"> </w:t>
            </w:r>
            <w:r w:rsidRPr="007F1B1C">
              <w:rPr>
                <w:rFonts w:eastAsia="Calibri"/>
                <w:b/>
                <w:szCs w:val="28"/>
              </w:rPr>
              <w:t xml:space="preserve">и  повышается  производительность  труда не менее чем 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>на</w:t>
            </w:r>
            <w:proofErr w:type="gramEnd"/>
            <w:r w:rsidRPr="007F1B1C">
              <w:rPr>
                <w:rFonts w:eastAsia="Calibri"/>
                <w:b/>
                <w:szCs w:val="28"/>
              </w:rPr>
              <w:t xml:space="preserve">: 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9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5 %;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9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25 %;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9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50 %;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9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150 %.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11.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Удельный расход  электроэнергии при сварке  электродами с железным порошком в покрытии снижается примерно 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>на</w:t>
            </w:r>
            <w:proofErr w:type="gramEnd"/>
            <w:r w:rsidRPr="007F1B1C">
              <w:rPr>
                <w:rFonts w:eastAsia="Calibri"/>
                <w:b/>
                <w:szCs w:val="28"/>
              </w:rPr>
              <w:t>: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0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5%;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0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10%;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0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20%;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0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50%.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12.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Для получения  глубокого  проплавления применяют  специальные высококачественные электроды с особо толстым  покрытием марки ….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1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Э46;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1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УОНИ;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1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ОЗС-3;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1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МР-3.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0328AA">
            <w:pPr>
              <w:ind w:left="1040"/>
              <w:rPr>
                <w:rFonts w:eastAsia="Calibri"/>
                <w:szCs w:val="28"/>
              </w:rPr>
            </w:pPr>
          </w:p>
        </w:tc>
        <w:tc>
          <w:tcPr>
            <w:tcW w:w="8221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b/>
                <w:szCs w:val="28"/>
                <w:u w:val="single"/>
              </w:rPr>
            </w:pPr>
          </w:p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IV уровень  (правильный ответ 1 балл)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13.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Отличие </w:t>
            </w:r>
            <w:proofErr w:type="spellStart"/>
            <w:r w:rsidRPr="007F1B1C">
              <w:rPr>
                <w:rFonts w:eastAsia="Calibri"/>
                <w:b/>
                <w:szCs w:val="28"/>
              </w:rPr>
              <w:t>безогарковой</w:t>
            </w:r>
            <w:proofErr w:type="spellEnd"/>
            <w:r w:rsidRPr="007F1B1C">
              <w:rPr>
                <w:rFonts w:eastAsia="Calibri"/>
                <w:b/>
                <w:szCs w:val="28"/>
              </w:rPr>
              <w:t xml:space="preserve"> сварки от обычной  ручной  сварки заключается в том, что…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электрод опирают козырьком на свариваемый  металл под углом 70-85 </w:t>
            </w:r>
            <w:r w:rsidRPr="007F1B1C">
              <w:rPr>
                <w:rFonts w:eastAsia="Calibri"/>
                <w:szCs w:val="28"/>
                <w:vertAlign w:val="superscript"/>
              </w:rPr>
              <w:t>0</w:t>
            </w:r>
            <w:r w:rsidRPr="007F1B1C">
              <w:rPr>
                <w:rFonts w:eastAsia="Calibri"/>
                <w:szCs w:val="28"/>
              </w:rPr>
              <w:t xml:space="preserve"> к горизонту;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 электрод нижним концом опирается на изделие;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электрод не подаётся в зону дуги, а укладывается в разделку кромок;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3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 электрод  не закрепляют в держателе, а   приваривают к его торцу.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lastRenderedPageBreak/>
              <w:t>14.</w:t>
            </w:r>
          </w:p>
        </w:tc>
        <w:tc>
          <w:tcPr>
            <w:tcW w:w="9071" w:type="dxa"/>
            <w:gridSpan w:val="2"/>
          </w:tcPr>
          <w:p w:rsidR="006D40B0" w:rsidRPr="002738AC" w:rsidRDefault="006D40B0" w:rsidP="000328AA">
            <w:pPr>
              <w:rPr>
                <w:rFonts w:eastAsia="Calibri"/>
                <w:b/>
                <w:szCs w:val="28"/>
              </w:rPr>
            </w:pPr>
            <w:r w:rsidRPr="002738AC">
              <w:rPr>
                <w:rFonts w:eastAsia="Calibri"/>
                <w:b/>
                <w:szCs w:val="28"/>
              </w:rPr>
              <w:t>Определите не правильную строку.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2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Электродами больших диаметров трудно выполнять сварку в узких местах.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2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При сварке электродами больших диаметров возникает значительное магнитное дутье.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2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  <w:shd w:val="clear" w:color="auto" w:fill="FFFFFF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При сварке электродами больших диаметров ухудшаются условия манипулирования </w:t>
            </w:r>
            <w:proofErr w:type="gramStart"/>
            <w:r w:rsidRPr="007F1B1C">
              <w:rPr>
                <w:rFonts w:eastAsia="Calibri"/>
                <w:szCs w:val="28"/>
              </w:rPr>
              <w:t>электродом</w:t>
            </w:r>
            <w:proofErr w:type="gramEnd"/>
            <w:r w:rsidRPr="007F1B1C">
              <w:rPr>
                <w:rFonts w:eastAsia="Calibri"/>
                <w:szCs w:val="28"/>
              </w:rPr>
              <w:t xml:space="preserve"> и происходит  перегрев </w:t>
            </w:r>
            <w:proofErr w:type="spellStart"/>
            <w:r w:rsidRPr="007F1B1C">
              <w:rPr>
                <w:rFonts w:eastAsia="Calibri"/>
                <w:szCs w:val="28"/>
              </w:rPr>
              <w:t>электрододержателя</w:t>
            </w:r>
            <w:proofErr w:type="spellEnd"/>
            <w:r w:rsidRPr="007F1B1C">
              <w:rPr>
                <w:rFonts w:eastAsia="Calibri"/>
                <w:szCs w:val="28"/>
              </w:rPr>
              <w:t>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2"/>
              </w:numPr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 xml:space="preserve">Большая масса </w:t>
            </w:r>
            <w:proofErr w:type="spellStart"/>
            <w:r w:rsidRPr="007F1B1C">
              <w:rPr>
                <w:rFonts w:eastAsia="Calibri"/>
                <w:szCs w:val="28"/>
              </w:rPr>
              <w:t>электрододержателя</w:t>
            </w:r>
            <w:proofErr w:type="spellEnd"/>
            <w:r w:rsidRPr="007F1B1C">
              <w:rPr>
                <w:rFonts w:eastAsia="Calibri"/>
                <w:szCs w:val="28"/>
              </w:rPr>
              <w:t xml:space="preserve"> с электродом приводит к быстрой утомляемости сварщика.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0328AA">
            <w:pPr>
              <w:ind w:left="510"/>
              <w:contextualSpacing/>
              <w:rPr>
                <w:szCs w:val="28"/>
              </w:rPr>
            </w:pPr>
          </w:p>
        </w:tc>
        <w:tc>
          <w:tcPr>
            <w:tcW w:w="8221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b/>
                <w:szCs w:val="28"/>
                <w:u w:val="single"/>
              </w:rPr>
            </w:pPr>
          </w:p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V уровень  (правильный ответ 1 балл)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15.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jc w:val="both"/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По  следующему описанию  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>определите</w:t>
            </w:r>
            <w:proofErr w:type="gramEnd"/>
            <w:r w:rsidRPr="007F1B1C">
              <w:rPr>
                <w:rFonts w:eastAsia="Calibri"/>
                <w:b/>
                <w:szCs w:val="28"/>
              </w:rPr>
              <w:t xml:space="preserve"> о какой сварке идёт речь: «</w:t>
            </w:r>
            <w:proofErr w:type="spellStart"/>
            <w:r w:rsidRPr="007F1B1C">
              <w:rPr>
                <w:rFonts w:eastAsia="Calibri"/>
                <w:szCs w:val="28"/>
              </w:rPr>
              <w:t>Сваркуосуществляют</w:t>
            </w:r>
            <w:proofErr w:type="spellEnd"/>
            <w:r w:rsidRPr="007F1B1C">
              <w:rPr>
                <w:rFonts w:eastAsia="Calibri"/>
                <w:szCs w:val="28"/>
              </w:rPr>
              <w:t xml:space="preserve"> на большой силе сварочного тока с повышенной скоростью специальными высококачественными электродами с толстым покрытием,  короткой дугой, горение которой поддерживается за счет </w:t>
            </w:r>
            <w:proofErr w:type="spellStart"/>
            <w:r w:rsidRPr="007F1B1C">
              <w:rPr>
                <w:rFonts w:eastAsia="Calibri"/>
                <w:szCs w:val="28"/>
              </w:rPr>
              <w:t>опирания</w:t>
            </w:r>
            <w:proofErr w:type="spellEnd"/>
            <w:r w:rsidRPr="007F1B1C">
              <w:rPr>
                <w:rFonts w:eastAsia="Calibri"/>
                <w:szCs w:val="28"/>
              </w:rPr>
              <w:t xml:space="preserve"> козырьком покрытия на основной металл»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Сварка пучком электродов.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Сварка с глубоким проплавлением.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Сварка лежачим электродом.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4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Сварка наклонным электродом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b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>16.</w:t>
            </w:r>
          </w:p>
        </w:tc>
        <w:tc>
          <w:tcPr>
            <w:tcW w:w="9071" w:type="dxa"/>
            <w:gridSpan w:val="2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b/>
                <w:szCs w:val="28"/>
              </w:rPr>
              <w:t xml:space="preserve">По  следующему описанию  </w:t>
            </w:r>
            <w:proofErr w:type="gramStart"/>
            <w:r w:rsidRPr="007F1B1C">
              <w:rPr>
                <w:rFonts w:eastAsia="Calibri"/>
                <w:b/>
                <w:szCs w:val="28"/>
              </w:rPr>
              <w:t>определите</w:t>
            </w:r>
            <w:proofErr w:type="gramEnd"/>
            <w:r w:rsidRPr="007F1B1C">
              <w:rPr>
                <w:rFonts w:eastAsia="Calibri"/>
                <w:b/>
                <w:szCs w:val="28"/>
              </w:rPr>
              <w:t xml:space="preserve"> о какой сварке идёт речь:</w:t>
            </w:r>
            <w:r w:rsidRPr="007F1B1C">
              <w:rPr>
                <w:rFonts w:eastAsia="Calibri"/>
                <w:szCs w:val="28"/>
              </w:rPr>
              <w:t xml:space="preserve"> «Сварка заключается  в том, что  электрод с качественным покрытием не подаётся в зону  дуги, а  укладывается в разделку  кромок. Дуга, возбуждаемая  между торцом электрода и свариваемым металлом, перемещается по длине электрода, постепенно расплавляя его»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Сварка пучком электродов.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Сварка с глубоким проплавлением.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Сварка лежачим электродом.</w:t>
            </w:r>
          </w:p>
        </w:tc>
      </w:tr>
      <w:tr w:rsidR="006D40B0" w:rsidRPr="007F1B1C" w:rsidTr="006D40B0">
        <w:tc>
          <w:tcPr>
            <w:tcW w:w="568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</w:p>
        </w:tc>
        <w:tc>
          <w:tcPr>
            <w:tcW w:w="850" w:type="dxa"/>
          </w:tcPr>
          <w:p w:rsidR="006D40B0" w:rsidRPr="007F1B1C" w:rsidRDefault="006D40B0" w:rsidP="006D40B0">
            <w:pPr>
              <w:numPr>
                <w:ilvl w:val="0"/>
                <w:numId w:val="15"/>
              </w:numPr>
              <w:ind w:left="680"/>
              <w:contextualSpacing/>
              <w:rPr>
                <w:szCs w:val="28"/>
              </w:rPr>
            </w:pPr>
          </w:p>
        </w:tc>
        <w:tc>
          <w:tcPr>
            <w:tcW w:w="8221" w:type="dxa"/>
          </w:tcPr>
          <w:p w:rsidR="006D40B0" w:rsidRPr="007F1B1C" w:rsidRDefault="006D40B0" w:rsidP="000328AA">
            <w:pPr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Сварка наклонным электродом.</w:t>
            </w:r>
          </w:p>
        </w:tc>
      </w:tr>
    </w:tbl>
    <w:p w:rsidR="006D40B0" w:rsidRDefault="006D40B0" w:rsidP="006D40B0">
      <w:pPr>
        <w:rPr>
          <w:rFonts w:eastAsia="Calibri"/>
          <w:szCs w:val="28"/>
          <w:lang w:eastAsia="en-US"/>
        </w:rPr>
      </w:pPr>
    </w:p>
    <w:p w:rsidR="006D40B0" w:rsidRPr="007F1B1C" w:rsidRDefault="006D40B0" w:rsidP="006D40B0">
      <w:pPr>
        <w:rPr>
          <w:rFonts w:eastAsia="Calibri"/>
          <w:szCs w:val="28"/>
          <w:lang w:eastAsia="en-US"/>
        </w:rPr>
      </w:pPr>
    </w:p>
    <w:p w:rsidR="006D40B0" w:rsidRPr="007F1B1C" w:rsidRDefault="006D40B0" w:rsidP="006D40B0">
      <w:pPr>
        <w:jc w:val="center"/>
        <w:rPr>
          <w:rFonts w:eastAsia="Calibri"/>
          <w:szCs w:val="28"/>
          <w:u w:val="single"/>
          <w:lang w:eastAsia="en-US"/>
        </w:rPr>
      </w:pPr>
      <w:r w:rsidRPr="007F1B1C">
        <w:rPr>
          <w:rFonts w:eastAsia="Calibri"/>
          <w:szCs w:val="28"/>
          <w:u w:val="single"/>
          <w:lang w:eastAsia="en-US"/>
        </w:rPr>
        <w:t>Ключ к тестовым заданиям</w:t>
      </w:r>
    </w:p>
    <w:p w:rsidR="006D40B0" w:rsidRPr="007F1B1C" w:rsidRDefault="006D40B0" w:rsidP="006D40B0">
      <w:pPr>
        <w:jc w:val="center"/>
        <w:rPr>
          <w:rFonts w:eastAsia="Calibri"/>
          <w:szCs w:val="28"/>
          <w:lang w:eastAsia="en-US"/>
        </w:rPr>
      </w:pPr>
    </w:p>
    <w:tbl>
      <w:tblPr>
        <w:tblW w:w="8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142"/>
        <w:gridCol w:w="356"/>
        <w:gridCol w:w="357"/>
        <w:gridCol w:w="356"/>
        <w:gridCol w:w="357"/>
        <w:gridCol w:w="357"/>
        <w:gridCol w:w="357"/>
        <w:gridCol w:w="356"/>
        <w:gridCol w:w="357"/>
        <w:gridCol w:w="356"/>
        <w:gridCol w:w="496"/>
        <w:gridCol w:w="496"/>
        <w:gridCol w:w="496"/>
        <w:gridCol w:w="737"/>
        <w:gridCol w:w="792"/>
        <w:gridCol w:w="496"/>
        <w:gridCol w:w="496"/>
      </w:tblGrid>
      <w:tr w:rsidR="006D40B0" w:rsidRPr="007F1B1C" w:rsidTr="000328AA">
        <w:trPr>
          <w:jc w:val="center"/>
        </w:trPr>
        <w:tc>
          <w:tcPr>
            <w:tcW w:w="1142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задание</w:t>
            </w:r>
          </w:p>
        </w:tc>
        <w:tc>
          <w:tcPr>
            <w:tcW w:w="35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</w:t>
            </w:r>
          </w:p>
        </w:tc>
        <w:tc>
          <w:tcPr>
            <w:tcW w:w="357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2</w:t>
            </w:r>
          </w:p>
        </w:tc>
        <w:tc>
          <w:tcPr>
            <w:tcW w:w="35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3</w:t>
            </w:r>
          </w:p>
        </w:tc>
        <w:tc>
          <w:tcPr>
            <w:tcW w:w="35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4</w:t>
            </w:r>
          </w:p>
        </w:tc>
        <w:tc>
          <w:tcPr>
            <w:tcW w:w="357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5</w:t>
            </w:r>
          </w:p>
        </w:tc>
        <w:tc>
          <w:tcPr>
            <w:tcW w:w="357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6</w:t>
            </w:r>
          </w:p>
        </w:tc>
        <w:tc>
          <w:tcPr>
            <w:tcW w:w="35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7</w:t>
            </w:r>
          </w:p>
        </w:tc>
        <w:tc>
          <w:tcPr>
            <w:tcW w:w="357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8</w:t>
            </w:r>
          </w:p>
        </w:tc>
        <w:tc>
          <w:tcPr>
            <w:tcW w:w="35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9</w:t>
            </w:r>
          </w:p>
        </w:tc>
        <w:tc>
          <w:tcPr>
            <w:tcW w:w="49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10</w:t>
            </w:r>
          </w:p>
        </w:tc>
        <w:tc>
          <w:tcPr>
            <w:tcW w:w="49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11</w:t>
            </w:r>
          </w:p>
        </w:tc>
        <w:tc>
          <w:tcPr>
            <w:tcW w:w="49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12</w:t>
            </w:r>
          </w:p>
        </w:tc>
        <w:tc>
          <w:tcPr>
            <w:tcW w:w="737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13</w:t>
            </w:r>
          </w:p>
        </w:tc>
        <w:tc>
          <w:tcPr>
            <w:tcW w:w="793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14</w:t>
            </w:r>
          </w:p>
        </w:tc>
        <w:tc>
          <w:tcPr>
            <w:tcW w:w="49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15</w:t>
            </w:r>
          </w:p>
        </w:tc>
        <w:tc>
          <w:tcPr>
            <w:tcW w:w="49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szCs w:val="28"/>
              </w:rPr>
            </w:pPr>
            <w:r w:rsidRPr="007F1B1C">
              <w:rPr>
                <w:rFonts w:eastAsia="Calibri"/>
                <w:szCs w:val="28"/>
              </w:rPr>
              <w:t>16</w:t>
            </w:r>
          </w:p>
        </w:tc>
      </w:tr>
      <w:tr w:rsidR="006D40B0" w:rsidRPr="007F1B1C" w:rsidTr="000328AA">
        <w:trPr>
          <w:jc w:val="center"/>
        </w:trPr>
        <w:tc>
          <w:tcPr>
            <w:tcW w:w="1142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ответ</w:t>
            </w:r>
          </w:p>
        </w:tc>
        <w:tc>
          <w:tcPr>
            <w:tcW w:w="35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357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35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35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357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357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35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357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а</w:t>
            </w:r>
          </w:p>
        </w:tc>
        <w:tc>
          <w:tcPr>
            <w:tcW w:w="35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49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49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49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737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г</w:t>
            </w:r>
          </w:p>
        </w:tc>
        <w:tc>
          <w:tcPr>
            <w:tcW w:w="793" w:type="dxa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  <w:tc>
          <w:tcPr>
            <w:tcW w:w="49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б</w:t>
            </w:r>
          </w:p>
        </w:tc>
        <w:tc>
          <w:tcPr>
            <w:tcW w:w="496" w:type="dxa"/>
            <w:vAlign w:val="center"/>
          </w:tcPr>
          <w:p w:rsidR="006D40B0" w:rsidRPr="007F1B1C" w:rsidRDefault="006D40B0" w:rsidP="000328AA">
            <w:pPr>
              <w:jc w:val="center"/>
              <w:rPr>
                <w:rFonts w:eastAsia="Calibri"/>
                <w:i/>
                <w:szCs w:val="28"/>
              </w:rPr>
            </w:pPr>
            <w:r w:rsidRPr="007F1B1C">
              <w:rPr>
                <w:rFonts w:eastAsia="Calibri"/>
                <w:i/>
                <w:szCs w:val="28"/>
              </w:rPr>
              <w:t>в</w:t>
            </w:r>
          </w:p>
        </w:tc>
      </w:tr>
    </w:tbl>
    <w:p w:rsidR="00410E0B" w:rsidRDefault="00410E0B"/>
    <w:sectPr w:rsidR="00410E0B" w:rsidSect="00924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944F7"/>
    <w:multiLevelType w:val="hybridMultilevel"/>
    <w:tmpl w:val="EBF243B4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1">
    <w:nsid w:val="0B6438F8"/>
    <w:multiLevelType w:val="hybridMultilevel"/>
    <w:tmpl w:val="A5EE2816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2">
    <w:nsid w:val="17B41A61"/>
    <w:multiLevelType w:val="hybridMultilevel"/>
    <w:tmpl w:val="5A166018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3">
    <w:nsid w:val="2B7A121F"/>
    <w:multiLevelType w:val="hybridMultilevel"/>
    <w:tmpl w:val="C9FAFAC2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33F206E0"/>
    <w:multiLevelType w:val="hybridMultilevel"/>
    <w:tmpl w:val="DB980782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5">
    <w:nsid w:val="37AD39E2"/>
    <w:multiLevelType w:val="hybridMultilevel"/>
    <w:tmpl w:val="82186AD6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FE16127"/>
    <w:multiLevelType w:val="hybridMultilevel"/>
    <w:tmpl w:val="AA1EB4DA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7">
    <w:nsid w:val="42213203"/>
    <w:multiLevelType w:val="hybridMultilevel"/>
    <w:tmpl w:val="940E4D62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4637704E"/>
    <w:multiLevelType w:val="hybridMultilevel"/>
    <w:tmpl w:val="3A204BD2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9">
    <w:nsid w:val="535365AF"/>
    <w:multiLevelType w:val="hybridMultilevel"/>
    <w:tmpl w:val="7C32FE00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584F1230"/>
    <w:multiLevelType w:val="hybridMultilevel"/>
    <w:tmpl w:val="BE927A3C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62923F7F"/>
    <w:multiLevelType w:val="hybridMultilevel"/>
    <w:tmpl w:val="5E4AC6F6"/>
    <w:lvl w:ilvl="0" w:tplc="4934C4DA">
      <w:start w:val="1"/>
      <w:numFmt w:val="russianLower"/>
      <w:lvlText w:val="%1)"/>
      <w:lvlJc w:val="left"/>
      <w:pPr>
        <w:ind w:left="123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  <w:rPr>
        <w:rFonts w:cs="Times New Roman"/>
      </w:rPr>
    </w:lvl>
  </w:abstractNum>
  <w:abstractNum w:abstractNumId="12">
    <w:nsid w:val="64113C38"/>
    <w:multiLevelType w:val="hybridMultilevel"/>
    <w:tmpl w:val="CD70FFD4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64FA24E4"/>
    <w:multiLevelType w:val="hybridMultilevel"/>
    <w:tmpl w:val="00E00298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672C4D5B"/>
    <w:multiLevelType w:val="hybridMultilevel"/>
    <w:tmpl w:val="B6DCA3F8"/>
    <w:lvl w:ilvl="0" w:tplc="4934C4DA">
      <w:start w:val="1"/>
      <w:numFmt w:val="russianLower"/>
      <w:lvlText w:val="%1)"/>
      <w:lvlJc w:val="left"/>
      <w:pPr>
        <w:ind w:left="870" w:hanging="360"/>
      </w:pPr>
      <w:rPr>
        <w:rFonts w:cs="Times New Roman" w:hint="default"/>
        <w:b w:val="0"/>
        <w:color w:val="auto"/>
      </w:rPr>
    </w:lvl>
    <w:lvl w:ilvl="1" w:tplc="04230019" w:tentative="1">
      <w:start w:val="1"/>
      <w:numFmt w:val="lowerLetter"/>
      <w:lvlText w:val="%2."/>
      <w:lvlJc w:val="left"/>
      <w:pPr>
        <w:ind w:left="1590" w:hanging="360"/>
      </w:pPr>
      <w:rPr>
        <w:rFonts w:cs="Times New Roman"/>
      </w:rPr>
    </w:lvl>
    <w:lvl w:ilvl="2" w:tplc="0423001B" w:tentative="1">
      <w:start w:val="1"/>
      <w:numFmt w:val="lowerRoman"/>
      <w:lvlText w:val="%3."/>
      <w:lvlJc w:val="right"/>
      <w:pPr>
        <w:ind w:left="2310" w:hanging="180"/>
      </w:pPr>
      <w:rPr>
        <w:rFonts w:cs="Times New Roman"/>
      </w:rPr>
    </w:lvl>
    <w:lvl w:ilvl="3" w:tplc="0423000F" w:tentative="1">
      <w:start w:val="1"/>
      <w:numFmt w:val="decimal"/>
      <w:lvlText w:val="%4."/>
      <w:lvlJc w:val="left"/>
      <w:pPr>
        <w:ind w:left="3030" w:hanging="360"/>
      </w:pPr>
      <w:rPr>
        <w:rFonts w:cs="Times New Roman"/>
      </w:rPr>
    </w:lvl>
    <w:lvl w:ilvl="4" w:tplc="04230019" w:tentative="1">
      <w:start w:val="1"/>
      <w:numFmt w:val="lowerLetter"/>
      <w:lvlText w:val="%5."/>
      <w:lvlJc w:val="left"/>
      <w:pPr>
        <w:ind w:left="3750" w:hanging="360"/>
      </w:pPr>
      <w:rPr>
        <w:rFonts w:cs="Times New Roman"/>
      </w:rPr>
    </w:lvl>
    <w:lvl w:ilvl="5" w:tplc="0423001B" w:tentative="1">
      <w:start w:val="1"/>
      <w:numFmt w:val="lowerRoman"/>
      <w:lvlText w:val="%6."/>
      <w:lvlJc w:val="right"/>
      <w:pPr>
        <w:ind w:left="4470" w:hanging="180"/>
      </w:pPr>
      <w:rPr>
        <w:rFonts w:cs="Times New Roman"/>
      </w:rPr>
    </w:lvl>
    <w:lvl w:ilvl="6" w:tplc="0423000F" w:tentative="1">
      <w:start w:val="1"/>
      <w:numFmt w:val="decimal"/>
      <w:lvlText w:val="%7."/>
      <w:lvlJc w:val="left"/>
      <w:pPr>
        <w:ind w:left="5190" w:hanging="360"/>
      </w:pPr>
      <w:rPr>
        <w:rFonts w:cs="Times New Roman"/>
      </w:rPr>
    </w:lvl>
    <w:lvl w:ilvl="7" w:tplc="04230019" w:tentative="1">
      <w:start w:val="1"/>
      <w:numFmt w:val="lowerLetter"/>
      <w:lvlText w:val="%8."/>
      <w:lvlJc w:val="left"/>
      <w:pPr>
        <w:ind w:left="5910" w:hanging="360"/>
      </w:pPr>
      <w:rPr>
        <w:rFonts w:cs="Times New Roman"/>
      </w:rPr>
    </w:lvl>
    <w:lvl w:ilvl="8" w:tplc="0423001B" w:tentative="1">
      <w:start w:val="1"/>
      <w:numFmt w:val="lowerRoman"/>
      <w:lvlText w:val="%9."/>
      <w:lvlJc w:val="right"/>
      <w:pPr>
        <w:ind w:left="6630" w:hanging="180"/>
      </w:pPr>
      <w:rPr>
        <w:rFonts w:cs="Times New Roman"/>
      </w:rPr>
    </w:lvl>
  </w:abstractNum>
  <w:abstractNum w:abstractNumId="15">
    <w:nsid w:val="7F4415AB"/>
    <w:multiLevelType w:val="hybridMultilevel"/>
    <w:tmpl w:val="E13A13AA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8"/>
  </w:num>
  <w:num w:numId="5">
    <w:abstractNumId w:val="1"/>
  </w:num>
  <w:num w:numId="6">
    <w:abstractNumId w:val="7"/>
  </w:num>
  <w:num w:numId="7">
    <w:abstractNumId w:val="10"/>
  </w:num>
  <w:num w:numId="8">
    <w:abstractNumId w:val="9"/>
  </w:num>
  <w:num w:numId="9">
    <w:abstractNumId w:val="15"/>
  </w:num>
  <w:num w:numId="10">
    <w:abstractNumId w:val="5"/>
  </w:num>
  <w:num w:numId="11">
    <w:abstractNumId w:val="3"/>
  </w:num>
  <w:num w:numId="12">
    <w:abstractNumId w:val="12"/>
  </w:num>
  <w:num w:numId="13">
    <w:abstractNumId w:val="2"/>
  </w:num>
  <w:num w:numId="14">
    <w:abstractNumId w:val="4"/>
  </w:num>
  <w:num w:numId="15">
    <w:abstractNumId w:val="13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233758"/>
    <w:rsid w:val="00233758"/>
    <w:rsid w:val="00410E0B"/>
    <w:rsid w:val="006A7DEB"/>
    <w:rsid w:val="006D40B0"/>
    <w:rsid w:val="00924B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40B0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40B0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632</Words>
  <Characters>3605</Characters>
  <Application>Microsoft Office Word</Application>
  <DocSecurity>0</DocSecurity>
  <Lines>30</Lines>
  <Paragraphs>8</Paragraphs>
  <ScaleCrop>false</ScaleCrop>
  <Company>*</Company>
  <LinksUpToDate>false</LinksUpToDate>
  <CharactersWithSpaces>4229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2025-09-18T10:27:00Z</cp:lastPrinted>
  <dcterms:created xsi:type="dcterms:W3CDTF">2024-05-26T10:45:00Z</dcterms:created>
  <dcterms:modified xsi:type="dcterms:W3CDTF">2025-09-18T10:27:00Z</dcterms:modified>
</cp:coreProperties>
</file>