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9C4" w:rsidRDefault="00646183" w:rsidP="008D79C4">
      <w:pPr>
        <w:spacing w:after="0" w:line="24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36"/>
          <w:sz w:val="32"/>
          <w:szCs w:val="32"/>
          <w:lang w:eastAsia="ru-RU"/>
        </w:rPr>
      </w:pPr>
      <w:r w:rsidRPr="00646183">
        <w:rPr>
          <w:rFonts w:ascii="Times New Roman" w:eastAsia="Times New Roman" w:hAnsi="Times New Roman" w:cs="Times New Roman"/>
          <w:b/>
          <w:color w:val="000000"/>
          <w:kern w:val="36"/>
          <w:sz w:val="32"/>
          <w:szCs w:val="32"/>
          <w:lang w:eastAsia="ru-RU"/>
        </w:rPr>
        <w:t>1.Планировка сборочно- сварочного цеха</w:t>
      </w:r>
    </w:p>
    <w:p w:rsidR="00646183" w:rsidRPr="008D79C4" w:rsidRDefault="00646183" w:rsidP="008D79C4">
      <w:pPr>
        <w:spacing w:after="0" w:line="24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36"/>
          <w:sz w:val="32"/>
          <w:szCs w:val="32"/>
          <w:lang w:eastAsia="ru-RU"/>
        </w:rPr>
      </w:pPr>
      <w:bookmarkStart w:id="0" w:name="_GoBack"/>
      <w:bookmarkEnd w:id="0"/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Структура и компоновка участков сборочно-сварочных цехов зависят от серийности производства сварных конструкций, кото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рая определяется годовым объемом выпуска деталей.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 проектировании сборочно-сварочного цеха в качестве ос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новного показателя принимают его проектную 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производственную мощность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anchor distT="0" distB="0" distL="114300" distR="114300" simplePos="0" relativeHeight="251659264" behindDoc="0" locked="0" layoutInCell="1" allowOverlap="0" wp14:anchorId="23AC6DE7" wp14:editId="29010046">
            <wp:simplePos x="0" y="0"/>
            <wp:positionH relativeFrom="column">
              <wp:align>left</wp:align>
            </wp:positionH>
            <wp:positionV relativeFrom="line">
              <wp:posOffset>0</wp:posOffset>
            </wp:positionV>
            <wp:extent cx="2689860" cy="2689860"/>
            <wp:effectExtent l="0" t="0" r="0" b="0"/>
            <wp:wrapSquare wrapText="bothSides"/>
            <wp:docPr id="1" name="Рисунок 1" descr="https://studfile.net/html/2706/289/html_bHwkGEpDiy.gTkC/img-pZkEv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studfile.net/html/2706/289/html_bHwkGEpDiy.gTkC/img-pZkEvs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9119" cy="2659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Опыт проектирования сварочных цехов включает в себя при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менение ряда типовых схем планировок.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Для мелкосерийного и серийного производства относительно несложных металлоконструкций при небольшой и устойчивой номенклатуре нашла применение схема цеха с продольным на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правлением производственного потока.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Из пролетов заготовительного производства заготовки посту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пают на склад комплектации (промежуточный склад), откуда ском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плектованными по заказам они могут выдаваться в один из про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летов сборки и сварки узлов. Готовые сварные узлы по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ступают на участки сборки и сварки конструкций, а после завер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шения изготовления — на склад готовой продукции или на даль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нейшую сборку, установку оборудования, отделку.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Преимуществом рассмотренного варианта планировки являются простота и ясность схемы грузопотоков, совпадающих с направ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лением технологического потока, отсутствие возвратных переме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щений грузов.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Другим характерным примером типовой планировки является схема цеха для крупносерийного производства сложных однотип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ных сварных конструкций.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Основным отличием этой схемы планировки от предыдущей является расположение производства общей сборки конструкций в пролете, поперечном по отношению к пролетам заготовитель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ного производства и пролетам сборки и сварки узлов.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Схема цеха облегчает решение транспортных проблем в условиях крупносерийного и массового производства, а также в условиях поточных, автоматизированных и роботизированных технологических линий, включающих опе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рации заготовительного производства и механической обработки узлов после сварки. Промежуточный склад заготовок, перенесен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ный к пролету общей сборки, в котором может размещаться глав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ный сборочный конвейер, позволяет создать необходимый запас узлов и деталей для обеспечения непрерывной работы пролета общей сборки при возможных перерывах в работе других пролетов.</w:t>
      </w:r>
    </w:p>
    <w:p w:rsid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Для облегчения перехода на новые виды и модели выпускаемых металлоконструкций при разработке технологических планировок сварочных цехов целесообразно закладывать некоторые резервные площади. Это, хотя и ведет к увеличению стоимости строитель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ства, но значительно расширяет возможности предприятия, особен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но в тех отраслях, где необходимо частое обновление продукции.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</w:p>
    <w:p w:rsidR="008D79C4" w:rsidRPr="008D79C4" w:rsidRDefault="008D79C4" w:rsidP="008D79C4">
      <w:pPr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 xml:space="preserve"> Классификация и общие требования к сборочно-сварочным приспособлениям</w:t>
      </w:r>
    </w:p>
    <w:p w:rsidR="008D79C4" w:rsidRPr="008D79C4" w:rsidRDefault="008D79C4" w:rsidP="008D79C4">
      <w:pPr>
        <w:spacing w:after="0" w:line="240" w:lineRule="auto"/>
        <w:ind w:firstLine="709"/>
        <w:jc w:val="center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Важным элементом технологического процесса производства сварных конструкций, в значительной степени определяющим качество их изготовления, является выбор или разработка техно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логической оснастки.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Классификация сборочно-сварочных приспособлений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по выполняемым технологическим операциям; виду обработки и методам сварки; степени специализации; уровню механизации и автоматизации; виду установки; необходимости и возможности поворота; источнику энергии силового привода.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Различают приспособления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для разметки заготовок; термической или механической обработки свариваемых эле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ментов; сборки под сварку; сварки; контроля качества; правки изделий; покраски и маркировки изделий и т.д. 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Применяют приспособления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для дуговой, электрошлаковой и контактной сварки, для наплавки, напыления, пайки и т. п.</w:t>
      </w:r>
    </w:p>
    <w:p w:rsid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Приспособления могут быть ручными, механизированными, полуавтоматическими и автоматическими; 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по виду установки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раз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личают стационарные, передвижные и переносные приспособле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ния, которые могут быть поворотными и неповоротными. В зависимости от 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источников энергии силового привода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различают руч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ные, пневматические, гидравлические, электромеханические, магнитные, вакуумные и центробежно-инерционные приспособления.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Требования к сборочно-сварочным приспособлениям.</w:t>
      </w:r>
    </w:p>
    <w:p w:rsid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На выбор типа технологической оснастки и сборочно-сварочных приспо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соблений оказывают влияние: характер производства (единичное, серийное, массовое); особенности конструкции сварного узла; требования к точности сборки и качеству сварного соедине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ния; технология изготовления заготовок; способ сварки и ряд других факторов.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Сборочно-сварочная оснастка должна обеспечивать</w:t>
      </w:r>
      <w:r w:rsidRPr="008D79C4"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: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пространственное размещение деталей в свариваемом узле, исключая операцию подгонки, а также быстроту и надежность базирования и закрепления изделия в приспособлении;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точность сборки в пределах допусков, установленных чертежом;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удобство доступа к местам прихватов и сварки;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наиболее выгодный порядок сборки и последовательность на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ложения сварных швов;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соблюдение заданного размера (зазора) между кромками сва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риваемых деталей;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надежное закрепление свариваемого изделия силовыми при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жимами — винтовыми, пневматическими и гидравлическими;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сварки в нижнем положении;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быстрый отвод теплоты от мест интенсивного нагрева;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снижение сварочных деформаций в свариваемом узле;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надежную защиту базовых и установочных поверхностей, си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ловых элементов (штоков цилиндров, резьбовых поверхностей силовых зажимов и др.), а также корпуса самой оснастки от при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липания сварочных брызг;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надежный </w:t>
      </w:r>
      <w:proofErr w:type="spellStart"/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токоподвод</w:t>
      </w:r>
      <w:proofErr w:type="spellEnd"/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создания условий стабильного ре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 xml:space="preserve">жима сварки с целью устранения прихватки поворотных цапф </w:t>
      </w:r>
      <w:proofErr w:type="spellStart"/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кантователей</w:t>
      </w:r>
      <w:proofErr w:type="spellEnd"/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корпусу технологической оснастки и для нормаль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ной работы подшипников качения в механизме поворота план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шайб;</w:t>
      </w:r>
    </w:p>
    <w:p w:rsidR="008D79C4" w:rsidRPr="008D79C4" w:rsidRDefault="008D79C4" w:rsidP="008D79C4">
      <w:pPr>
        <w:numPr>
          <w:ilvl w:val="0"/>
          <w:numId w:val="1"/>
        </w:num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механизации транспортных операций.</w:t>
      </w:r>
    </w:p>
    <w:p w:rsidR="008D79C4" w:rsidRPr="008D79C4" w:rsidRDefault="008D79C4" w:rsidP="008D79C4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Элементы сборочно-сварочных приспособлений должны быть достаточно прочными и жесткими для точного закрепления изде</w:t>
      </w:r>
      <w:r w:rsidRPr="008D79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softHyphen/>
        <w:t>лия в требуемом положении и для исключения его деформаций при сварке.</w:t>
      </w:r>
    </w:p>
    <w:p w:rsidR="00074A42" w:rsidRPr="008D79C4" w:rsidRDefault="00074A42" w:rsidP="008D79C4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74A42" w:rsidRPr="008D79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7AA1486"/>
    <w:multiLevelType w:val="multilevel"/>
    <w:tmpl w:val="03F4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D3288"/>
    <w:rsid w:val="00074A42"/>
    <w:rsid w:val="002D3288"/>
    <w:rsid w:val="00646183"/>
    <w:rsid w:val="008D7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42EB8"/>
  <w15:docId w15:val="{FC453056-AC9E-4CE1-81D4-3287E2B13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760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835</Words>
  <Characters>4762</Characters>
  <Application>Microsoft Office Word</Application>
  <DocSecurity>0</DocSecurity>
  <Lines>39</Lines>
  <Paragraphs>11</Paragraphs>
  <ScaleCrop>false</ScaleCrop>
  <Company>*</Company>
  <LinksUpToDate>false</LinksUpToDate>
  <CharactersWithSpaces>5586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Владос савченко</dc:creator>
  <cp:keywords/>
  <dc:description/>
  <cp:lastModifiedBy>valentina.sauchanka@gmail.com</cp:lastModifiedBy>
  <cp:revision>3</cp:revision>
  <dcterms:created xsi:type="dcterms:W3CDTF">2024-05-14T09:31:00Z</dcterms:created>
  <dcterms:modified xsi:type="dcterms:W3CDTF">2025-09-16T10:10:00Z</dcterms:modified>
</cp:coreProperties>
</file>