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B2F" w:rsidRDefault="00F243C4" w:rsidP="00935B2F">
      <w:pPr>
        <w:jc w:val="center"/>
        <w:rPr>
          <w:b/>
          <w:sz w:val="28"/>
          <w:szCs w:val="28"/>
        </w:rPr>
      </w:pPr>
      <w:r w:rsidRPr="00F243C4">
        <w:rPr>
          <w:b/>
          <w:sz w:val="28"/>
          <w:szCs w:val="28"/>
        </w:rPr>
        <w:t>15. Ручная дуговая и газовая сварка углеродистых сталей</w:t>
      </w:r>
    </w:p>
    <w:p w:rsidR="00F243C4" w:rsidRPr="005A0637" w:rsidRDefault="00F243C4" w:rsidP="00935B2F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935B2F" w:rsidRPr="005A0637" w:rsidRDefault="00935B2F" w:rsidP="00935B2F">
      <w:pPr>
        <w:shd w:val="clear" w:color="auto" w:fill="FFFFFF"/>
        <w:ind w:left="12" w:right="22" w:firstLine="708"/>
        <w:jc w:val="both"/>
        <w:rPr>
          <w:sz w:val="28"/>
          <w:szCs w:val="28"/>
        </w:rPr>
      </w:pPr>
      <w:r w:rsidRPr="005A0637">
        <w:rPr>
          <w:b/>
          <w:bCs/>
          <w:sz w:val="28"/>
          <w:szCs w:val="28"/>
        </w:rPr>
        <w:t xml:space="preserve">Сварка </w:t>
      </w:r>
      <w:r w:rsidRPr="005A0637">
        <w:rPr>
          <w:b/>
          <w:sz w:val="28"/>
          <w:szCs w:val="28"/>
        </w:rPr>
        <w:t>низкоуглеродистых сталей</w:t>
      </w:r>
      <w:r w:rsidRPr="005A0637">
        <w:rPr>
          <w:sz w:val="28"/>
          <w:szCs w:val="28"/>
        </w:rPr>
        <w:t xml:space="preserve"> (до 0,25% С) произво</w:t>
      </w:r>
      <w:r w:rsidRPr="005A0637">
        <w:rPr>
          <w:sz w:val="28"/>
          <w:szCs w:val="28"/>
        </w:rPr>
        <w:softHyphen/>
        <w:t>дится ацетиленокислородным пламенем без применения флюса. Причем чем меньше углерода в металле, тем легче осуществляется процесс сварки. С увеличением содержания углерода возрастает вероятность образования хрупких структур и пористости металла шва.</w:t>
      </w:r>
    </w:p>
    <w:p w:rsidR="00935B2F" w:rsidRPr="005A0637" w:rsidRDefault="00935B2F" w:rsidP="00935B2F">
      <w:pPr>
        <w:shd w:val="clear" w:color="auto" w:fill="FFFFFF"/>
        <w:ind w:left="7" w:right="26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Сварку ведут нормальным пламенем и, как правило, без флюса. Наконечник горелки при левом способе сварки выбирают из расчета расхода ацетилена 100-330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металла, а при правом способе – 120-150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металла. Кромки под сварку подготавливают в зави</w:t>
      </w:r>
      <w:r w:rsidRPr="005A0637">
        <w:rPr>
          <w:sz w:val="28"/>
          <w:szCs w:val="28"/>
        </w:rPr>
        <w:softHyphen/>
        <w:t>симости от толщины свариваемого изделия. Диаметр присадочной проволоки также подбирается в зависимости от толщины свари</w:t>
      </w:r>
      <w:r w:rsidRPr="005A0637">
        <w:rPr>
          <w:sz w:val="28"/>
          <w:szCs w:val="28"/>
        </w:rPr>
        <w:softHyphen/>
        <w:t xml:space="preserve">ваемого металла: при левом способе </w:t>
      </w:r>
      <w:proofErr w:type="gramStart"/>
      <w:r w:rsidRPr="005A0637">
        <w:rPr>
          <w:sz w:val="28"/>
          <w:szCs w:val="28"/>
        </w:rPr>
        <w:t xml:space="preserve">сварки  </w:t>
      </w:r>
      <w:r w:rsidRPr="005A0637">
        <w:rPr>
          <w:i/>
          <w:iCs/>
          <w:sz w:val="28"/>
          <w:szCs w:val="28"/>
          <w:lang w:val="en-US"/>
        </w:rPr>
        <w:t>d</w:t>
      </w:r>
      <w:r w:rsidRPr="005A0637">
        <w:rPr>
          <w:i/>
          <w:iCs/>
          <w:sz w:val="28"/>
          <w:szCs w:val="28"/>
          <w:vertAlign w:val="subscript"/>
          <w:lang w:val="en-US"/>
        </w:rPr>
        <w:t>u</w:t>
      </w:r>
      <w:proofErr w:type="gramEnd"/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mallCaps/>
          <w:sz w:val="28"/>
          <w:szCs w:val="28"/>
        </w:rPr>
        <w:t>=</w:t>
      </w:r>
      <w:r w:rsidRPr="005A0637">
        <w:rPr>
          <w:smallCaps/>
          <w:sz w:val="28"/>
          <w:szCs w:val="28"/>
          <w:lang w:val="en-US"/>
        </w:rPr>
        <w:t>S</w:t>
      </w:r>
      <w:r w:rsidRPr="005A0637">
        <w:rPr>
          <w:smallCaps/>
          <w:sz w:val="28"/>
          <w:szCs w:val="28"/>
        </w:rPr>
        <w:t>/2 + 1</w:t>
      </w:r>
      <w:r w:rsidRPr="005A0637">
        <w:rPr>
          <w:smallCaps/>
          <w:sz w:val="28"/>
          <w:szCs w:val="28"/>
          <w:lang w:val="en-US"/>
        </w:rPr>
        <w:t>mm</w:t>
      </w:r>
      <w:r w:rsidRPr="005A0637">
        <w:rPr>
          <w:smallCaps/>
          <w:sz w:val="28"/>
          <w:szCs w:val="28"/>
        </w:rPr>
        <w:t xml:space="preserve">; </w:t>
      </w:r>
      <w:r w:rsidRPr="005A0637">
        <w:rPr>
          <w:sz w:val="28"/>
          <w:szCs w:val="28"/>
        </w:rPr>
        <w:t xml:space="preserve">при правом способе сварки </w:t>
      </w:r>
      <w:proofErr w:type="spellStart"/>
      <w:r w:rsidRPr="005A0637">
        <w:rPr>
          <w:i/>
          <w:iCs/>
          <w:sz w:val="28"/>
          <w:szCs w:val="28"/>
          <w:lang w:val="en-US"/>
        </w:rPr>
        <w:t>d</w:t>
      </w:r>
      <w:r w:rsidRPr="005A0637">
        <w:rPr>
          <w:i/>
          <w:iCs/>
          <w:sz w:val="28"/>
          <w:szCs w:val="28"/>
          <w:vertAlign w:val="subscript"/>
          <w:lang w:val="en-US"/>
        </w:rPr>
        <w:t>n</w:t>
      </w:r>
      <w:proofErr w:type="spellEnd"/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 xml:space="preserve">=5/2мм, где  </w:t>
      </w:r>
      <w:r w:rsidRPr="005A0637">
        <w:rPr>
          <w:i/>
          <w:iCs/>
          <w:sz w:val="28"/>
          <w:szCs w:val="28"/>
          <w:lang w:val="en-US"/>
        </w:rPr>
        <w:t>d</w:t>
      </w:r>
      <w:r w:rsidRPr="005A0637">
        <w:rPr>
          <w:i/>
          <w:iCs/>
          <w:sz w:val="28"/>
          <w:szCs w:val="28"/>
          <w:vertAlign w:val="subscript"/>
          <w:lang w:val="en-US"/>
        </w:rPr>
        <w:t>u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- диаметр присадоч</w:t>
      </w:r>
      <w:r w:rsidRPr="005A0637">
        <w:rPr>
          <w:sz w:val="28"/>
          <w:szCs w:val="28"/>
        </w:rPr>
        <w:softHyphen/>
        <w:t xml:space="preserve">ной проволоки, мм; </w:t>
      </w:r>
      <w:r w:rsidRPr="005A0637">
        <w:rPr>
          <w:i/>
          <w:iCs/>
          <w:sz w:val="28"/>
          <w:szCs w:val="28"/>
          <w:lang w:val="en-US"/>
        </w:rPr>
        <w:t>S</w:t>
      </w:r>
      <w:r w:rsidRPr="005A0637">
        <w:rPr>
          <w:i/>
          <w:iCs/>
          <w:sz w:val="28"/>
          <w:szCs w:val="28"/>
        </w:rPr>
        <w:t xml:space="preserve"> </w:t>
      </w:r>
      <w:r w:rsidRPr="005A0637">
        <w:rPr>
          <w:sz w:val="28"/>
          <w:szCs w:val="28"/>
        </w:rPr>
        <w:t>- толщина свариваемого металла, мм.</w:t>
      </w:r>
    </w:p>
    <w:p w:rsidR="00935B2F" w:rsidRPr="005A0637" w:rsidRDefault="00935B2F" w:rsidP="00935B2F">
      <w:pPr>
        <w:shd w:val="clear" w:color="auto" w:fill="FFFFFF"/>
        <w:ind w:right="46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Сварщики обычно применяют пламя большой мощности, вы</w:t>
      </w:r>
      <w:r w:rsidRPr="005A0637">
        <w:rPr>
          <w:sz w:val="28"/>
          <w:szCs w:val="28"/>
        </w:rPr>
        <w:softHyphen/>
        <w:t>бирая наконечник из расчета расхода ацетилена 150-200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 и используя присадочную проволоку большего диаметра; пламя горелки должно быть нор</w:t>
      </w:r>
      <w:r w:rsidRPr="005A0637">
        <w:rPr>
          <w:sz w:val="28"/>
          <w:szCs w:val="28"/>
        </w:rPr>
        <w:softHyphen/>
        <w:t>мальным.</w:t>
      </w:r>
    </w:p>
    <w:p w:rsidR="00935B2F" w:rsidRPr="005A0637" w:rsidRDefault="00935B2F" w:rsidP="00935B2F">
      <w:pPr>
        <w:shd w:val="clear" w:color="auto" w:fill="FFFFFF"/>
        <w:ind w:left="36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неответственных конструкций в качестве присадки при</w:t>
      </w:r>
      <w:r w:rsidRPr="005A0637">
        <w:rPr>
          <w:sz w:val="28"/>
          <w:szCs w:val="28"/>
        </w:rPr>
        <w:softHyphen/>
        <w:t xml:space="preserve">меняют сварочную проволоку Св-08 и Св-08А. В этом случае часть элементов (С, </w:t>
      </w:r>
      <w:r w:rsidRPr="005A0637">
        <w:rPr>
          <w:sz w:val="28"/>
          <w:szCs w:val="28"/>
          <w:lang w:val="en-US"/>
        </w:rPr>
        <w:t>Si</w:t>
      </w:r>
      <w:r w:rsidRPr="005A0637">
        <w:rPr>
          <w:sz w:val="28"/>
          <w:szCs w:val="28"/>
        </w:rPr>
        <w:t xml:space="preserve"> и </w:t>
      </w:r>
      <w:proofErr w:type="spellStart"/>
      <w:r w:rsidRPr="005A0637">
        <w:rPr>
          <w:sz w:val="28"/>
          <w:szCs w:val="28"/>
        </w:rPr>
        <w:t>Мп</w:t>
      </w:r>
      <w:proofErr w:type="spellEnd"/>
      <w:r w:rsidRPr="005A0637">
        <w:rPr>
          <w:sz w:val="28"/>
          <w:szCs w:val="28"/>
        </w:rPr>
        <w:t>) выгорает, а металл шва приобретает круп</w:t>
      </w:r>
      <w:r w:rsidRPr="005A0637">
        <w:rPr>
          <w:sz w:val="28"/>
          <w:szCs w:val="28"/>
        </w:rPr>
        <w:softHyphen/>
        <w:t>нозернистую структуру. Предел прочности такого соединения ниже предела прочности основного металла.</w:t>
      </w:r>
    </w:p>
    <w:p w:rsidR="00935B2F" w:rsidRPr="005A0637" w:rsidRDefault="00935B2F" w:rsidP="00935B2F">
      <w:pPr>
        <w:shd w:val="clear" w:color="auto" w:fill="FFFFFF"/>
        <w:ind w:left="29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получения равнопрочного с основным металлом соеди</w:t>
      </w:r>
      <w:r w:rsidRPr="005A0637">
        <w:rPr>
          <w:sz w:val="28"/>
          <w:szCs w:val="28"/>
        </w:rPr>
        <w:softHyphen/>
        <w:t>нения при сварке ответственных конструкций применяют кремне-марганцовистую сварочную проволоку Св-08Г, Св-08ГА, Св-10ГА или Св-14ГС. Во время сварки необходимо следить за тем, чтобы кромки свариваемого металла и конец присадочной проволоки расплавлялись одновременно. Конец присадочной проволоки дол</w:t>
      </w:r>
      <w:r w:rsidRPr="005A0637">
        <w:rPr>
          <w:sz w:val="28"/>
          <w:szCs w:val="28"/>
        </w:rPr>
        <w:softHyphen/>
        <w:t>жен быть погружен в ванночку расплавленного металла. Капли металла не должны попадать на нерасплавленные кромки основ</w:t>
      </w:r>
      <w:r w:rsidRPr="005A0637">
        <w:rPr>
          <w:sz w:val="28"/>
          <w:szCs w:val="28"/>
        </w:rPr>
        <w:softHyphen/>
        <w:t xml:space="preserve">ного металла, так как это приводит к </w:t>
      </w:r>
      <w:proofErr w:type="spellStart"/>
      <w:r w:rsidRPr="005A0637">
        <w:rPr>
          <w:sz w:val="28"/>
          <w:szCs w:val="28"/>
        </w:rPr>
        <w:t>непровару</w:t>
      </w:r>
      <w:proofErr w:type="spellEnd"/>
      <w:r w:rsidRPr="005A0637">
        <w:rPr>
          <w:sz w:val="28"/>
          <w:szCs w:val="28"/>
        </w:rPr>
        <w:t>, что снижает меха</w:t>
      </w:r>
      <w:r w:rsidRPr="005A0637">
        <w:rPr>
          <w:sz w:val="28"/>
          <w:szCs w:val="28"/>
        </w:rPr>
        <w:softHyphen/>
        <w:t>нические характеристики соединения.</w:t>
      </w:r>
    </w:p>
    <w:p w:rsidR="00935B2F" w:rsidRPr="005A0637" w:rsidRDefault="00935B2F" w:rsidP="00935B2F">
      <w:pPr>
        <w:shd w:val="clear" w:color="auto" w:fill="FFFFFF"/>
        <w:ind w:left="12" w:right="10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Чтобы расплавленный металл не стекал при левом способе сварки, изделие наклоняют на 10-15°. Если конец присадочной проволоки прилипает к свариваемым кромкам основного металла, это значит, что они недостаточно нагреты. В процессе сварки необ</w:t>
      </w:r>
      <w:r w:rsidRPr="005A0637">
        <w:rPr>
          <w:sz w:val="28"/>
          <w:szCs w:val="28"/>
        </w:rPr>
        <w:softHyphen/>
        <w:t>ходимо избегать отклонения сварочного пламени от ванны рас</w:t>
      </w:r>
      <w:r w:rsidRPr="005A0637">
        <w:rPr>
          <w:sz w:val="28"/>
          <w:szCs w:val="28"/>
        </w:rPr>
        <w:softHyphen/>
        <w:t>плавленного металла шва, так как это может вызвать окисление металла шва кислородом воздуха. Сварные швы должны иметь равномерную чешуйчатую поверхность, одинаковые по всему шву ширину и высоту наплавленного валика. Переход от основного ме</w:t>
      </w:r>
      <w:r w:rsidRPr="005A0637">
        <w:rPr>
          <w:sz w:val="28"/>
          <w:szCs w:val="28"/>
        </w:rPr>
        <w:softHyphen/>
        <w:t xml:space="preserve">талла к наплавленному должен быть плавным, без подрезов. В процессе сварки горелкой производят равномерные непрерывные колебательные и поступательные движения. Вид колебательных движений горелки </w:t>
      </w:r>
      <w:r w:rsidRPr="005A0637">
        <w:rPr>
          <w:sz w:val="28"/>
          <w:szCs w:val="28"/>
        </w:rPr>
        <w:lastRenderedPageBreak/>
        <w:t>выбирается в зависимости от толщины свари</w:t>
      </w:r>
      <w:r w:rsidRPr="005A0637">
        <w:rPr>
          <w:sz w:val="28"/>
          <w:szCs w:val="28"/>
        </w:rPr>
        <w:softHyphen/>
        <w:t>ваемого металла и разделки кромок.</w:t>
      </w:r>
    </w:p>
    <w:p w:rsidR="00935B2F" w:rsidRPr="005A0637" w:rsidRDefault="00935B2F" w:rsidP="00935B2F">
      <w:pPr>
        <w:shd w:val="clear" w:color="auto" w:fill="FFFFFF"/>
        <w:spacing w:before="2"/>
        <w:ind w:left="10" w:right="22" w:firstLine="708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уплотнения и повышения пластичности наплавленного металла применяют проковку и термообработку шва. Проковку ре</w:t>
      </w:r>
      <w:r w:rsidRPr="005A0637">
        <w:rPr>
          <w:sz w:val="28"/>
          <w:szCs w:val="28"/>
        </w:rPr>
        <w:softHyphen/>
        <w:t>комендуется начинать при температуре светло-красного и закан</w:t>
      </w:r>
      <w:r w:rsidRPr="005A0637">
        <w:rPr>
          <w:sz w:val="28"/>
          <w:szCs w:val="28"/>
        </w:rPr>
        <w:softHyphen/>
        <w:t>чивать при температуре темно-красного каления. Проковка при более низкой температуре может вызвать появление микроскопи</w:t>
      </w:r>
      <w:r w:rsidRPr="005A0637">
        <w:rPr>
          <w:sz w:val="28"/>
          <w:szCs w:val="28"/>
        </w:rPr>
        <w:softHyphen/>
        <w:t xml:space="preserve">ческих трещин в металле шва или </w:t>
      </w:r>
      <w:proofErr w:type="spellStart"/>
      <w:r w:rsidRPr="005A0637">
        <w:rPr>
          <w:sz w:val="28"/>
          <w:szCs w:val="28"/>
        </w:rPr>
        <w:t>околошовной</w:t>
      </w:r>
      <w:proofErr w:type="spellEnd"/>
      <w:r w:rsidRPr="005A0637">
        <w:rPr>
          <w:sz w:val="28"/>
          <w:szCs w:val="28"/>
        </w:rPr>
        <w:t xml:space="preserve"> зоне. При сварке ответственных и толстостенных изделий используют термическую обработку сварных соединений.</w:t>
      </w:r>
    </w:p>
    <w:p w:rsidR="00935B2F" w:rsidRPr="005A0637" w:rsidRDefault="00935B2F" w:rsidP="00935B2F">
      <w:pPr>
        <w:shd w:val="clear" w:color="auto" w:fill="FFFFFF"/>
        <w:spacing w:before="5"/>
        <w:ind w:right="22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качестве горючего газа при сварке низкоуглеродистой ста</w:t>
      </w:r>
      <w:r w:rsidRPr="005A0637">
        <w:rPr>
          <w:sz w:val="28"/>
          <w:szCs w:val="28"/>
        </w:rPr>
        <w:softHyphen/>
        <w:t>ли применяют ацетилен или пропан-бутан. В последнем случае расстояние от конца ядра пламени до свариваемой поверхности должно быть 8-10 мм. Пропан-бутан применяется для сварки не</w:t>
      </w:r>
      <w:r w:rsidRPr="005A0637">
        <w:rPr>
          <w:sz w:val="28"/>
          <w:szCs w:val="28"/>
        </w:rPr>
        <w:softHyphen/>
        <w:t>ответственных деталей.</w:t>
      </w:r>
    </w:p>
    <w:p w:rsidR="00935B2F" w:rsidRPr="005A0637" w:rsidRDefault="00935B2F" w:rsidP="00935B2F">
      <w:pPr>
        <w:shd w:val="clear" w:color="auto" w:fill="FFFFFF"/>
        <w:spacing w:before="43"/>
        <w:ind w:left="41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Мощность пламени выбирается из расчета расхода ацетилена 76-90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металла. Сварку ре</w:t>
      </w:r>
      <w:r w:rsidRPr="005A0637">
        <w:rPr>
          <w:sz w:val="28"/>
          <w:szCs w:val="28"/>
        </w:rPr>
        <w:softHyphen/>
        <w:t>комендуется выполнять нормальным или слегка науглероживаю</w:t>
      </w:r>
      <w:r w:rsidRPr="005A0637">
        <w:rPr>
          <w:sz w:val="28"/>
          <w:szCs w:val="28"/>
        </w:rPr>
        <w:softHyphen/>
        <w:t>щим пламенем. В целях уменьшения перегрева и времени пребы</w:t>
      </w:r>
      <w:r w:rsidRPr="005A0637">
        <w:rPr>
          <w:sz w:val="28"/>
          <w:szCs w:val="28"/>
        </w:rPr>
        <w:softHyphen/>
        <w:t>вания сварочной ванны в расплавленном состоянии применяется левый способ сварки.</w:t>
      </w:r>
    </w:p>
    <w:p w:rsidR="00935B2F" w:rsidRDefault="00935B2F" w:rsidP="00935B2F">
      <w:pPr>
        <w:shd w:val="clear" w:color="auto" w:fill="FFFFFF"/>
        <w:tabs>
          <w:tab w:val="left" w:pos="10080"/>
        </w:tabs>
        <w:ind w:left="5" w:firstLine="720"/>
        <w:jc w:val="both"/>
        <w:rPr>
          <w:b/>
          <w:spacing w:val="42"/>
          <w:sz w:val="28"/>
          <w:szCs w:val="28"/>
        </w:rPr>
      </w:pPr>
      <w:r w:rsidRPr="005A0637">
        <w:rPr>
          <w:b/>
          <w:spacing w:val="42"/>
          <w:sz w:val="28"/>
          <w:szCs w:val="28"/>
        </w:rPr>
        <w:t xml:space="preserve">Сварка среднеуглеродистых сталей. </w:t>
      </w:r>
    </w:p>
    <w:p w:rsidR="00935B2F" w:rsidRPr="005A0637" w:rsidRDefault="00935B2F" w:rsidP="00935B2F">
      <w:pPr>
        <w:shd w:val="clear" w:color="auto" w:fill="FFFFFF"/>
        <w:tabs>
          <w:tab w:val="left" w:pos="10080"/>
        </w:tabs>
        <w:ind w:left="5" w:firstLine="720"/>
        <w:jc w:val="both"/>
        <w:rPr>
          <w:sz w:val="28"/>
          <w:szCs w:val="28"/>
        </w:rPr>
      </w:pPr>
      <w:r w:rsidRPr="005A0637">
        <w:rPr>
          <w:spacing w:val="42"/>
          <w:sz w:val="28"/>
          <w:szCs w:val="28"/>
        </w:rPr>
        <w:t>Средне</w:t>
      </w:r>
      <w:r w:rsidRPr="005A0637">
        <w:rPr>
          <w:spacing w:val="43"/>
          <w:sz w:val="28"/>
          <w:szCs w:val="28"/>
        </w:rPr>
        <w:t>углерод</w:t>
      </w:r>
      <w:r w:rsidRPr="005A0637">
        <w:rPr>
          <w:spacing w:val="39"/>
          <w:sz w:val="28"/>
          <w:szCs w:val="28"/>
        </w:rPr>
        <w:t>истые</w:t>
      </w:r>
      <w:r w:rsidRPr="005A0637">
        <w:rPr>
          <w:sz w:val="28"/>
          <w:szCs w:val="28"/>
        </w:rPr>
        <w:t xml:space="preserve"> </w:t>
      </w:r>
      <w:proofErr w:type="gramStart"/>
      <w:r w:rsidRPr="005A0637">
        <w:rPr>
          <w:spacing w:val="-5"/>
          <w:sz w:val="28"/>
          <w:szCs w:val="28"/>
        </w:rPr>
        <w:t xml:space="preserve">стали,   </w:t>
      </w:r>
      <w:proofErr w:type="gramEnd"/>
      <w:r w:rsidRPr="005A0637">
        <w:rPr>
          <w:spacing w:val="-5"/>
          <w:sz w:val="28"/>
          <w:szCs w:val="28"/>
        </w:rPr>
        <w:t>содержащие   уг</w:t>
      </w:r>
      <w:r w:rsidRPr="005A0637">
        <w:rPr>
          <w:spacing w:val="-5"/>
          <w:sz w:val="28"/>
          <w:szCs w:val="28"/>
        </w:rPr>
        <w:softHyphen/>
      </w:r>
      <w:r w:rsidRPr="005A0637">
        <w:rPr>
          <w:sz w:val="28"/>
          <w:szCs w:val="28"/>
        </w:rPr>
        <w:t>лерода   от   0,25 до 0,6% свариваются   хуже, чем   низко</w:t>
      </w:r>
      <w:r w:rsidRPr="005A0637">
        <w:rPr>
          <w:sz w:val="28"/>
          <w:szCs w:val="28"/>
        </w:rPr>
        <w:softHyphen/>
        <w:t>углеродистые   стали.    Свариваемость среднеуглеродистых  сталей ухудшается с увеличением  содержания  угле</w:t>
      </w:r>
      <w:r w:rsidRPr="005A0637">
        <w:rPr>
          <w:sz w:val="28"/>
          <w:szCs w:val="28"/>
        </w:rPr>
        <w:softHyphen/>
        <w:t xml:space="preserve">рода. При сварке  этих сталей в   сварном шве и в </w:t>
      </w:r>
      <w:proofErr w:type="spellStart"/>
      <w:r w:rsidRPr="005A0637">
        <w:rPr>
          <w:sz w:val="28"/>
          <w:szCs w:val="28"/>
        </w:rPr>
        <w:t>около</w:t>
      </w:r>
      <w:r w:rsidRPr="005A0637">
        <w:rPr>
          <w:sz w:val="28"/>
          <w:szCs w:val="28"/>
        </w:rPr>
        <w:softHyphen/>
        <w:t>шовной</w:t>
      </w:r>
      <w:proofErr w:type="spellEnd"/>
      <w:r w:rsidRPr="005A0637">
        <w:rPr>
          <w:sz w:val="28"/>
          <w:szCs w:val="28"/>
        </w:rPr>
        <w:t xml:space="preserve">   зоне могут образовываться как горячие, так и хо</w:t>
      </w:r>
      <w:r w:rsidRPr="005A0637">
        <w:rPr>
          <w:sz w:val="28"/>
          <w:szCs w:val="28"/>
        </w:rPr>
        <w:softHyphen/>
        <w:t>лодные трещины.</w:t>
      </w:r>
    </w:p>
    <w:p w:rsidR="00935B2F" w:rsidRPr="005A0637" w:rsidRDefault="00935B2F" w:rsidP="00935B2F">
      <w:pPr>
        <w:shd w:val="clear" w:color="auto" w:fill="FFFFFF"/>
        <w:ind w:left="24" w:firstLine="720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Сварку среднеуглеродистых сталей ведут нормаль</w:t>
      </w:r>
      <w:r w:rsidRPr="005A0637">
        <w:rPr>
          <w:sz w:val="28"/>
          <w:szCs w:val="28"/>
        </w:rPr>
        <w:softHyphen/>
        <w:t>ным или слегка науглероживающем пламенем. Нако</w:t>
      </w:r>
      <w:r w:rsidRPr="005A0637">
        <w:rPr>
          <w:sz w:val="28"/>
          <w:szCs w:val="28"/>
        </w:rPr>
        <w:softHyphen/>
        <w:t>нечник горелки выбирают из расчета расхода ацетиле</w:t>
      </w:r>
      <w:r w:rsidRPr="005A0637">
        <w:rPr>
          <w:sz w:val="28"/>
          <w:szCs w:val="28"/>
        </w:rPr>
        <w:softHyphen/>
        <w:t>на 75-100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</w:t>
      </w:r>
      <w:r w:rsidRPr="005A0637">
        <w:rPr>
          <w:sz w:val="28"/>
          <w:szCs w:val="28"/>
        </w:rPr>
        <w:softHyphen/>
        <w:t>талла, т. е. меньшей мощности, чем при сварке низкоуг</w:t>
      </w:r>
      <w:r w:rsidRPr="005A0637">
        <w:rPr>
          <w:sz w:val="28"/>
          <w:szCs w:val="28"/>
        </w:rPr>
        <w:softHyphen/>
        <w:t>леродистых сталей.</w:t>
      </w:r>
    </w:p>
    <w:p w:rsidR="00935B2F" w:rsidRPr="005A0637" w:rsidRDefault="00935B2F" w:rsidP="00935B2F">
      <w:pPr>
        <w:shd w:val="clear" w:color="auto" w:fill="FFFFFF"/>
        <w:ind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Разделку кромок под сварку и диаметр присадочной проволоки выбирают такими же, как при сварке низ</w:t>
      </w:r>
      <w:r w:rsidRPr="005A0637">
        <w:rPr>
          <w:sz w:val="28"/>
          <w:szCs w:val="28"/>
        </w:rPr>
        <w:softHyphen/>
        <w:t>коуглеродистых сталей. В качестве присадочного метал</w:t>
      </w:r>
      <w:r w:rsidRPr="005A0637">
        <w:rPr>
          <w:sz w:val="28"/>
          <w:szCs w:val="28"/>
        </w:rPr>
        <w:softHyphen/>
        <w:t>ла используют проволоку марок Св-08ГА, Св-10ГА и Св-12ГС. Для уменьшения перегрева металла применя</w:t>
      </w:r>
      <w:r w:rsidRPr="005A0637">
        <w:rPr>
          <w:sz w:val="28"/>
          <w:szCs w:val="28"/>
        </w:rPr>
        <w:softHyphen/>
        <w:t>ют левый способ сварки. При толщине металла свыше 3 мм рекомендуется проводить общий подогрев изде</w:t>
      </w:r>
      <w:r w:rsidRPr="005A0637">
        <w:rPr>
          <w:sz w:val="28"/>
          <w:szCs w:val="28"/>
        </w:rPr>
        <w:softHyphen/>
      </w:r>
      <w:r w:rsidRPr="005A0637">
        <w:rPr>
          <w:spacing w:val="-1"/>
          <w:sz w:val="28"/>
          <w:szCs w:val="28"/>
        </w:rPr>
        <w:t xml:space="preserve">лия до температуры 250-350°С или местный подогрев </w:t>
      </w:r>
      <w:r w:rsidRPr="005A0637">
        <w:rPr>
          <w:sz w:val="28"/>
          <w:szCs w:val="28"/>
        </w:rPr>
        <w:t>горелками места шва до температуры 600-650° С.</w:t>
      </w:r>
    </w:p>
    <w:p w:rsidR="00935B2F" w:rsidRPr="005A0637" w:rsidRDefault="00935B2F" w:rsidP="00935B2F">
      <w:pPr>
        <w:shd w:val="clear" w:color="auto" w:fill="FFFFFF"/>
        <w:ind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сварки среднеуглеродистых сталей с содержа</w:t>
      </w:r>
      <w:r w:rsidRPr="005A0637">
        <w:rPr>
          <w:sz w:val="28"/>
          <w:szCs w:val="28"/>
        </w:rPr>
        <w:softHyphen/>
        <w:t>нием углерода, близким к верхнему пределу (0,5-0,6), целесообразно применять флюсы следующих со</w:t>
      </w:r>
      <w:r w:rsidRPr="005A0637">
        <w:rPr>
          <w:sz w:val="28"/>
          <w:szCs w:val="28"/>
        </w:rPr>
        <w:softHyphen/>
        <w:t>ставов:</w:t>
      </w:r>
    </w:p>
    <w:p w:rsidR="00935B2F" w:rsidRPr="005A0637" w:rsidRDefault="00935B2F" w:rsidP="00935B2F">
      <w:pPr>
        <w:shd w:val="clear" w:color="auto" w:fill="FFFFFF"/>
        <w:spacing w:before="5"/>
        <w:ind w:right="142"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100% прокаленной буры;</w:t>
      </w:r>
    </w:p>
    <w:p w:rsidR="00935B2F" w:rsidRPr="005A0637" w:rsidRDefault="00935B2F" w:rsidP="00935B2F">
      <w:pPr>
        <w:shd w:val="clear" w:color="auto" w:fill="FFFFFF"/>
        <w:ind w:right="142"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50% углекислого калия и 50% двууглекислого нат</w:t>
      </w:r>
      <w:r w:rsidRPr="005A0637">
        <w:rPr>
          <w:sz w:val="28"/>
          <w:szCs w:val="28"/>
        </w:rPr>
        <w:softHyphen/>
        <w:t>рия;</w:t>
      </w:r>
    </w:p>
    <w:p w:rsidR="00935B2F" w:rsidRPr="005A0637" w:rsidRDefault="00935B2F" w:rsidP="00935B2F">
      <w:pPr>
        <w:shd w:val="clear" w:color="auto" w:fill="FFFFFF"/>
        <w:ind w:right="142"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70%   борной кислоты и 30%  углекислого натрия.</w:t>
      </w:r>
    </w:p>
    <w:p w:rsidR="00935B2F" w:rsidRPr="005A0637" w:rsidRDefault="00935B2F" w:rsidP="00935B2F">
      <w:pPr>
        <w:shd w:val="clear" w:color="auto" w:fill="FFFFFF"/>
        <w:ind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Для повышения механических свойств сварного сое</w:t>
      </w:r>
      <w:r w:rsidRPr="005A0637">
        <w:rPr>
          <w:sz w:val="28"/>
          <w:szCs w:val="28"/>
        </w:rPr>
        <w:softHyphen/>
        <w:t>динения шов проковывают при температуре 850-</w:t>
      </w:r>
      <w:r w:rsidRPr="005A0637">
        <w:rPr>
          <w:spacing w:val="-1"/>
          <w:sz w:val="28"/>
          <w:szCs w:val="28"/>
        </w:rPr>
        <w:t>900°С с последующей термообработкой (высокотем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пературный   отпуск   при   600-650°С).</w:t>
      </w:r>
    </w:p>
    <w:p w:rsidR="00935B2F" w:rsidRPr="005A0637" w:rsidRDefault="00935B2F" w:rsidP="00935B2F">
      <w:pPr>
        <w:shd w:val="clear" w:color="auto" w:fill="FFFFFF"/>
        <w:jc w:val="both"/>
        <w:rPr>
          <w:b/>
          <w:spacing w:val="42"/>
          <w:sz w:val="28"/>
          <w:szCs w:val="28"/>
        </w:rPr>
      </w:pPr>
      <w:r w:rsidRPr="005A0637">
        <w:rPr>
          <w:b/>
          <w:spacing w:val="42"/>
          <w:sz w:val="28"/>
          <w:szCs w:val="28"/>
        </w:rPr>
        <w:t xml:space="preserve">      </w:t>
      </w:r>
    </w:p>
    <w:p w:rsidR="00935B2F" w:rsidRPr="0098609D" w:rsidRDefault="00935B2F" w:rsidP="00935B2F">
      <w:pPr>
        <w:shd w:val="clear" w:color="auto" w:fill="FFFFFF"/>
        <w:jc w:val="both"/>
        <w:rPr>
          <w:b/>
          <w:sz w:val="28"/>
          <w:szCs w:val="28"/>
        </w:rPr>
      </w:pPr>
      <w:r w:rsidRPr="0098609D">
        <w:rPr>
          <w:b/>
          <w:sz w:val="28"/>
          <w:szCs w:val="28"/>
        </w:rPr>
        <w:lastRenderedPageBreak/>
        <w:t>Сварка высокоуглеродистых сталей.</w:t>
      </w:r>
    </w:p>
    <w:p w:rsidR="00935B2F" w:rsidRPr="005A0637" w:rsidRDefault="00935B2F" w:rsidP="00935B2F">
      <w:pPr>
        <w:shd w:val="clear" w:color="auto" w:fill="FFFFFF"/>
        <w:jc w:val="both"/>
        <w:rPr>
          <w:sz w:val="28"/>
          <w:szCs w:val="28"/>
        </w:rPr>
      </w:pPr>
      <w:r w:rsidRPr="0098609D">
        <w:rPr>
          <w:sz w:val="28"/>
          <w:szCs w:val="28"/>
        </w:rPr>
        <w:t>Высокоуглеродистые стали,</w:t>
      </w:r>
      <w:r w:rsidRPr="005A0637">
        <w:rPr>
          <w:spacing w:val="-2"/>
          <w:sz w:val="28"/>
          <w:szCs w:val="28"/>
        </w:rPr>
        <w:t xml:space="preserve"> содержащие уг</w:t>
      </w:r>
      <w:r w:rsidRPr="005A0637">
        <w:rPr>
          <w:spacing w:val="-2"/>
          <w:sz w:val="28"/>
          <w:szCs w:val="28"/>
        </w:rPr>
        <w:softHyphen/>
      </w:r>
      <w:r w:rsidRPr="005A0637">
        <w:rPr>
          <w:sz w:val="28"/>
          <w:szCs w:val="28"/>
        </w:rPr>
        <w:t xml:space="preserve">лерода от 0,6 до 2,0%, относятся к плохо свариваемым сталям. Сварку рекомендуется выполнять с подогревом </w:t>
      </w:r>
      <w:r w:rsidRPr="005A0637">
        <w:rPr>
          <w:spacing w:val="-1"/>
          <w:sz w:val="28"/>
          <w:szCs w:val="28"/>
        </w:rPr>
        <w:t>до 250-350°С, а после сварки проковывать шов с по</w:t>
      </w:r>
      <w:r w:rsidRPr="005A0637">
        <w:rPr>
          <w:spacing w:val="-1"/>
          <w:sz w:val="28"/>
          <w:szCs w:val="28"/>
        </w:rPr>
        <w:softHyphen/>
      </w:r>
      <w:r w:rsidRPr="005A0637">
        <w:rPr>
          <w:sz w:val="28"/>
          <w:szCs w:val="28"/>
        </w:rPr>
        <w:t>следующей нормализацией или отпуском. Приемы сварки высокоуглеродистых сталей те же, что и сварки среднеуглеродистых сталей. Мощность пламени выби</w:t>
      </w:r>
      <w:r w:rsidRPr="005A0637">
        <w:rPr>
          <w:sz w:val="28"/>
          <w:szCs w:val="28"/>
        </w:rPr>
        <w:softHyphen/>
        <w:t>рается из расчета расхода ацетилена 75-90 дм</w:t>
      </w:r>
      <w:r w:rsidRPr="005A0637">
        <w:rPr>
          <w:sz w:val="28"/>
          <w:szCs w:val="28"/>
          <w:vertAlign w:val="superscript"/>
        </w:rPr>
        <w:t>3</w:t>
      </w:r>
      <w:r w:rsidRPr="005A0637">
        <w:rPr>
          <w:sz w:val="28"/>
          <w:szCs w:val="28"/>
        </w:rPr>
        <w:t>/ч на 1 мм толщины свариваемого металла. Сварку рекомен</w:t>
      </w:r>
      <w:r w:rsidRPr="005A0637">
        <w:rPr>
          <w:sz w:val="28"/>
          <w:szCs w:val="28"/>
        </w:rPr>
        <w:softHyphen/>
        <w:t>дуется выполнять нормальным или слегка науглерожи</w:t>
      </w:r>
      <w:r w:rsidRPr="005A0637">
        <w:rPr>
          <w:sz w:val="28"/>
          <w:szCs w:val="28"/>
        </w:rPr>
        <w:softHyphen/>
        <w:t>вающим пламенем.</w:t>
      </w:r>
    </w:p>
    <w:p w:rsidR="00935B2F" w:rsidRPr="005A0637" w:rsidRDefault="00935B2F" w:rsidP="00935B2F">
      <w:pPr>
        <w:shd w:val="clear" w:color="auto" w:fill="FFFFFF"/>
        <w:ind w:firstLine="834"/>
        <w:jc w:val="both"/>
        <w:rPr>
          <w:sz w:val="28"/>
          <w:szCs w:val="28"/>
        </w:rPr>
      </w:pPr>
      <w:r w:rsidRPr="005A0637">
        <w:rPr>
          <w:sz w:val="28"/>
          <w:szCs w:val="28"/>
        </w:rPr>
        <w:t>В целях уменьшения перегрева и времени пребыва</w:t>
      </w:r>
      <w:r w:rsidRPr="005A0637">
        <w:rPr>
          <w:sz w:val="28"/>
          <w:szCs w:val="28"/>
        </w:rPr>
        <w:softHyphen/>
        <w:t>ния сварочной ванны в расплавленном состоянии при</w:t>
      </w:r>
      <w:r w:rsidRPr="005A0637">
        <w:rPr>
          <w:sz w:val="28"/>
          <w:szCs w:val="28"/>
        </w:rPr>
        <w:softHyphen/>
        <w:t>меняется левый способ сварки. Для сварки высокоугле</w:t>
      </w:r>
      <w:r w:rsidRPr="005A0637">
        <w:rPr>
          <w:sz w:val="28"/>
          <w:szCs w:val="28"/>
        </w:rPr>
        <w:softHyphen/>
        <w:t>родистых сталей используются флюсы того же состава, что и для среднеуглеродистых сталей.</w:t>
      </w:r>
    </w:p>
    <w:p w:rsidR="001E2044" w:rsidRDefault="001E2044"/>
    <w:sectPr w:rsidR="001E2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13D"/>
    <w:rsid w:val="000A013D"/>
    <w:rsid w:val="001E2044"/>
    <w:rsid w:val="00935B2F"/>
    <w:rsid w:val="00F2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94D2"/>
  <w15:docId w15:val="{BDE8C834-317E-4CD1-9F53-F51CD71C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B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927</Words>
  <Characters>5290</Characters>
  <Application>Microsoft Office Word</Application>
  <DocSecurity>0</DocSecurity>
  <Lines>44</Lines>
  <Paragraphs>12</Paragraphs>
  <ScaleCrop>false</ScaleCrop>
  <Company>*</Company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3</cp:revision>
  <dcterms:created xsi:type="dcterms:W3CDTF">2024-05-19T12:24:00Z</dcterms:created>
  <dcterms:modified xsi:type="dcterms:W3CDTF">2025-09-16T10:18:00Z</dcterms:modified>
</cp:coreProperties>
</file>