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9D7" w:rsidRPr="00677912" w:rsidRDefault="00633CF3" w:rsidP="00F109D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ru-RU"/>
        </w:rPr>
      </w:pPr>
      <w:r w:rsidRPr="00633CF3">
        <w:rPr>
          <w:rFonts w:ascii="Times New Roman" w:hAnsi="Times New Roman" w:cs="Times New Roman"/>
          <w:b/>
          <w:sz w:val="28"/>
          <w:szCs w:val="28"/>
          <w:lang w:val="ru-RU"/>
        </w:rPr>
        <w:t>28.Основы экологии и охраны окружающей среды</w:t>
      </w:r>
      <w:bookmarkStart w:id="0" w:name="_GoBack"/>
      <w:bookmarkEnd w:id="0"/>
    </w:p>
    <w:p w:rsidR="00F109D7" w:rsidRPr="00677912" w:rsidRDefault="00F109D7" w:rsidP="00F109D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В сварочном производстве к опасным факторам относятся открытые токоведущие части оборудования, нагретые до высоких температур детали и сварные конструкции, движущиеся детали сварочных машин и средств механизации, возможность падения с высоты самого работающего или свариваемых деталей и других предметов.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Во избежание поражения электрическим током сварщик должен соблюдать следующие основные правила: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- не выполнять электромонтажных работ, связанных с подключением оборудования к электрической сети высокого напряжения, и ремонт высоковольтной части оборудования;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- не включать в электрическую сеть оборудование, если его корпус не имеет защитного заземления;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- во время перерывов в работе отключать источник сварочного тока от электрической сети высокого напряжения;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- производить сварку только в сухой специальной одежде и обуви;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- работать только на исправном оборудовании;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- перед работой проверять изоляцию сварочных проводов, отсутствие внешних повреждений оборудования и надёжность контактных соединений вторичной (низковольтной) электрической цепи.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По государственным стандартам ширина проходов между оборудованием, движущимися механизмами и перемещаемыми деталями не должна быть меньше 1,5 м, а расстояние между автоматическими сварочными установками - не менее 2 м.</w:t>
      </w:r>
    </w:p>
    <w:p w:rsidR="00F109D7" w:rsidRDefault="00F109D7" w:rsidP="00F109D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Производственная санитария</w:t>
      </w:r>
    </w:p>
    <w:p w:rsidR="00F109D7" w:rsidRPr="00677912" w:rsidRDefault="00F109D7" w:rsidP="00F109D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В сварочном производстве примерами вредных факторов являются вредные примеси в воздухе, ионизирующие, лазерные и другие вредные излучения, шум,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электромагнитные поля и т. д. К производственной санитарии относятся гигиена труда и санитарная техника (вентиляция и кондиционирование воздуха, освещение, защита от действия вредных излучений и полей и т. п.).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Вследствие высоких температур, развивающихся при сварке, наплавке, напылении, пайке и термической резке, выделяются газы, пары и аэрозоли, повышающие содержание вредных примесей в воздухе. Необходимо осуществлять мероприятия, в результате которых содержание вредных веществ в зоне дыхания работающего снижается до предельно допустимых концентраций. К основным из них относятся: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1) автоматизация сварочного производства с дистанционным управлением технологическим оборудованием, применение роботизированных комплексов;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lastRenderedPageBreak/>
        <w:t>2) внедрение прогрессивных технологий, герметизированного оборудования, низкотоксичных материалов, исключающих или ограничивающих выделение вредных веществ и попадание их в рабочую зону;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3) применение приточно-вытяжной вентиляции и кондиционирования воздуха;</w:t>
      </w:r>
    </w:p>
    <w:p w:rsidR="00F109D7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4) использование средств индивидуальной защиты.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</w:p>
    <w:p w:rsidR="00F109D7" w:rsidRDefault="00F109D7" w:rsidP="00F109D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Экология</w:t>
      </w:r>
    </w:p>
    <w:p w:rsidR="00F109D7" w:rsidRPr="00677912" w:rsidRDefault="00F109D7" w:rsidP="00F109D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В сварочном производстве происходит выделение различных газов, паров и аэрозолей, которые оказывают отрицательное влияние не только на человека, но и на окружающую среду. Поэтому должны осуществляться природоохранительные мероприятия, к которым относятся: замена токсичных сварочных материалов на менее токсичные или нетоксичные; сокращение применения сварочных материалов, оказывающих отрицательное влияние на биосферу; локализация вредных выделений.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В производстве широкое применение имеет углекислый газ. Содержание углекислоты в атмосфере в результате выделения ее различными народнохозяйственными объектами непрерывно увеличивается. Сейчас оно на 17 % больше, чем в начале века, а через пятьдесят лет -- удвоится. Расчеты системы моделей биосферы показали, что при таком повышении концентрации углекислоты могут произойти значительные изменения циркуляции атмосферы, </w:t>
      </w:r>
      <w:proofErr w:type="spellStart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влагопереноса</w:t>
      </w:r>
      <w:proofErr w:type="spellEnd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 и как следствие распределения продуктивности </w:t>
      </w:r>
      <w:proofErr w:type="spellStart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биоты</w:t>
      </w:r>
      <w:proofErr w:type="spellEnd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. Поэтому необходимо снижать расход углекислого газа в производственных процессах и тем самым уменьшать выделение его в окружающую среду.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В Институте электросварки им. Е. О. Патона разработаны смеси защитных газов для сварки конструкционных сталей, при использовании которых уменьшается расход углекислого газа. Промышленностью выпускаются смесители газов УКП-1-71, АКУП-1 (однопостовые) и УСГ-1 (многопостовой). Смеситель УКП-1-71 предназначен для получения двухкомпонентных смесей (СО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  <w:lang w:val="ru-RU"/>
        </w:rPr>
        <w:t>2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</w:rPr>
        <w:t> 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+ О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  <w:lang w:val="ru-RU"/>
        </w:rPr>
        <w:t>2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</w:rPr>
        <w:t> 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или </w:t>
      </w:r>
      <w:proofErr w:type="spellStart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Аг</w:t>
      </w:r>
      <w:proofErr w:type="spellEnd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 + СО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  <w:lang w:val="ru-RU"/>
        </w:rPr>
        <w:t>2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), АКУП-1 -- трехкомпонентных (</w:t>
      </w:r>
      <w:proofErr w:type="spellStart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Аг</w:t>
      </w:r>
      <w:proofErr w:type="spellEnd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 + С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  <w:lang w:val="ru-RU"/>
        </w:rPr>
        <w:t>2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</w:rPr>
        <w:t> 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+ СО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  <w:lang w:val="ru-RU"/>
        </w:rPr>
        <w:t>2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) или двухкомпонентных (</w:t>
      </w:r>
      <w:proofErr w:type="spellStart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Аг</w:t>
      </w:r>
      <w:proofErr w:type="spellEnd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 + СО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  <w:lang w:val="ru-RU"/>
        </w:rPr>
        <w:t>2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, </w:t>
      </w:r>
      <w:proofErr w:type="spellStart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Аг</w:t>
      </w:r>
      <w:proofErr w:type="spellEnd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 + О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  <w:lang w:val="ru-RU"/>
        </w:rPr>
        <w:t>2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) смесей, УСГ-1 трехкомпонентных (</w:t>
      </w:r>
      <w:proofErr w:type="spellStart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Аг</w:t>
      </w:r>
      <w:proofErr w:type="spellEnd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 + СО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  <w:lang w:val="ru-RU"/>
        </w:rPr>
        <w:t>2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</w:rPr>
        <w:t> 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+ О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vertAlign w:val="subscript"/>
          <w:lang w:val="ru-RU"/>
        </w:rPr>
        <w:t>2</w:t>
      </w: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) или двухкомпонентных смесей.</w:t>
      </w:r>
    </w:p>
    <w:p w:rsidR="00F109D7" w:rsidRPr="00677912" w:rsidRDefault="00F109D7" w:rsidP="00F109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</w:pPr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 xml:space="preserve">Для того чтобы предотвратить загрязнение воздушного бассейна парами и аэрозолями, выбрасываемыми вентиляцией из сварочных помещений, загрязненный воздух пропускается через очистные фильтрующие и обезвреживающие устройства. Очистка воздуха от аэрозолей выполняется в </w:t>
      </w:r>
      <w:proofErr w:type="spellStart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пылеотделителях</w:t>
      </w:r>
      <w:proofErr w:type="spellEnd"/>
      <w:r w:rsidRPr="00677912">
        <w:rPr>
          <w:rFonts w:ascii="Times New Roman" w:eastAsia="Times New Roman" w:hAnsi="Times New Roman" w:cs="Times New Roman"/>
          <w:color w:val="373D3F"/>
          <w:sz w:val="28"/>
          <w:szCs w:val="28"/>
          <w:lang w:val="ru-RU"/>
        </w:rPr>
        <w:t>: пылеосадочных камерах, циклонах, фильтрах (электрических, ультразвуковых, масляных).</w:t>
      </w:r>
    </w:p>
    <w:p w:rsidR="00F109D7" w:rsidRPr="00677912" w:rsidRDefault="00F109D7" w:rsidP="00F109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F745E" w:rsidRPr="00F109D7" w:rsidRDefault="008F745E">
      <w:pPr>
        <w:rPr>
          <w:lang w:val="ru-RU"/>
        </w:rPr>
      </w:pPr>
    </w:p>
    <w:sectPr w:rsidR="008F745E" w:rsidRPr="00F109D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45E"/>
    <w:rsid w:val="00633CF3"/>
    <w:rsid w:val="008F745E"/>
    <w:rsid w:val="00F1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4BE3D-0EE8-417F-B730-441138A2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09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valentina.sauchanka@gmail.com</dc:creator>
  <cp:keywords/>
  <dc:description/>
  <cp:lastModifiedBy>valentina.sauchanka@gmail.com</cp:lastModifiedBy>
  <cp:revision>3</cp:revision>
  <dcterms:created xsi:type="dcterms:W3CDTF">2025-09-15T18:01:00Z</dcterms:created>
  <dcterms:modified xsi:type="dcterms:W3CDTF">2025-09-16T10:25:00Z</dcterms:modified>
</cp:coreProperties>
</file>