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44E" w:rsidRDefault="007F09E7" w:rsidP="0053244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7F09E7">
        <w:rPr>
          <w:rFonts w:ascii="Times New Roman" w:hAnsi="Times New Roman" w:cs="Times New Roman"/>
          <w:b/>
          <w:sz w:val="32"/>
          <w:szCs w:val="32"/>
        </w:rPr>
        <w:t>7.Электрическая дуга и ее применение в сварочных работах</w:t>
      </w:r>
    </w:p>
    <w:p w:rsidR="007F09E7" w:rsidRPr="0011170F" w:rsidRDefault="007F09E7" w:rsidP="0053244E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Возникновение</w:t>
      </w:r>
      <w:r w:rsidRPr="00E812FA">
        <w:rPr>
          <w:rFonts w:ascii="Times New Roman" w:eastAsia="Times New Roman" w:hAnsi="Times New Roman" w:cs="Arial"/>
          <w:b/>
          <w:i/>
          <w:color w:val="000000"/>
          <w:sz w:val="32"/>
          <w:szCs w:val="32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и</w:t>
      </w:r>
      <w:r w:rsidRPr="00E812FA">
        <w:rPr>
          <w:rFonts w:ascii="Times New Roman" w:eastAsia="Times New Roman" w:hAnsi="Times New Roman" w:cs="Arial"/>
          <w:b/>
          <w:i/>
          <w:color w:val="000000"/>
          <w:sz w:val="32"/>
          <w:szCs w:val="32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строение</w:t>
      </w:r>
      <w:r w:rsidRPr="00E812FA">
        <w:rPr>
          <w:rFonts w:ascii="Times New Roman" w:eastAsia="Times New Roman" w:hAnsi="Times New Roman" w:cs="Arial"/>
          <w:b/>
          <w:i/>
          <w:color w:val="000000"/>
          <w:sz w:val="32"/>
          <w:szCs w:val="32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сварочной</w:t>
      </w:r>
      <w:r w:rsidRPr="00E812FA">
        <w:rPr>
          <w:rFonts w:ascii="Times New Roman" w:eastAsia="Times New Roman" w:hAnsi="Times New Roman" w:cs="Arial"/>
          <w:b/>
          <w:i/>
          <w:color w:val="000000"/>
          <w:sz w:val="32"/>
          <w:szCs w:val="32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дуги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</w:pP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Сварочной дугой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называется устойчивый электрический разряд в ионизированной смеси газов и паров материалов, используемых при сварке.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Сварочная дуга характеризуется большой плотностью тока, высокой температурой и сильным свечением.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Возникновение сварочной дуги происходит в несколько этапов</w:t>
      </w:r>
      <w:r w:rsidRPr="00E812F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i/>
          <w:lang w:eastAsia="ru-RU"/>
        </w:rPr>
      </w:pPr>
      <w:r>
        <w:rPr>
          <w:rFonts w:ascii="Times New Roman" w:eastAsia="Times New Roman" w:hAnsi="Times New Roman" w:cs="Times New Roman"/>
          <w:b/>
          <w:i/>
          <w:noProof/>
          <w:lang w:val="en-US"/>
        </w:rPr>
        <w:drawing>
          <wp:anchor distT="36195" distB="36195" distL="25400" distR="25400" simplePos="0" relativeHeight="251660288" behindDoc="0" locked="0" layoutInCell="1" allowOverlap="1" wp14:anchorId="5BBB6FFF" wp14:editId="40C47C5A">
            <wp:simplePos x="0" y="0"/>
            <wp:positionH relativeFrom="margin">
              <wp:posOffset>131445</wp:posOffset>
            </wp:positionH>
            <wp:positionV relativeFrom="paragraph">
              <wp:posOffset>86995</wp:posOffset>
            </wp:positionV>
            <wp:extent cx="3815715" cy="10668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b/>
          <w:i/>
          <w:color w:val="000000"/>
          <w:lang w:eastAsia="ru-RU"/>
        </w:rPr>
        <w:t>Возникновение сварочной дуги: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lang w:eastAsia="ru-RU"/>
        </w:rPr>
        <w:t xml:space="preserve">а - короткое замыкание;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б - </w:t>
      </w:r>
      <w:r w:rsidRPr="00E812FA">
        <w:rPr>
          <w:rFonts w:ascii="Times New Roman" w:eastAsia="Times New Roman" w:hAnsi="Times New Roman" w:cs="Times New Roman"/>
          <w:color w:val="000000"/>
          <w:lang w:eastAsia="ru-RU"/>
        </w:rPr>
        <w:t xml:space="preserve">образование прослойки из жидкого металла;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в - </w:t>
      </w:r>
      <w:r w:rsidRPr="00E812FA">
        <w:rPr>
          <w:rFonts w:ascii="Times New Roman" w:eastAsia="Times New Roman" w:hAnsi="Times New Roman" w:cs="Times New Roman"/>
          <w:color w:val="000000"/>
          <w:lang w:eastAsia="ru-RU"/>
        </w:rPr>
        <w:t xml:space="preserve">образование шейки; </w:t>
      </w:r>
      <w:r w:rsidRPr="00E812FA">
        <w:rPr>
          <w:rFonts w:ascii="Times New Roman" w:eastAsia="Times New Roman" w:hAnsi="Times New Roman" w:cs="Times New Roman"/>
          <w:i/>
          <w:color w:val="000000"/>
          <w:lang w:eastAsia="ru-RU"/>
        </w:rPr>
        <w:t>г</w:t>
      </w:r>
      <w:r w:rsidRPr="00E812FA">
        <w:rPr>
          <w:rFonts w:ascii="Times New Roman" w:eastAsia="Times New Roman" w:hAnsi="Times New Roman" w:cs="Times New Roman"/>
          <w:color w:val="000000"/>
          <w:lang w:eastAsia="ru-RU"/>
        </w:rPr>
        <w:t xml:space="preserve"> - возникновение дуги: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1- </w:t>
      </w:r>
      <w:r w:rsidRPr="00E812FA">
        <w:rPr>
          <w:rFonts w:ascii="Times New Roman" w:eastAsia="Times New Roman" w:hAnsi="Times New Roman" w:cs="Times New Roman"/>
          <w:color w:val="000000"/>
          <w:lang w:eastAsia="ru-RU"/>
        </w:rPr>
        <w:t>электрод; 2 - дуга; 3 - основной металл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anchor distT="36195" distB="36195" distL="25400" distR="25400" simplePos="0" relativeHeight="251659264" behindDoc="0" locked="0" layoutInCell="1" allowOverlap="1" wp14:anchorId="4CE3660E" wp14:editId="4ACF0D5D">
            <wp:simplePos x="0" y="0"/>
            <wp:positionH relativeFrom="column">
              <wp:posOffset>121285</wp:posOffset>
            </wp:positionH>
            <wp:positionV relativeFrom="paragraph">
              <wp:posOffset>181610</wp:posOffset>
            </wp:positionV>
            <wp:extent cx="1715770" cy="1727200"/>
            <wp:effectExtent l="0" t="0" r="0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Схема горения сварочной дуги: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1 - </w:t>
      </w:r>
      <w:r w:rsidRPr="00E812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электрод; 2 - кратер;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3 - </w:t>
      </w:r>
      <w:r w:rsidRPr="00E812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анодное пятно;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4 - </w:t>
      </w:r>
      <w:r w:rsidRPr="00E812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свариваемый металл;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5 - </w:t>
      </w:r>
      <w:r w:rsidRPr="00E812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сварочная ванна;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6 - </w:t>
      </w:r>
      <w:r w:rsidRPr="00E812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столб дуги; 7 - газовое облако;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8 </w:t>
      </w:r>
      <w:r w:rsidRPr="00E812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катодное пятно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Процессы в сварочной дуге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Возникает дуга при прохождении электрического тока через газ. Любой газ при комнатной температуре и нормальном давлении состоит из электрически нейтральных молекул и является изолятором, поскольку в нем нет носителей тока - электрически заряженных частиц. Для образования и поддержания горения дуги необходимо иметь в промежутке между электродами электрически активные отрицательно заряженные частицы - электроны, а также положительные - ионы.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Процесс образования электронов и ионов называется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ионизацией,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газ, содержащий электроны и ионы,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ионизированным.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Ионизацию можно выразить уравнением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144779</wp:posOffset>
                </wp:positionV>
                <wp:extent cx="228600" cy="0"/>
                <wp:effectExtent l="0" t="95250" r="19050" b="114300"/>
                <wp:wrapSquare wrapText="bothSides"/>
                <wp:docPr id="53" name="Прямая соединительная линия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lg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6E9E1" id="Прямая соединительная линия 53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.65pt,11.4pt" to="55.6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">
                <v:stroke endarrow="open" endarrowwidth="wide"/>
                <w10:wrap type="square"/>
              </v:line>
            </w:pict>
          </mc:Fallback>
        </mc:AlternateConten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А°      А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perscript"/>
          <w:lang w:eastAsia="ru-RU"/>
        </w:rPr>
        <w:t>+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+ е </w:t>
      </w:r>
      <w:proofErr w:type="gramStart"/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perscript"/>
          <w:lang w:eastAsia="ru-RU"/>
        </w:rPr>
        <w:t xml:space="preserve">-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</w:t>
      </w:r>
      <w:proofErr w:type="gramEnd"/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где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А° —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нейтральный атом;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А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perscript"/>
          <w:lang w:eastAsia="ru-RU"/>
        </w:rPr>
        <w:t>+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—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положительный ион; 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е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perscript"/>
          <w:lang w:eastAsia="ru-RU"/>
        </w:rPr>
        <w:t>-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-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свободный электрон.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Ионизация дугового промежутка происходит во время зажигания дуги за счет эмиссии электронов с катода и непрерывно поддерживается в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процессе горения.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3F7A232" wp14:editId="7E164781">
            <wp:simplePos x="0" y="0"/>
            <wp:positionH relativeFrom="column">
              <wp:posOffset>207645</wp:posOffset>
            </wp:positionH>
            <wp:positionV relativeFrom="paragraph">
              <wp:posOffset>-14605</wp:posOffset>
            </wp:positionV>
            <wp:extent cx="1083945" cy="1851660"/>
            <wp:effectExtent l="0" t="0" r="190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94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F738B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Процессы в сварочной дуге: 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— электроны; + — положительные ионы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Эмиссия -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появление электронов проводимости.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сварочной дуге происходит также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рекомбинация —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объединение отрицательных электронов и положительных ионов в нейтральные атомы.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Плотность тока —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величина, численно равная отношению силы тока к площади поперечного сечения проводника.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2336" behindDoc="0" locked="0" layoutInCell="1" allowOverlap="1" wp14:anchorId="37C21CEB" wp14:editId="2CDC435B">
            <wp:simplePos x="0" y="0"/>
            <wp:positionH relativeFrom="margin">
              <wp:posOffset>-20955</wp:posOffset>
            </wp:positionH>
            <wp:positionV relativeFrom="paragraph">
              <wp:posOffset>422275</wp:posOffset>
            </wp:positionV>
            <wp:extent cx="1546860" cy="1693545"/>
            <wp:effectExtent l="0" t="0" r="0" b="190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F738B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Строение сварочной дуги.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Ионизированный газ концентрируется в объеме около 1 см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Но и в этом небольшом пространстве можно выделить три области. Две из них -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катодная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l</w:t>
      </w:r>
      <w:r w:rsidRPr="001F738B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  <w:lang w:eastAsia="ru-RU"/>
        </w:rPr>
        <w:t>к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и анодная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l</w:t>
      </w:r>
      <w:r w:rsidRPr="001F738B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  <w:lang w:val="en-US" w:eastAsia="ru-RU"/>
        </w:rPr>
        <w:t>a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—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пограничные между электродами и ионизированным газом. В этих областях наблюдается значительное падение напряжения, вызванное образованием около электродов пространственных зарядов (скоплением заряженных частиц). Третья область, расположенная между катодной и анодной областями, называется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столбом дуги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l</w:t>
      </w:r>
      <w:proofErr w:type="spellStart"/>
      <w:r w:rsidRPr="001F738B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  <w:lang w:eastAsia="ru-RU"/>
        </w:rPr>
        <w:t>ст</w:t>
      </w:r>
      <w:proofErr w:type="spellEnd"/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поверхности анода и катода образуются электродные пятна (они представляют собой основание столба дуги), через которые проходит сварочный ток. Электродные пятна выделяются яркостью свечения.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Общая длина сварочной дуги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l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д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равна сумме длин всех трех областей и составляет 3-5 мм. Причем катодная и анодная области имеют малую протяженность.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Распределения температур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выделяющейся теплоты в дуге. Дуговой промежуток состоит из наиболее нагретых участков электрода и основного металла (катодное и анодное пятна) и из столба дуги. Сварочная дуга отличается большой концентрацией теплоты и высокой температурой. Температура в столбе сварочной дуги </w:t>
      </w:r>
      <w:proofErr w:type="spellStart"/>
      <w:r w:rsidRPr="001F73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Т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ст</w:t>
      </w:r>
      <w:proofErr w:type="spellEnd"/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быть от 5000 до 12000 °С и зависит от плотности тока, состава газовой среды дуги, материала и диаметра электрода.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ручной дуговой сварке покрытыми электродами температура дуги достигает 6000-8000 °С. Температура катода </w:t>
      </w:r>
      <w:proofErr w:type="spellStart"/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</w:t>
      </w:r>
      <w:r w:rsidRPr="001F738B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  <w:lang w:eastAsia="ru-RU"/>
        </w:rPr>
        <w:t>к</w:t>
      </w:r>
      <w:proofErr w:type="spellEnd"/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составляет - 3000°С, а анода </w:t>
      </w:r>
      <w:r w:rsidRPr="001F73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Т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а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- 4000 °С.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катодном пятне сварочной дуги выделяется -36% основного количества теплоты дуги, в столбе дуги -21%, в анодном пятне -43% общей теплоты дуги.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Устойчивость горения дуги.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Устойчивой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является дуга, горящая равномерно, без произвольных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обрывов, требующих повторного зажигания. Если дуга горит неравномерно, часто обрывается и гаснет, то она называется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неустойчивой.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Устойчивость дуги зависит от рода тока, состава покрытия электрода, вида электрода, полярности и длина дуги.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переменном токе дуга горит менее устойчиво, чем при постоянном. Это объясняется тем, что в тот момент, когда ток падает до нуля, ионизация дугового промежутка уменьшается и дуга может погаснуть. 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повышения устойчивости горения сварочной дуги в электродное покрытие вводят элементы (калий, натрий и др.), которые повышают степень ионизации и, следовательно, увеличивают стабилизацию горения сварочной дуги.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Сварочную дугу можно возбудить без касания электродом свариваемого изделия. Для этого нужно в сварочную цепь параллельно включить источник тока высокого напряжения и высокой частоты (осциллятор). При этом для возбуждения дуги достаточно приблизить конец электрода к поверхности изделия на расстояние 2-3 мм.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Тепловые свойства дуги.</w:t>
      </w:r>
      <w:r w:rsidRPr="001F7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 важными для процесса сварки являются тепловые свойства дуги. Тепловые возможности сварочной дуги измеряются ее тепловой мощностью.</w:t>
      </w:r>
    </w:p>
    <w:p w:rsidR="0053244E" w:rsidRPr="001F738B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38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Мощность сварочной дуги 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Q</w:t>
      </w:r>
      <w:r w:rsidRPr="001F7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зависит от силы сварочного тока </w:t>
      </w:r>
      <w:r w:rsidRPr="001F73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I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напряжения дуги </w:t>
      </w:r>
      <w:r w:rsidRPr="001F73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U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д</w:t>
      </w: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F7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Теплота, выделяемая сварочной дугой, не вся переходит в сварной шов. Часть ее теряется на нагрев окружающей среды, плавление электродного покрытия или флюса, угар, разбрызгивание металла, световое излучение и т.п</w:t>
      </w:r>
      <w:r w:rsidRPr="00E812F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color w:val="000000"/>
          <w:sz w:val="32"/>
          <w:szCs w:val="32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32"/>
          <w:szCs w:val="32"/>
          <w:lang w:eastAsia="ru-RU"/>
        </w:rPr>
        <w:t>Классификация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32"/>
          <w:szCs w:val="32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32"/>
          <w:szCs w:val="32"/>
          <w:lang w:eastAsia="ru-RU"/>
        </w:rPr>
        <w:t>сварочной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32"/>
          <w:szCs w:val="32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32"/>
          <w:szCs w:val="32"/>
          <w:lang w:eastAsia="ru-RU"/>
        </w:rPr>
        <w:t>дуги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подключению к источнику питания сварочная дуга бывает прямого действия, косвенного действия и комбинированная.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3360" behindDoc="1" locked="0" layoutInCell="1" allowOverlap="1" wp14:anchorId="1910C7B0" wp14:editId="33C9654F">
            <wp:simplePos x="0" y="0"/>
            <wp:positionH relativeFrom="margin">
              <wp:posOffset>55245</wp:posOffset>
            </wp:positionH>
            <wp:positionV relativeFrom="paragraph">
              <wp:posOffset>99695</wp:posOffset>
            </wp:positionV>
            <wp:extent cx="3276600" cy="1348105"/>
            <wp:effectExtent l="0" t="0" r="0" b="444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дуге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прямого действия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(рис. а) дуговой разряд происходит между электродом и изделием. Используется при дуговой сварке покрытым электродом, при сварке неплавящимся электродом в защитных газах, при сварке плавящимся электродом под флюсом или в защитных газах.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дуге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косвенного действия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(рис.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б)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дуговой разряд происходит между двумя электродами. Она используется при специальных видах сварки и атомно-водородной сварке и наплавке.</w:t>
      </w: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комбинированной дуге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(рис.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в)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два дуговых разряда происходят между электродами и изделием, а третий - между электродами. Используется, например, при сварке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спиралешовных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труб на станках автоматической сварки под флюсом.</w:t>
      </w: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73600" behindDoc="0" locked="0" layoutInCell="1" allowOverlap="1" wp14:anchorId="50404E48" wp14:editId="4E07FE0A">
            <wp:simplePos x="0" y="0"/>
            <wp:positionH relativeFrom="margin">
              <wp:posOffset>131445</wp:posOffset>
            </wp:positionH>
            <wp:positionV relativeFrom="paragraph">
              <wp:posOffset>99060</wp:posOffset>
            </wp:positionV>
            <wp:extent cx="2163445" cy="1412240"/>
            <wp:effectExtent l="0" t="0" r="825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4384" behindDoc="0" locked="0" layoutInCell="1" allowOverlap="1" wp14:anchorId="23A9B654" wp14:editId="40C46F2F">
            <wp:simplePos x="0" y="0"/>
            <wp:positionH relativeFrom="margin">
              <wp:posOffset>4322445</wp:posOffset>
            </wp:positionH>
            <wp:positionV relativeFrom="paragraph">
              <wp:posOffset>538480</wp:posOffset>
            </wp:positionV>
            <wp:extent cx="2054860" cy="1309370"/>
            <wp:effectExtent l="0" t="0" r="2540" b="508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86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применяемым электродам дуга бывает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при плавящемся электроде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(рис. а) и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при неплавящемся электроде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(рис.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б).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5408" behindDoc="0" locked="0" layoutInCell="1" allowOverlap="1" wp14:anchorId="4AEA4088" wp14:editId="17BA6ECF">
            <wp:simplePos x="0" y="0"/>
            <wp:positionH relativeFrom="margin">
              <wp:posOffset>55245</wp:posOffset>
            </wp:positionH>
            <wp:positionV relativeFrom="paragraph">
              <wp:posOffset>711200</wp:posOffset>
            </wp:positionV>
            <wp:extent cx="2754630" cy="1083945"/>
            <wp:effectExtent l="0" t="0" r="7620" b="190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степени сжатия дуга бывает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свободная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(рис а) и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сжатая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(рис.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б).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полярности постоянного тока дуга бывает прямой (рис. а) и обратной полярности (рис.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б).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Arial"/>
          <w:b/>
          <w:bCs/>
          <w:noProof/>
          <w:color w:val="000000"/>
          <w:sz w:val="28"/>
          <w:szCs w:val="28"/>
          <w:lang w:val="en-US"/>
        </w:rPr>
        <w:drawing>
          <wp:anchor distT="36195" distB="36195" distL="25400" distR="25400" simplePos="0" relativeHeight="251674624" behindDoc="0" locked="0" layoutInCell="1" allowOverlap="1" wp14:anchorId="6639C706" wp14:editId="51952A7D">
            <wp:simplePos x="0" y="0"/>
            <wp:positionH relativeFrom="margin">
              <wp:posOffset>5465445</wp:posOffset>
            </wp:positionH>
            <wp:positionV relativeFrom="paragraph">
              <wp:posOffset>109855</wp:posOffset>
            </wp:positionV>
            <wp:extent cx="902970" cy="1196340"/>
            <wp:effectExtent l="0" t="0" r="0" b="381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Прямая полярность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полярность, при которой электрод присоединяется к отрицательному полюсу источника питания дуги, а объект сварки - к положительному.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Обратная полярность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полярность, при которой электрод присоединяется к положительному полюсу источника питания дуги, а объект сварки - к отрицательному. При обратной полярности температура на поверхности металла ниже, поэтому такую полярность используют, например, при сварке тонкого металла или высоколегированной стали.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длине дуга бывает короткая, нормальная и длинная.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Длина дуги —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расстояние между торцом электрода и поверхностью расплавленного металла свариваемого изделия. Для стального электрода длина дуги не должна превышать 3-4 мм. Такая дуга называется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короткой,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горит устойчиво и обеспечивает стабильный процесс сварки.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Нормальной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считается дуга длиной 4-6 мм.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Дуга длиной больше 6 мм является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длинной.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этом случае процесс плавления металла электрода идет неравномерно.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Стекающие с конца электрода капли металла окисляются кислородом и обогащаться азотом воздуха. Наплавленный металл получается пористым, шов имеет неровную поверхность, а дуга горит неустойчиво. При длинной дуге снижается производительность сварки, увеличивается разбрызгивание металла и количество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непроваров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неполного сплавления наплавленного металла с основным.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Магнитное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28"/>
          <w:szCs w:val="28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дутье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При прохождении электрического тока по элементам сварочной цепи, </w:t>
      </w:r>
      <w:r w:rsidRPr="00E812F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lastRenderedPageBreak/>
        <w:t>создается магнитное поле, напряженность которого зависит от силы сварочного тока. Газовый столб электрической дуги является гибким проводником электрического тока, поэтому он подвержен воздействию результирующего магнитного поля, которое образуется в сварочном контуре.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Нормальная дуга бывает при симметричном относительно нее подводе тока (рис. а). В этом случае собственное круговое магнитное поле тока оказывает равномерное воздействие на столб дуги.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6432" behindDoc="0" locked="0" layoutInCell="1" allowOverlap="1" wp14:anchorId="628BDA2B" wp14:editId="2A3D9EE1">
            <wp:simplePos x="0" y="0"/>
            <wp:positionH relativeFrom="margin">
              <wp:posOffset>55245</wp:posOffset>
            </wp:positionH>
            <wp:positionV relativeFrom="paragraph">
              <wp:posOffset>92075</wp:posOffset>
            </wp:positionV>
            <wp:extent cx="4114800" cy="125730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Магнитное дутье: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а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нормальное положение дуги;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 -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отклонение влево;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 -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отклонение вправо;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 -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действие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ферромагнитной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несимметричном относительно дуги подводе тока к изделию дуга из-за воздействия магнитных полей искривляется (рис.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б, в).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Подвод тока к изделию на некотором расстоянии от дуги приведет к отклонению ее вследствие сгущения силовых линий кругового магнитного поля со стороны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токопровода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Меры предотвращения отклонения дуги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сварка короткой дугой;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подвод сварочного тока в точке, максимально близкой к дуге;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изменение угла наклона электрода к изделию;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размещение у места сварки компенсирующих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ферромагнитных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масс;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трансформаторов или инверторных источников питания.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 действием электромагнитных сил происходит отклонение дуги от оси электрода в поперечном или продольном направлении, что по внешним признакам подобно смещению факела открытого пламени при сильных воздушных потоках. Это явление называют магнитным дутьем.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Магнитное дутье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-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отклонение дуги в результате действия магнитных полей или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ферромагнитных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 при сварке. Оно может быть вызвано присутствием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ферромагнитных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 вблизи сварки (рис. г). Из-за этого стабильность горения дуги нарушается, затрудняется процесс сварки.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величину отклонения дуги влияет также угол наклона электрода, поэтому для его уменьшения электрод наклоняют в сторону отклонения дуги, а также уменьшают длину дуги.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Отклонение дуги могут вызвать несимметричность обмазки электрода и химическая неоднородность свариваемой стали.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компенсирующих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ферромагнитных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 на практике используют стальную плиту с присоединенным к ней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токопроводом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которую укладывают на расстоянии 200-250 мм от места сварки.</w:t>
      </w: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сварке нередко наблюдается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блуждание дуги -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беспорядочное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перемещение сварочной дуги по изделию, обусловливаемое влиянием загрязнения металла, потоков воздуха и магнитных полей. Это явление часто наблюдается при сварке угольным электродом. Блуждание дуги ухудшает процесс формирования шва.</w:t>
      </w: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Вольт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28"/>
          <w:szCs w:val="28"/>
          <w:lang w:eastAsia="ru-RU"/>
        </w:rPr>
        <w:t>-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амперная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28"/>
          <w:szCs w:val="28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характеристика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28"/>
          <w:szCs w:val="28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сварочной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28"/>
          <w:szCs w:val="28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дуги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9504" behindDoc="0" locked="0" layoutInCell="1" allowOverlap="1" wp14:anchorId="1904EFDD" wp14:editId="6D72A7C1">
            <wp:simplePos x="0" y="0"/>
            <wp:positionH relativeFrom="column">
              <wp:posOffset>205105</wp:posOffset>
            </wp:positionH>
            <wp:positionV relativeFrom="paragraph">
              <wp:posOffset>772795</wp:posOffset>
            </wp:positionV>
            <wp:extent cx="3341370" cy="1682115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8480" behindDoc="1" locked="0" layoutInCell="1" allowOverlap="1" wp14:anchorId="629A9956" wp14:editId="5FF96C9B">
            <wp:simplePos x="0" y="0"/>
            <wp:positionH relativeFrom="margin">
              <wp:posOffset>327660</wp:posOffset>
            </wp:positionH>
            <wp:positionV relativeFrom="paragraph">
              <wp:posOffset>1229995</wp:posOffset>
            </wp:positionV>
            <wp:extent cx="1219200" cy="1230630"/>
            <wp:effectExtent l="0" t="0" r="0" b="7620"/>
            <wp:wrapTight wrapText="bothSides">
              <wp:wrapPolygon edited="0">
                <wp:start x="0" y="0"/>
                <wp:lineTo x="0" y="21399"/>
                <wp:lineTo x="21263" y="21399"/>
                <wp:lineTo x="21263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7456" behindDoc="0" locked="0" layoutInCell="1" allowOverlap="1" wp14:anchorId="7EC85384" wp14:editId="6638EDA8">
            <wp:simplePos x="0" y="0"/>
            <wp:positionH relativeFrom="margin">
              <wp:posOffset>2004060</wp:posOffset>
            </wp:positionH>
            <wp:positionV relativeFrom="paragraph">
              <wp:posOffset>1153795</wp:posOffset>
            </wp:positionV>
            <wp:extent cx="1546860" cy="1252855"/>
            <wp:effectExtent l="0" t="0" r="0" b="444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Зависимость напряжения дуги при постоянной ее длине от силы сварочного тока называется ее </w:t>
      </w:r>
      <w:r w:rsidRPr="00E812F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вольт-амперной характеристикой.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Статическая вольт-амперная характеристика сварочной дуги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Arial"/>
          <w:b/>
          <w:bCs/>
          <w:color w:val="000000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E812F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вольт-амперной характеристике различают три области. Область </w:t>
      </w:r>
      <w:r w:rsidRPr="00E812FA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 w:eastAsia="ru-RU"/>
        </w:rPr>
        <w:t>I</w:t>
      </w:r>
      <w:r w:rsidRPr="00E812F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– это область малых токов до 100 А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Ей соответствует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падающая характеристика,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 с увеличением тока увеличивается объем разогретого газа (увеличивается площадь сечения столба дуги) и степень его ионизации, электрическая проводимость дуги при этом возрастает, а сопротивление столба дуги уменьшается. В результате падает нужное для поддержания дугового разряда напряжение. Сварочная дуга, имеющая падающую вольт-амперную характеристику, обладает малой устойчивостью.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области </w:t>
      </w:r>
      <w:r w:rsidRPr="00E812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II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дальнейшем увеличении тока столб дуги несколько сжимается и объем газа, участвующего в переносе зарядов, уменьшается. Это приводит к уменьшению скорости образования заряженных частиц. Напряжение дуги становится мало зависящим от тока, а вольт-амперная характеристика -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жесткая.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Падающая и жесткая характеристики соответствуют ручной дуговой сварке покрытыми электродами и сварке неплавящимся электродом в защитных газах.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Область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III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-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область больших токов, и степень ионизации здесь очень высока. С увеличением силы тока происходит интенсивное сжатие столба дуги, его напряжение увеличивается, а вольт-амперная характеристика становится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возрастающей.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Такая характеристика соответствует дуговой сварке под флюсом и сварке в защитных газах тонкой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проволокой токами большой плотности.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увеличением длины дуги ее напряжение увеличивается, и кривая вольт-амперной характеристики дуги поднимается выше, сохраняя свою форму.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Перенос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28"/>
          <w:szCs w:val="28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электродного</w:t>
      </w:r>
      <w:r w:rsidRPr="00E812FA">
        <w:rPr>
          <w:rFonts w:ascii="Times New Roman" w:eastAsia="Times New Roman" w:hAnsi="Times New Roman" w:cs="Arial"/>
          <w:b/>
          <w:bCs/>
          <w:i/>
          <w:color w:val="000000"/>
          <w:sz w:val="28"/>
          <w:szCs w:val="28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металла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Конец электрода при сварке нагревается до температуры 2300 - 2500°С и в результате на нем образуются капли расплавленного металла.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Перенос металла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-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перехода расплавленного электродного металла в сварочную ванну.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Перенос металла всегда происходит от сварочного электрода к изделию. Непосредственно под дугой на металле изделия образуется углубление, заполненное жидким металлом, которое называется </w:t>
      </w:r>
      <w:r w:rsidRPr="00E812F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сварочной ванной.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Одновременно под действием теплоты дуги расплавляется металл на конце электрода и в виде капель проходит через дуговой промежуток в сварочную ванну, образуя сварной шов.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70528" behindDoc="0" locked="0" layoutInCell="1" allowOverlap="1" wp14:anchorId="310225DE" wp14:editId="3A737557">
            <wp:simplePos x="0" y="0"/>
            <wp:positionH relativeFrom="margin">
              <wp:posOffset>131445</wp:posOffset>
            </wp:positionH>
            <wp:positionV relativeFrom="paragraph">
              <wp:posOffset>192405</wp:posOffset>
            </wp:positionV>
            <wp:extent cx="2286000" cy="1086485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Вначале под действием теплоты сварочной дуги происходит оплавление конца электрода и плавление основного металла (рис. а). Оплавившийся слой электродного металла принимает форму капли с образованием у ее основания шейки (рис.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б).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Поперечное сечение шейки с течением времени уменьшается. Это приводит к значительному увеличению плотности тока у шейки, вследствие чего капля под действием электродинамических сил отрывается от электрода и происходит ее перенос через дугу (рис. в), а затем идет взаимодействие капли со сварочной ванной (рис. г).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 плавления и переноса электродного металла оказывает большое влияние на производительность сварки, ход металлургических процессов. От него зависят устойчивость горения дуги, потери металла, формирование шва и др.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Капли расплавленного металла переходят с электрода в сварочную ванну при горении сварочной дуги во всех пространственных положениях (горизонтальное, вертикальное, потолочное). За 1 с от электрода отрываются и переходят на изделие несколько капель расплавленного металла. При больших плотностях тока за 1 с может образоваться несколько десятков капель.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Формирование и перенос капель осуществляется под воздействием силы тяжести, сил поверхностного натяжения, давления газов, образующихся внутри расплавленного металла, давления газового потока, электростатических и электродинамических сил, реактивного давления паров металла. В зависимости от соотношения сил, действующих на каплю, различают следующие виды переноса электродного металла: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US"/>
        </w:rPr>
        <w:drawing>
          <wp:anchor distT="36195" distB="36195" distL="25400" distR="25400" simplePos="0" relativeHeight="251671552" behindDoc="0" locked="0" layoutInCell="1" allowOverlap="1" wp14:anchorId="7A694D37" wp14:editId="34C4232E">
            <wp:simplePos x="0" y="0"/>
            <wp:positionH relativeFrom="margin">
              <wp:posOffset>57150</wp:posOffset>
            </wp:positionH>
            <wp:positionV relativeFrom="paragraph">
              <wp:posOffset>62865</wp:posOffset>
            </wp:positionV>
            <wp:extent cx="2984500" cy="1159510"/>
            <wp:effectExtent l="0" t="0" r="6350" b="254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2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Виды переноса электродного </w:t>
      </w:r>
      <w:r w:rsidRPr="00E812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lastRenderedPageBreak/>
        <w:t>металла: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а -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крупнокапельный с коротким замыканием дуги;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среднекапельный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 -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мелкокапельный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крупнокапельный с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коротким замыканием дуги (характерен для ручной дуговой сварки покрытыми электродами с основным покрытием): диаметр капли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K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больше диаметра электрода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d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3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;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proofErr w:type="spellStart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среднекапельный</w:t>
      </w:r>
      <w:proofErr w:type="spellEnd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(характерен для ручной дуговой сварки покрытыми электродами с </w:t>
      </w:r>
      <w:proofErr w:type="spellStart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путиловым</w:t>
      </w:r>
      <w:proofErr w:type="spellEnd"/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кислым покрытием): </w:t>
      </w:r>
      <w:proofErr w:type="spellStart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d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val="en-US" w:eastAsia="ru-RU"/>
        </w:rPr>
        <w:t>K</w:t>
      </w:r>
      <w:proofErr w:type="spellEnd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э</w:t>
      </w:r>
      <w:proofErr w:type="spellEnd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;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мелкокапельный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(характерен для ручной дуговой сварки покрытыми электродами с целлюлозным покрытием, а также наблюдается при сварке под флюсом и в защитных газах - аргоне, углекислом газе и др.): </w:t>
      </w:r>
      <w:proofErr w:type="spellStart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d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val="en-US" w:eastAsia="ru-RU"/>
        </w:rPr>
        <w:t>K</w:t>
      </w:r>
      <w:proofErr w:type="spellEnd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gramStart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&lt;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d</w:t>
      </w:r>
      <w:proofErr w:type="gramEnd"/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3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;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</w:t>
      </w:r>
      <w:r w:rsidRPr="00E812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струйный </w:t>
      </w: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(имеет место при сварке в аргоне большими токами).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Мелкокапельный и струйный переносы электродного металла обеспечивают более устойчивый процесс сварки и лучшее формирование шва.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Разбрызгивание электродного металла при сварке обусловлено главным образом электрическим взрывом перемычки между отделяющейся каплей и концом электрода под действием электромагнитных сил.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Сварку производят дугой переменного и постоянного тока. При сварке дугой переменного тока промышленной частоты (50 периодов в секунду) катодное и анодное пятна меняются местами 100 раз в секунду. В начале и конце каждого периода дуга угасает. Поэтому дуга, питаемая переменным током, горит менее устойчиво, чем дуга, питаемая постоянным током.</w:t>
      </w:r>
    </w:p>
    <w:p w:rsidR="0053244E" w:rsidRPr="00E812FA" w:rsidRDefault="0053244E" w:rsidP="0053244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2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сварке переменным током полярность меняется 100 раз в секунду, поэтому безразлично, к какому зажиму сварочного трансформатора присоединены изделие и электрод.</w:t>
      </w:r>
    </w:p>
    <w:p w:rsidR="0053244E" w:rsidRPr="00E812FA" w:rsidRDefault="0053244E" w:rsidP="005324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244E" w:rsidRPr="00E812FA" w:rsidRDefault="0053244E" w:rsidP="005324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3244E" w:rsidRPr="00E812FA" w:rsidRDefault="0053244E" w:rsidP="0053244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074A42" w:rsidRDefault="00074A42"/>
    <w:sectPr w:rsidR="00074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237BC"/>
    <w:multiLevelType w:val="hybridMultilevel"/>
    <w:tmpl w:val="CA524E12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486"/>
    <w:rsid w:val="00074A42"/>
    <w:rsid w:val="0035397E"/>
    <w:rsid w:val="0053244E"/>
    <w:rsid w:val="007F09E7"/>
    <w:rsid w:val="0096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50CD"/>
  <w15:docId w15:val="{9355FF0C-AD17-4C45-AC0E-CA36DF7A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4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2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2292</Words>
  <Characters>13067</Characters>
  <Application>Microsoft Office Word</Application>
  <DocSecurity>0</DocSecurity>
  <Lines>108</Lines>
  <Paragraphs>30</Paragraphs>
  <ScaleCrop>false</ScaleCrop>
  <Company>*</Company>
  <LinksUpToDate>false</LinksUpToDate>
  <CharactersWithSpaces>15329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5</cp:revision>
  <dcterms:created xsi:type="dcterms:W3CDTF">2024-05-14T12:22:00Z</dcterms:created>
  <dcterms:modified xsi:type="dcterms:W3CDTF">2025-09-16T10:12:00Z</dcterms:modified>
</cp:coreProperties>
</file>