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2019 Autumn Information Retrieval and Text Mining</w:t>
      </w:r>
    </w:p>
    <w:p w:rsidR="00000000" w:rsidDel="00000000" w:rsidP="00000000" w:rsidRDefault="00000000" w:rsidRPr="00000000" w14:paraId="00000002">
      <w:pPr>
        <w:spacing w:after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Big Five 人格與社群媒體文章分析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Prof. Chien Chin Chen, Information Management Dept.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by: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B06406009 陳姵如</w:t>
        <w:tab/>
        <w:t xml:space="preserve"> B06705026 林語萱</w:t>
        <w:tab/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B05502058 趙禹誠</w:t>
        <w:tab/>
        <w:t xml:space="preserve"> B05106010 黃冠文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00"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一、分析主題</w:t>
      </w:r>
    </w:p>
    <w:p w:rsidR="00000000" w:rsidDel="00000000" w:rsidP="00000000" w:rsidRDefault="00000000" w:rsidRPr="00000000" w14:paraId="0000000A">
      <w:pPr>
        <w:spacing w:after="240" w:before="200"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以人類說話用詞結合心理學 BIG FIVE 性格特質，預測分類公眾人物個性。公眾人物會分以職業分群，猜測職業與人格或相關。</w:t>
      </w:r>
    </w:p>
    <w:p w:rsidR="00000000" w:rsidDel="00000000" w:rsidP="00000000" w:rsidRDefault="00000000" w:rsidRPr="00000000" w14:paraId="0000000B">
      <w:pPr>
        <w:spacing w:after="240" w:before="200"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註：BIG FIVE 五大性格特質，即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140" w:line="360" w:lineRule="auto"/>
        <w:ind w:left="1800" w:hanging="360"/>
      </w:pPr>
      <w:hyperlink r:id="rId6">
        <w:r w:rsidDel="00000000" w:rsidR="00000000" w:rsidRPr="00000000">
          <w:rPr>
            <w:color w:val="0b0080"/>
            <w:sz w:val="23"/>
            <w:szCs w:val="23"/>
            <w:rtl w:val="0"/>
          </w:rPr>
          <w:t xml:space="preserve">經驗開放性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（Openness to experience）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800" w:hanging="360"/>
      </w:pPr>
      <w:hyperlink r:id="rId7">
        <w:r w:rsidDel="00000000" w:rsidR="00000000" w:rsidRPr="00000000">
          <w:rPr>
            <w:color w:val="0b0080"/>
            <w:sz w:val="23"/>
            <w:szCs w:val="23"/>
            <w:rtl w:val="0"/>
          </w:rPr>
          <w:t xml:space="preserve">盡責性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（Conscientiousness）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800" w:hanging="360"/>
      </w:pPr>
      <w:hyperlink r:id="rId8">
        <w:r w:rsidDel="00000000" w:rsidR="00000000" w:rsidRPr="00000000">
          <w:rPr>
            <w:color w:val="0b0080"/>
            <w:sz w:val="23"/>
            <w:szCs w:val="23"/>
            <w:rtl w:val="0"/>
          </w:rPr>
          <w:t xml:space="preserve">外向性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（Extraversion）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1800" w:hanging="360"/>
      </w:pPr>
      <w:hyperlink r:id="rId9">
        <w:r w:rsidDel="00000000" w:rsidR="00000000" w:rsidRPr="00000000">
          <w:rPr>
            <w:color w:val="0b0080"/>
            <w:sz w:val="23"/>
            <w:szCs w:val="23"/>
            <w:rtl w:val="0"/>
          </w:rPr>
          <w:t xml:space="preserve">親和性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（Agreeableness）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0" w:before="0" w:beforeAutospacing="0" w:line="360" w:lineRule="auto"/>
        <w:ind w:left="1800" w:hanging="360"/>
      </w:pPr>
      <w:hyperlink r:id="rId10">
        <w:r w:rsidDel="00000000" w:rsidR="00000000" w:rsidRPr="00000000">
          <w:rPr>
            <w:color w:val="0b0080"/>
            <w:sz w:val="23"/>
            <w:szCs w:val="23"/>
            <w:rtl w:val="0"/>
          </w:rPr>
          <w:t xml:space="preserve">情緒不穩定性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3"/>
          <w:szCs w:val="23"/>
          <w:rtl w:val="0"/>
        </w:rPr>
        <w:t xml:space="preserve">（Neuroticism）</w:t>
      </w:r>
    </w:p>
    <w:p w:rsidR="00000000" w:rsidDel="00000000" w:rsidP="00000000" w:rsidRDefault="00000000" w:rsidRPr="00000000" w14:paraId="00000011">
      <w:pPr>
        <w:shd w:fill="ffffff" w:val="clear"/>
        <w:spacing w:after="20" w:before="140" w:line="360" w:lineRule="auto"/>
        <w:ind w:left="720" w:firstLine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二、方法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00"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（一）發放 BIG FIVE 心理學人格分類問卷於NTU交流版、取得同學人格分析與社群媒體資料使用權</w:t>
      </w:r>
    </w:p>
    <w:p w:rsidR="00000000" w:rsidDel="00000000" w:rsidP="00000000" w:rsidRDefault="00000000" w:rsidRPr="00000000" w14:paraId="00000014">
      <w:pPr>
        <w:spacing w:after="240" w:before="200"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（二）使用官方 API 或自己寫爬蟲爬他們的社群媒體發文用字資料</w:t>
      </w:r>
    </w:p>
    <w:p w:rsidR="00000000" w:rsidDel="00000000" w:rsidP="00000000" w:rsidRDefault="00000000" w:rsidRPr="00000000" w14:paraId="00000015">
      <w:pPr>
        <w:spacing w:after="240" w:before="200"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（三）以個性分成五類並以上述資料  likelihood（暫定）方式建模</w:t>
      </w:r>
    </w:p>
    <w:p w:rsidR="00000000" w:rsidDel="00000000" w:rsidP="00000000" w:rsidRDefault="00000000" w:rsidRPr="00000000" w14:paraId="00000016">
      <w:pPr>
        <w:spacing w:after="240" w:before="200"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（四）使用官方 API 或自己寫爬蟲爬目標名人的社群媒體發文用字資料，用 Naive Bayes分析目標名人的五大性格特質</w:t>
      </w:r>
    </w:p>
    <w:p w:rsidR="00000000" w:rsidDel="00000000" w:rsidP="00000000" w:rsidRDefault="00000000" w:rsidRPr="00000000" w14:paraId="00000017">
      <w:pPr>
        <w:spacing w:after="240" w:before="20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註：社群媒體來源：</w:t>
      </w:r>
      <w:r w:rsidDel="00000000" w:rsidR="00000000" w:rsidRPr="00000000">
        <w:rPr>
          <w:sz w:val="28"/>
          <w:szCs w:val="28"/>
          <w:rtl w:val="0"/>
        </w:rPr>
        <w:t xml:space="preserve">Facebook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、</w:t>
      </w:r>
      <w:r w:rsidDel="00000000" w:rsidR="00000000" w:rsidRPr="00000000">
        <w:rPr>
          <w:sz w:val="28"/>
          <w:szCs w:val="28"/>
          <w:rtl w:val="0"/>
        </w:rPr>
        <w:t xml:space="preserve">Instagram</w:t>
      </w:r>
    </w:p>
    <w:p w:rsidR="00000000" w:rsidDel="00000000" w:rsidP="00000000" w:rsidRDefault="00000000" w:rsidRPr="00000000" w14:paraId="00000018">
      <w:pPr>
        <w:spacing w:after="240" w:before="200" w:line="36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三、資料說明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360" w:lineRule="auto"/>
        <w:ind w:left="72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（一）中文繁體為此次資料探勘報告之分析對象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360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（二）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名人列表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（尚在新增，預計100筆）分為政治 / 娛樂 / 運動 / 文學 四類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360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（三）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問卷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包含填答人臉書與instagram的帳號蒐集以及五大人格特質測驗兩大部分；五大人格特質測驗內容參考Jones, G., George, J. (2019). Values, attitudes, emotions, and culture: the manager as a person. In Essentials of Contemporary Management. New York, NY: McGraw-Hill Education.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22222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cfyPRklZypx-U_tfVaaNzN-WMnmbnrUsr3khRKUmcR8/edit?usp=drive_web&amp;ouid=115721435623430820746" TargetMode="External"/><Relationship Id="rId10" Type="http://schemas.openxmlformats.org/officeDocument/2006/relationships/hyperlink" Target="https://zh.wikipedia.org/wiki/%E7%A5%9E%E7%BB%8F%E8%B4%A8" TargetMode="External"/><Relationship Id="rId12" Type="http://schemas.openxmlformats.org/officeDocument/2006/relationships/hyperlink" Target="https://forms.gle/kk3QCyBBAqxf3hXn8" TargetMode="External"/><Relationship Id="rId9" Type="http://schemas.openxmlformats.org/officeDocument/2006/relationships/hyperlink" Target="https://zh.wikipedia.org/wiki/%E4%BA%B2%E5%92%8C%E6%80%A7" TargetMode="External"/><Relationship Id="rId5" Type="http://schemas.openxmlformats.org/officeDocument/2006/relationships/styles" Target="styles.xml"/><Relationship Id="rId6" Type="http://schemas.openxmlformats.org/officeDocument/2006/relationships/hyperlink" Target="https://zh.wikipedia.org/wiki/%E7%BB%8F%E9%AA%8C%E5%BC%80%E6%94%BE%E6%80%A7" TargetMode="External"/><Relationship Id="rId7" Type="http://schemas.openxmlformats.org/officeDocument/2006/relationships/hyperlink" Target="https://zh.wikipedia.org/wiki/%E5%B0%BD%E8%B4%A3%E6%80%A7" TargetMode="External"/><Relationship Id="rId8" Type="http://schemas.openxmlformats.org/officeDocument/2006/relationships/hyperlink" Target="https://zh.wikipedia.org/wiki/%E5%A4%96%E5%90%91%E6%80%A7%E4%B8%8E%E5%86%85%E5%90%91%E6%80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