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Metadata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author: jfraze@mycomp.org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title: AI Roles and Governance Responsibilities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nist_function: Govern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priority_phase: Must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last_reviewed: 2025-06-24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status: draft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To define the governance structure and role assignments for responsible oversight, development, deployment, and monitoring of AI and GenAI technologies within the hospital.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Covers all personnel and third-party contractors involved in lifecycle management of AI systems, including clinical, technical, compliance, and vendor functions.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Policy Statement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Effective AI governance requires role-specific responsibilities with accountability mechanisms and separation of duties. All roles shall operate in alignment with the NIST AI RMF, HIPAA, FDA, and ONC guidance.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Roles and Responsibilities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| Role | Responsibilities |</w:t>
        <w:br/>
        <w:t>|------|------------------|</w:t>
        <w:br/>
        <w:t>| AI Risk Officer | Owns cross-departmental AI governance and risk posture. |</w:t>
        <w:br/>
        <w:t>| AI Product Owner | Ensures intended use and risk mitigation are implemented. |</w:t>
        <w:br/>
        <w:t>| Clinical Validator | Confirms model outputs align with clinical expectations. |</w:t>
        <w:br/>
        <w:t>| Privacy Officer | Oversees PHI usage and regulatory compliance. |</w:t>
        <w:br/>
        <w:t>| IT Security Lead | Implements model input/output controls and safeguards. |</w:t>
        <w:br/>
        <w:t>| AI Ethics Committee | Advises on fairness, transparency, and ethical trade-offs. |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Implementation Phases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Must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Formalize role definitions in governance charters (AI RMF GOVERN-2).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Assign a designated officer for GenAI governance accountability (AI 600-1 §2.1.1).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Should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Maintain a cross-functional AI governance board including compliance, ethics, and clinical representation.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Require role-specific training on AI risks, hallucination, and automation bias.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Recommended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Include AI governance responsibilities in employee performance metrics and departmental KPIs.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References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AI RMF: GOVERN-2, GOVERN-4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AI 600-1: §2.1.2, §2.5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ONC Certification: 45 CFR Part 170.315(g)(3)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Review Cycle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Reviewed annually or upon role or system change.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