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134"/>
        <w:gridCol w:w="8391"/>
      </w:tblGrid>
      <w:tr>
        <w:tc>
          <w:tcPr>
            <w:tcW w:type="dxa" w:w="1134"/>
            <w:vAlign w:val="center"/>
          </w:tcPr>
          <w:p>
            <w:r>
              <w:drawing>
                <wp:inline xmlns:a="http://schemas.openxmlformats.org/drawingml/2006/main" xmlns:pic="http://schemas.openxmlformats.org/drawingml/2006/picture">
                  <wp:extent cx="576000" cy="576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000" cy="57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391"/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1F2937"/>
                <w:sz w:val="30"/>
              </w:rPr>
              <w:t>PT ARUNIKA DATA NUSANTARA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Gedung Arunika Lt. 7, Jl. Contoh Raya No. 17, Jakarta Selatan 12950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6B7280"/>
                <w:sz w:val="17"/>
              </w:rPr>
              <w:t>Telp (021) 555-0170  ·  sekretariat@arunika.example  ·  www.arunika.example</w:t>
            </w:r>
          </w:p>
        </w:tc>
      </w:tr>
    </w:tbl>
    <w:p>
      <w:pPr>
        <w:spacing w:before="0" w:after="160" w:line="144" w:lineRule="auto"/>
        <w:pBdr>
          <w:bottom w:val="single" w:sz="18" w:space="4" w:color="B46A0C"/>
        </w:pBdr>
      </w:pPr>
    </w:p>
    <w:p>
      <w:pPr>
        <w:spacing w:before="0" w:after="0" w:line="264" w:lineRule="auto"/>
        <w:jc w:val="center"/>
      </w:pPr>
      <w:r>
        <w:rPr>
          <w:rFonts w:ascii="Calibri" w:hAnsi="Calibri"/>
          <w:b/>
          <w:i w:val="0"/>
          <w:color w:val="1F2937"/>
          <w:sz w:val="27"/>
        </w:rPr>
        <w:t>SURAT PERINTAH PERJALANAN DINAS</w:t>
      </w:r>
    </w:p>
    <w:p>
      <w:pPr>
        <w:spacing w:before="0" w:after="200" w:line="264" w:lineRule="auto"/>
        <w:jc w:val="center"/>
      </w:pPr>
      <w:r>
        <w:rPr>
          <w:rFonts w:ascii="Calibri" w:hAnsi="Calibri"/>
          <w:b w:val="0"/>
          <w:i w:val="0"/>
          <w:color w:val="6B7280"/>
          <w:sz w:val="20"/>
        </w:rPr>
        <w:t xml:space="preserve">Nomor: SPPD/DAI/2026/10/0001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94"/>
        <w:gridCol w:w="226"/>
        <w:gridCol w:w="7030"/>
      </w:tblGrid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Pemberi tugas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Kepala Divisi Data &amp; AI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Nama pegawai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Rina Kartika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Jabatan / tingkat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Manajer Implementasi AI / Manajer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Unit kerja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Divisi Data &amp; AI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Maksud perjalanan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Pendampingan go-live asisten back-office di kantor cabang Makassar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Kota asal – tujuan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Jakarta – Makassar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Moda transportasi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Pesawat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 berangkat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Selasa, 13 Oktober 2026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Tanggal kembali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Kamis, 15 Oktober 2026</w:t>
            </w:r>
          </w:p>
        </w:tc>
      </w:tr>
      <w:tr>
        <w:tc>
          <w:tcPr>
            <w:tcW w:type="dxa" w:w="2494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1F2937"/>
                <w:sz w:val="20"/>
              </w:rPr>
              <w:t>Lama perjalanan</w:t>
            </w:r>
          </w:p>
        </w:tc>
        <w:tc>
          <w:tcPr>
            <w:tcW w:type="dxa" w:w="227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:</w:t>
            </w:r>
          </w:p>
        </w:tc>
        <w:tc>
          <w:tcPr>
            <w:tcW w:type="dxa" w:w="7030"/>
            <w:vAlign w:val="center"/>
            <w:tcMar>
              <w:top w:w="25" w:type="dxa"/>
              <w:bottom w:w="25" w:type="dxa"/>
              <w:start w:w="40" w:type="dxa"/>
              <w:end w:w="4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3 hari (2 malam)</w:t>
            </w:r>
          </w:p>
        </w:tc>
      </w:tr>
    </w:tbl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RINCIAN BIAYA PERJALANAN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9CA3AF"/>
          <w:left w:val="single" w:sz="4" w:space="0" w:color="9CA3AF"/>
          <w:bottom w:val="single" w:sz="4" w:space="0" w:color="9CA3AF"/>
          <w:right w:val="single" w:sz="4" w:space="0" w:color="9CA3AF"/>
          <w:insideH w:val="single" w:sz="4" w:space="0" w:color="9CA3AF"/>
          <w:insideV w:val="single" w:sz="4" w:space="0" w:color="9CA3AF"/>
        </w:tblBorders>
      </w:tblPr>
      <w:tblGrid>
        <w:gridCol w:w="453"/>
        <w:gridCol w:w="3402"/>
        <w:gridCol w:w="907"/>
        <w:gridCol w:w="1247"/>
        <w:gridCol w:w="1701"/>
        <w:gridCol w:w="1814"/>
      </w:tblGrid>
      <w:tr>
        <w:trPr>
          <w:tblHeader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Komponen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Volume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Satuan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Tarif (Rp)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1F293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Jumlah (Rp)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Uang harian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3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hari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530.000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1.590.000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Penginapan (batas atas)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malam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1.250.000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2.500.000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3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Tiket pesawat pergi-pulang (estimasi, at cost)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1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paket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4.200.000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4.200.000</w:t>
            </w:r>
          </w:p>
        </w:tc>
      </w:tr>
      <w:tr>
        <w:trPr>
          <w:cantSplit w:val="true"/>
        </w:trPr>
        <w:tc>
          <w:tcPr>
            <w:tcW w:type="dxa" w:w="45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4</w:t>
            </w:r>
          </w:p>
        </w:tc>
        <w:tc>
          <w:tcPr>
            <w:tcW w:type="dxa" w:w="340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Transportasi lokal</w:t>
            </w:r>
          </w:p>
        </w:tc>
        <w:tc>
          <w:tcPr>
            <w:tcW w:type="dxa" w:w="90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3</w:t>
            </w:r>
          </w:p>
        </w:tc>
        <w:tc>
          <w:tcPr>
            <w:tcW w:type="dxa" w:w="1247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hari</w:t>
            </w:r>
          </w:p>
        </w:tc>
        <w:tc>
          <w:tcPr>
            <w:tcW w:type="dxa" w:w="1701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300.000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 w:val="0"/>
                <w:i w:val="0"/>
                <w:sz w:val="19"/>
              </w:rPr>
              <w:t xml:space="preserve">900.000</w:t>
            </w:r>
          </w:p>
        </w:tc>
      </w:tr>
      <w:tr>
        <w:trPr>
          <w:cantSplit w:val="true"/>
        </w:trPr>
        <w:tc>
          <w:tcPr>
            <w:tcW w:type="dxa" w:w="1701"/>
            <w:gridSpan w:val="5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>Total biaya</w:t>
            </w:r>
          </w:p>
        </w:tc>
        <w:tc>
          <w:tcPr>
            <w:tcW w:type="dxa" w:w="1814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  <w:shd w:val="clear" w:color="auto" w:fill="FEF3C7"/>
          </w:tcPr>
          <w:p>
            <w:pPr>
              <w:spacing w:after="0" w:before="0"/>
              <w:jc w:val="right"/>
            </w:pPr>
            <w:r/>
            <w:r>
              <w:rPr>
                <w:rFonts w:ascii="Calibri" w:hAnsi="Calibri"/>
                <w:b/>
                <w:i w:val="0"/>
                <w:sz w:val="19"/>
              </w:rPr>
              <w:t xml:space="preserve">9.190.000</w:t>
            </w:r>
          </w:p>
        </w:tc>
      </w:tr>
    </w:tbl>
    <w:p>
      <w:pPr>
        <w:spacing w:before="80" w:after="80" w:line="264" w:lineRule="auto"/>
      </w:pPr>
      <w:r>
        <w:rPr>
          <w:rFonts w:ascii="Calibri" w:hAnsi="Calibri"/>
          <w:b w:val="0"/>
          <w:i/>
          <w:sz w:val="19"/>
        </w:rPr>
        <w:t xml:space="preserve">Terbilang: Sembilan juta seratus sembilan puluh ribu rupiah</w:t>
      </w:r>
    </w:p>
    <w:p>
      <w:pPr>
        <w:keepNext/>
        <w:spacing w:before="200" w:after="80" w:line="264" w:lineRule="auto"/>
      </w:pPr>
      <w:r>
        <w:rPr>
          <w:rFonts w:ascii="Calibri" w:hAnsi="Calibri"/>
          <w:b/>
          <w:i w:val="0"/>
          <w:color w:val="B46A0C"/>
          <w:sz w:val="21"/>
        </w:rPr>
        <w:t>KETENTUAN PERTANGGUNGJAWABAN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1.  </w:t>
      </w:r>
      <w:r>
        <w:rPr>
          <w:rFonts w:ascii="Calibri" w:hAnsi="Calibri"/>
          <w:b w:val="0"/>
          <w:i w:val="0"/>
        </w:rPr>
        <w:t xml:space="preserve">Uang muka maksimal 80% dari total biaya, dicairkan paling lambat H-2.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2.  </w:t>
      </w:r>
      <w:r>
        <w:rPr>
          <w:rFonts w:ascii="Calibri" w:hAnsi="Calibri"/>
          <w:b w:val="0"/>
          <w:i w:val="0"/>
        </w:rPr>
        <w:t xml:space="preserve">Bukti tiket, boarding pass, dan tagihan hotel diserahkan paling lambat 5 hari kerja setelah kembali.</w:t>
      </w:r>
    </w:p>
    <w:p>
      <w:pPr>
        <w:spacing w:before="0" w:after="40" w:line="264" w:lineRule="auto"/>
        <w:ind w:left="340" w:hanging="227"/>
      </w:pPr>
      <w:r>
        <w:rPr>
          <w:rFonts w:ascii="Calibri" w:hAnsi="Calibri"/>
          <w:b/>
          <w:i w:val="0"/>
          <w:color w:val="B46A0C"/>
        </w:rPr>
        <w:t xml:space="preserve">3.  </w:t>
      </w:r>
      <w:r>
        <w:rPr>
          <w:rFonts w:ascii="Calibri" w:hAnsi="Calibri"/>
          <w:b w:val="0"/>
          <w:i w:val="0"/>
        </w:rPr>
        <w:t xml:space="preserve">Kelebihan uang muka dikembalikan; kekurangan dibayarkan setelah verifikasi Divisi Keuangan.</w:t>
      </w:r>
    </w:p>
    <w:p>
      <w:pPr>
        <w:keepNext/>
        <w:spacing w:before="0" w:after="80" w:line="264" w:lineRule="auto"/>
      </w:pP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762"/>
        <w:gridCol w:w="4762"/>
      </w:tblGrid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 xml:space="preserve">Jakarta, 6 Oktober 2026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Pegawai yang ditugaskan,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  <w:t>Pemberi tugas,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Manajer Implementasi AI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/>
            <w:r>
              <w:rPr>
                <w:rFonts w:ascii="Calibri" w:hAnsi="Calibri"/>
                <w:b/>
                <w:i w:val="0"/>
                <w:sz w:val="20"/>
              </w:rPr>
              <w:t xml:space="preserve">Kepala Divisi Data &amp; AI</w:t>
            </w:r>
          </w:p>
        </w:tc>
      </w:tr>
      <w:tr>
        <w:trPr>
          <w:trHeight w:val="1020" w:hRule="atLeast"/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Rina Kartika</w:t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keepNext/>
              <w:spacing w:after="0" w:before="0"/>
              <w:jc w:val="center"/>
            </w:pPr>
            <w:r>
              <w:rPr>
                <w:u w:val="single"/>
              </w:rPr>
            </w:r>
            <w:r>
              <w:rPr>
                <w:rFonts w:ascii="Calibri" w:hAnsi="Calibri"/>
                <w:b/>
                <w:i w:val="0"/>
                <w:sz w:val="20"/>
              </w:rPr>
              <w:t xml:space="preserve">Hendra Wijaya</w:t>
            </w:r>
          </w:p>
        </w:tc>
      </w:tr>
      <w:tr>
        <w:trPr>
          <w:cantSplit w:val="true"/>
        </w:trPr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  <w:tc>
          <w:tcPr>
            <w:tcW w:type="dxa" w:w="4762"/>
            <w:vAlign w:val="center"/>
            <w:tcMar>
              <w:top w:w="60" w:type="dxa"/>
              <w:bottom w:w="60" w:type="dxa"/>
              <w:start w:w="90" w:type="dxa"/>
              <w:end w:w="90" w:type="dxa"/>
            </w:tcMar>
          </w:tcPr>
          <w:p>
            <w:pPr>
              <w:spacing w:after="0" w:before="0"/>
              <w:jc w:val="center"/>
            </w:pPr>
            <w:r/>
            <w:r>
              <w:rPr>
                <w:rFonts w:ascii="Calibri" w:hAnsi="Calibri"/>
                <w:b w:val="0"/>
                <w:i w:val="0"/>
                <w:sz w:val="20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907" w:right="1134" w:bottom="1020" w:left="1247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Calibri" w:hAnsi="Calibri"/>
        <w:b w:val="0"/>
        <w:i/>
        <w:color w:val="6B7280"/>
        <w:sz w:val="15"/>
      </w:rPr>
      <w:t>Dokumen latihan Senior AI Engineering Series. PT Arunika Data Nusantara adalah perusahaan fiktif; seluruh nama, nomor, dan angka bersifat ilustratif.</w:t>
    </w:r>
  </w:p>
  <w:p>
    <w:pPr>
      <w:jc w:val="right"/>
    </w:pPr>
    <w:r>
      <w:rPr>
        <w:rFonts w:ascii="Calibri" w:hAnsi="Calibri"/>
        <w:b w:val="0"/>
        <w:i w:val="0"/>
        <w:color w:val="6B7280"/>
        <w:sz w:val="16"/>
      </w:rPr>
      <w:t xml:space="preserve">Halaman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/>
        <w:b w:val="0"/>
        <w:i w:val="0"/>
        <w:color w:val="6B7280"/>
        <w:sz w:val="16"/>
      </w:rPr>
      <w:t xml:space="preserve"> dari </w:t>
    </w:r>
    <w:r>
      <w:rPr>
        <w:rFonts w:ascii="Calibri" w:hAnsi="Calibri"/>
        <w:b w:val="0"/>
        <w:i w:val="0"/>
        <w:color w:val="6B7280"/>
        <w:sz w:val="16"/>
      </w:rPr>
      <w:fldChar w:fldCharType="begin"/>
      <w:instrText xml:space="preserve">NUMPAGES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