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134"/>
        <w:gridCol w:w="8391"/>
      </w:tblGrid>
      <w:tr>
        <w:tc>
          <w:tcPr>
            <w:tcW w:type="dxa" w:w="1134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576000" cy="576000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391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2937"/>
                <w:sz w:val="30"/>
              </w:rPr>
              <w:t>PT ARUNIKA DATA NUSANTARA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6B7280"/>
                <w:sz w:val="17"/>
              </w:rPr>
              <w:t>Gedung Arunika Lt. 7, Jl. Contoh Raya No. 17, Jakarta Selatan 12950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6B7280"/>
                <w:sz w:val="17"/>
              </w:rPr>
              <w:t>Telp (021) 555-0170  ·  sekretariat@arunika.example  ·  www.arunika.example</w:t>
            </w:r>
          </w:p>
        </w:tc>
      </w:tr>
    </w:tbl>
    <w:p>
      <w:pPr>
        <w:spacing w:before="0" w:after="160" w:line="144" w:lineRule="auto"/>
        <w:pBdr>
          <w:bottom w:val="single" w:sz="18" w:space="4" w:color="B46A0C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237"/>
        <w:gridCol w:w="3288"/>
      </w:tblGrid>
      <w:tr>
        <w:tc>
          <w:tcPr>
            <w:tcW w:type="dxa" w:w="6236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 xml:space="preserve">Nomor   : PNW/MKT/2026/10/0001</w:t>
            </w:r>
          </w:p>
        </w:tc>
        <w:tc>
          <w:tcPr>
            <w:tcW w:type="dxa" w:w="328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 xml:space="preserve">Jakarta, 5 Oktober 2026</w:t>
            </w:r>
          </w:p>
        </w:tc>
      </w:tr>
      <w:tr>
        <w:tc>
          <w:tcPr>
            <w:tcW w:type="dxa" w:w="6236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 xml:space="preserve">Lampiran: -</w:t>
            </w:r>
          </w:p>
        </w:tc>
        <w:tc>
          <w:tcPr>
            <w:tcW w:type="dxa" w:w="328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6236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 xml:space="preserve">Perihal  : Penawaran pelatihan Generative AI untuk tim analitik</w:t>
            </w:r>
          </w:p>
        </w:tc>
        <w:tc>
          <w:tcPr>
            <w:tcW w:type="dxa" w:w="328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</w:tbl>
    <w:p>
      <w:pPr>
        <w:spacing w:before="0" w:after="120" w:line="264" w:lineRule="auto"/>
      </w:pPr>
    </w:p>
    <w:p>
      <w:pPr>
        <w:spacing w:before="0" w:after="0" w:line="264" w:lineRule="auto"/>
      </w:pPr>
      <w:r>
        <w:rPr>
          <w:rFonts w:ascii="Calibri" w:hAnsi="Calibri"/>
          <w:b w:val="0"/>
          <w:i w:val="0"/>
        </w:rPr>
        <w:t>Kepada Yth.</w:t>
      </w:r>
    </w:p>
    <w:p>
      <w:pPr>
        <w:spacing w:before="0" w:after="0" w:line="264" w:lineRule="auto"/>
      </w:pPr>
      <w:r>
        <w:rPr>
          <w:rFonts w:ascii="Calibri" w:hAnsi="Calibri"/>
          <w:b/>
          <w:i w:val="0"/>
        </w:rPr>
        <w:t xml:space="preserve">PT Contoh Klien Sejahtera</w:t>
      </w:r>
    </w:p>
    <w:p>
      <w:pPr>
        <w:spacing w:before="0" w:after="0" w:line="264" w:lineRule="auto"/>
      </w:pPr>
      <w:r>
        <w:rPr>
          <w:rFonts w:ascii="Calibri" w:hAnsi="Calibri"/>
          <w:b w:val="0"/>
          <w:i w:val="0"/>
        </w:rPr>
        <w:t xml:space="preserve">Jl. Ilustrasi No. 8, Surabaya 60271</w:t>
      </w:r>
    </w:p>
    <w:p>
      <w:pPr>
        <w:spacing w:before="0" w:after="200" w:line="264" w:lineRule="auto"/>
      </w:pPr>
      <w:r>
        <w:rPr>
          <w:rFonts w:ascii="Calibri" w:hAnsi="Calibri"/>
          <w:b w:val="0"/>
          <w:i w:val="0"/>
        </w:rPr>
        <w:t xml:space="preserve">U.p. Ibu Maya Lestari, Kepala Divisi Analitik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</w:rPr>
        <w:t>Dengan hormat,</w:t>
      </w:r>
    </w:p>
    <w:p>
      <w:pPr>
        <w:spacing w:before="0" w:after="80" w:line="300" w:lineRule="auto"/>
        <w:jc w:val="both"/>
      </w:pPr>
      <w:r>
        <w:rPr>
          <w:rFonts w:ascii="Calibri" w:hAnsi="Calibri"/>
          <w:b w:val="0"/>
          <w:i w:val="0"/>
        </w:rPr>
        <w:t xml:space="preserve">Menindaklanjuti diskusi pada 2 Oktober 2026 mengenai rencana pemanfaatan generative AI di tim analitik Bapak/Ibu, bersama ini kami sampaikan penawaran pelatihan praktik tiga hari beserta pendampingan identifikasi use case pertama.</w:t>
      </w:r>
    </w:p>
    <w:p>
      <w:pPr>
        <w:keepNext/>
        <w:spacing w:before="200" w:after="80" w:line="264" w:lineRule="auto"/>
      </w:pPr>
      <w:r>
        <w:rPr>
          <w:rFonts w:ascii="Calibri" w:hAnsi="Calibri"/>
          <w:b/>
          <w:i w:val="0"/>
          <w:color w:val="B46A0C"/>
          <w:sz w:val="21"/>
        </w:rPr>
        <w:t>RUANG LINGKUP</w:t>
      </w:r>
    </w:p>
    <w:p>
      <w:pPr>
        <w:spacing w:before="0" w:after="40" w:line="264" w:lineRule="auto"/>
        <w:ind w:left="340" w:hanging="227"/>
      </w:pPr>
      <w:r>
        <w:rPr>
          <w:rFonts w:ascii="Calibri" w:hAnsi="Calibri"/>
          <w:b/>
          <w:i w:val="0"/>
          <w:color w:val="B46A0C"/>
        </w:rPr>
        <w:t xml:space="preserve">1.  </w:t>
      </w:r>
      <w:r>
        <w:rPr>
          <w:rFonts w:ascii="Calibri" w:hAnsi="Calibri"/>
          <w:b w:val="0"/>
          <w:i w:val="0"/>
        </w:rPr>
        <w:t xml:space="preserve">Pelatihan praktik 3 hari: prompt engineering, RAG, dan evaluasi model untuk 25 peserta</w:t>
      </w:r>
    </w:p>
    <w:p>
      <w:pPr>
        <w:spacing w:before="0" w:after="40" w:line="264" w:lineRule="auto"/>
        <w:ind w:left="340" w:hanging="227"/>
      </w:pPr>
      <w:r>
        <w:rPr>
          <w:rFonts w:ascii="Calibri" w:hAnsi="Calibri"/>
          <w:b/>
          <w:i w:val="0"/>
          <w:color w:val="B46A0C"/>
        </w:rPr>
        <w:t xml:space="preserve">2.  </w:t>
      </w:r>
      <w:r>
        <w:rPr>
          <w:rFonts w:ascii="Calibri" w:hAnsi="Calibri"/>
          <w:b w:val="0"/>
          <w:i w:val="0"/>
        </w:rPr>
        <w:t xml:space="preserve">Lab cloud siap pakai selama pelatihan, termasuk akses GPU</w:t>
      </w:r>
    </w:p>
    <w:p>
      <w:pPr>
        <w:spacing w:before="0" w:after="40" w:line="264" w:lineRule="auto"/>
        <w:ind w:left="340" w:hanging="227"/>
      </w:pPr>
      <w:r>
        <w:rPr>
          <w:rFonts w:ascii="Calibri" w:hAnsi="Calibri"/>
          <w:b/>
          <w:i w:val="0"/>
          <w:color w:val="B46A0C"/>
        </w:rPr>
        <w:t xml:space="preserve">3.  </w:t>
      </w:r>
      <w:r>
        <w:rPr>
          <w:rFonts w:ascii="Calibri" w:hAnsi="Calibri"/>
          <w:b w:val="0"/>
          <w:i w:val="0"/>
        </w:rPr>
        <w:t xml:space="preserve">Pendampingan 1 paket untuk memilih dan membuat prototipe use case pertama</w:t>
      </w:r>
    </w:p>
    <w:p>
      <w:pPr>
        <w:keepNext/>
        <w:spacing w:before="200" w:after="80" w:line="264" w:lineRule="auto"/>
      </w:pPr>
      <w:r>
        <w:rPr>
          <w:rFonts w:ascii="Calibri" w:hAnsi="Calibri"/>
          <w:b/>
          <w:i w:val="0"/>
          <w:color w:val="B46A0C"/>
          <w:sz w:val="21"/>
        </w:rPr>
        <w:t>RINCIAN HARGA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CA3AF"/>
          <w:left w:val="single" w:sz="4" w:space="0" w:color="9CA3AF"/>
          <w:bottom w:val="single" w:sz="4" w:space="0" w:color="9CA3AF"/>
          <w:right w:val="single" w:sz="4" w:space="0" w:color="9CA3AF"/>
          <w:insideH w:val="single" w:sz="4" w:space="0" w:color="9CA3AF"/>
          <w:insideV w:val="single" w:sz="4" w:space="0" w:color="9CA3AF"/>
        </w:tblBorders>
      </w:tblPr>
      <w:tblGrid>
        <w:gridCol w:w="453"/>
        <w:gridCol w:w="3742"/>
        <w:gridCol w:w="567"/>
        <w:gridCol w:w="1020"/>
        <w:gridCol w:w="1814"/>
        <w:gridCol w:w="1927"/>
      </w:tblGrid>
      <w:tr>
        <w:trPr>
          <w:tblHeader w:val="true"/>
        </w:trPr>
        <w:tc>
          <w:tcPr>
            <w:tcW w:type="dxa" w:w="454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1F2937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No</w:t>
            </w:r>
          </w:p>
        </w:tc>
        <w:tc>
          <w:tcPr>
            <w:tcW w:type="dxa" w:w="3742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1F2937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Uraian</w:t>
            </w:r>
          </w:p>
        </w:tc>
        <w:tc>
          <w:tcPr>
            <w:tcW w:type="dxa" w:w="567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1F2937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Jml</w:t>
            </w:r>
          </w:p>
        </w:tc>
        <w:tc>
          <w:tcPr>
            <w:tcW w:type="dxa" w:w="1020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1F2937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Satuan</w:t>
            </w:r>
          </w:p>
        </w:tc>
        <w:tc>
          <w:tcPr>
            <w:tcW w:type="dxa" w:w="1814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1F2937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Harga satuan (Rp)</w:t>
            </w:r>
          </w:p>
        </w:tc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1F2937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Jumlah (Rp)</w:t>
            </w:r>
          </w:p>
        </w:tc>
      </w:tr>
      <w:tr>
        <w:trPr>
          <w:cantSplit w:val="true"/>
        </w:trPr>
        <w:tc>
          <w:tcPr>
            <w:tcW w:type="dxa" w:w="454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 xml:space="preserve">1</w:t>
            </w:r>
          </w:p>
        </w:tc>
        <w:tc>
          <w:tcPr>
            <w:tcW w:type="dxa" w:w="3742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 xml:space="preserve">Pelatihan Generative AI 3 hari</w:t>
            </w:r>
          </w:p>
        </w:tc>
        <w:tc>
          <w:tcPr>
            <w:tcW w:type="dxa" w:w="567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 xml:space="preserve">25</w:t>
            </w:r>
          </w:p>
        </w:tc>
        <w:tc>
          <w:tcPr>
            <w:tcW w:type="dxa" w:w="1020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 xml:space="preserve">peserta</w:t>
            </w:r>
          </w:p>
        </w:tc>
        <w:tc>
          <w:tcPr>
            <w:tcW w:type="dxa" w:w="1814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 xml:space="preserve">4.500.000</w:t>
            </w:r>
          </w:p>
        </w:tc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 xml:space="preserve">112.500.000</w:t>
            </w:r>
          </w:p>
        </w:tc>
      </w:tr>
      <w:tr>
        <w:trPr>
          <w:cantSplit w:val="true"/>
        </w:trPr>
        <w:tc>
          <w:tcPr>
            <w:tcW w:type="dxa" w:w="454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 xml:space="preserve">2</w:t>
            </w:r>
          </w:p>
        </w:tc>
        <w:tc>
          <w:tcPr>
            <w:tcW w:type="dxa" w:w="3742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 xml:space="preserve">Pendampingan use case dan prototipe</w:t>
            </w:r>
          </w:p>
        </w:tc>
        <w:tc>
          <w:tcPr>
            <w:tcW w:type="dxa" w:w="567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 xml:space="preserve">1</w:t>
            </w:r>
          </w:p>
        </w:tc>
        <w:tc>
          <w:tcPr>
            <w:tcW w:type="dxa" w:w="1020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 xml:space="preserve">paket</w:t>
            </w:r>
          </w:p>
        </w:tc>
        <w:tc>
          <w:tcPr>
            <w:tcW w:type="dxa" w:w="1814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 xml:space="preserve">25.000.000</w:t>
            </w:r>
          </w:p>
        </w:tc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 xml:space="preserve">25.000.000</w:t>
            </w:r>
          </w:p>
        </w:tc>
      </w:tr>
      <w:tr>
        <w:trPr>
          <w:cantSplit w:val="true"/>
        </w:trPr>
        <w:tc>
          <w:tcPr>
            <w:tcW w:type="dxa" w:w="1814"/>
            <w:gridSpan w:val="5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EF3C7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Subtotal</w:t>
            </w:r>
          </w:p>
        </w:tc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EF3C7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 xml:space="preserve">137.500.000</w:t>
            </w:r>
          </w:p>
        </w:tc>
      </w:tr>
      <w:tr>
        <w:trPr>
          <w:cantSplit w:val="true"/>
        </w:trPr>
        <w:tc>
          <w:tcPr>
            <w:tcW w:type="dxa" w:w="1814"/>
            <w:gridSpan w:val="5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EF3C7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 xml:space="preserve">PPN 11%</w:t>
            </w:r>
          </w:p>
        </w:tc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EF3C7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 xml:space="preserve">15.125.000</w:t>
            </w:r>
          </w:p>
        </w:tc>
      </w:tr>
      <w:tr>
        <w:trPr>
          <w:cantSplit w:val="true"/>
        </w:trPr>
        <w:tc>
          <w:tcPr>
            <w:tcW w:type="dxa" w:w="1814"/>
            <w:gridSpan w:val="5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EF3C7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Total</w:t>
            </w:r>
          </w:p>
        </w:tc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EF3C7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 xml:space="preserve">152.625.000</w:t>
            </w:r>
          </w:p>
        </w:tc>
      </w:tr>
    </w:tbl>
    <w:p>
      <w:pPr>
        <w:spacing w:before="80" w:after="80" w:line="264" w:lineRule="auto"/>
      </w:pPr>
      <w:r>
        <w:rPr>
          <w:rFonts w:ascii="Calibri" w:hAnsi="Calibri"/>
          <w:b w:val="0"/>
          <w:i/>
          <w:sz w:val="19"/>
        </w:rPr>
        <w:t xml:space="preserve">Terbilang: Seratus lima puluh dua juta enam ratus dua puluh lima ribu rupiah</w:t>
      </w:r>
    </w:p>
    <w:p>
      <w:pPr>
        <w:keepNext/>
        <w:spacing w:before="200" w:after="80" w:line="264" w:lineRule="auto"/>
      </w:pPr>
      <w:r>
        <w:rPr>
          <w:rFonts w:ascii="Calibri" w:hAnsi="Calibri"/>
          <w:b/>
          <w:i w:val="0"/>
          <w:color w:val="B46A0C"/>
          <w:sz w:val="21"/>
        </w:rPr>
        <w:t>KETENTUAN</w:t>
      </w:r>
    </w:p>
    <w:p>
      <w:pPr>
        <w:spacing w:before="0" w:after="40" w:line="264" w:lineRule="auto"/>
        <w:ind w:left="340" w:hanging="227"/>
      </w:pPr>
      <w:r>
        <w:rPr>
          <w:rFonts w:ascii="Calibri" w:hAnsi="Calibri"/>
          <w:b/>
          <w:i w:val="0"/>
          <w:color w:val="B46A0C"/>
        </w:rPr>
        <w:t xml:space="preserve">1.  </w:t>
      </w:r>
      <w:r>
        <w:rPr>
          <w:rFonts w:ascii="Calibri" w:hAnsi="Calibri"/>
          <w:b w:val="0"/>
          <w:i w:val="0"/>
        </w:rPr>
        <w:t xml:space="preserve">Penawaran berlaku 30 hari, sampai 4 November 2026.</w:t>
      </w:r>
    </w:p>
    <w:p>
      <w:pPr>
        <w:spacing w:before="0" w:after="40" w:line="264" w:lineRule="auto"/>
        <w:ind w:left="340" w:hanging="227"/>
      </w:pPr>
      <w:r>
        <w:rPr>
          <w:rFonts w:ascii="Calibri" w:hAnsi="Calibri"/>
          <w:b/>
          <w:i w:val="0"/>
          <w:color w:val="B46A0C"/>
        </w:rPr>
        <w:t xml:space="preserve">2.  </w:t>
      </w:r>
      <w:r>
        <w:rPr>
          <w:rFonts w:ascii="Calibri" w:hAnsi="Calibri"/>
          <w:b w:val="0"/>
          <w:i w:val="0"/>
        </w:rPr>
        <w:t xml:space="preserve">Syarat pembayaran: 50% setelah PO terbit, 50% setelah berita acara serah terima.</w:t>
      </w:r>
    </w:p>
    <w:p>
      <w:pPr>
        <w:spacing w:before="0" w:after="40" w:line="264" w:lineRule="auto"/>
        <w:ind w:left="340" w:hanging="227"/>
      </w:pPr>
      <w:r>
        <w:rPr>
          <w:rFonts w:ascii="Calibri" w:hAnsi="Calibri"/>
          <w:b/>
          <w:i w:val="0"/>
          <w:color w:val="B46A0C"/>
        </w:rPr>
        <w:t xml:space="preserve">3.  </w:t>
      </w:r>
      <w:r>
        <w:rPr>
          <w:rFonts w:ascii="Calibri" w:hAnsi="Calibri"/>
          <w:b w:val="0"/>
          <w:i w:val="0"/>
        </w:rPr>
        <w:t xml:space="preserve">Harga sudah termasuk PPN 11%.</w:t>
      </w:r>
    </w:p>
    <w:p>
      <w:pPr>
        <w:spacing w:before="160" w:after="80" w:line="300" w:lineRule="auto"/>
        <w:jc w:val="both"/>
      </w:pPr>
      <w:r>
        <w:rPr>
          <w:rFonts w:ascii="Calibri" w:hAnsi="Calibri"/>
          <w:b w:val="0"/>
          <w:i w:val="0"/>
        </w:rPr>
        <w:t xml:space="preserve">Demikian penawaran ini kami sampaikan. Kami berharap dapat bekerja sama dengan PT Contoh Klien Sejahtera. Atas perhatian Bapak/Ibu, kami ucapkan terima kasih.</w:t>
      </w:r>
    </w:p>
    <w:p>
      <w:pPr>
        <w:keepNext/>
        <w:spacing w:before="0" w:after="80" w:line="264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5556" w:type="dxa"/>
      </w:tblPr>
      <w:tblGrid>
        <w:gridCol w:w="3969"/>
      </w:tblGrid>
      <w:tr>
        <w:trPr>
          <w:cantSplit w:val="true"/>
        </w:trPr>
        <w:tc>
          <w:tcPr>
            <w:tcW w:type="dxa" w:w="3969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keepNext/>
              <w:spacing w:after="0" w:before="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Hormat kami,</w:t>
            </w:r>
          </w:p>
        </w:tc>
      </w:tr>
      <w:tr>
        <w:trPr>
          <w:cantSplit w:val="true"/>
        </w:trPr>
        <w:tc>
          <w:tcPr>
            <w:tcW w:type="dxa" w:w="3969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keepNext/>
              <w:spacing w:after="0" w:before="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PT Arunika Data Nusantara</w:t>
            </w:r>
          </w:p>
        </w:tc>
      </w:tr>
      <w:tr>
        <w:trPr>
          <w:cantSplit w:val="true"/>
        </w:trPr>
        <w:tc>
          <w:tcPr>
            <w:tcW w:type="dxa" w:w="3969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keepNext/>
              <w:spacing w:after="0" w:before="0"/>
              <w:jc w:val="center"/>
            </w:pPr>
            <w:r/>
            <w:r>
              <w:rPr>
                <w:rFonts w:ascii="Calibri" w:hAnsi="Calibri"/>
                <w:b/>
                <w:i w:val="0"/>
                <w:sz w:val="20"/>
              </w:rPr>
            </w:r>
          </w:p>
        </w:tc>
      </w:tr>
      <w:tr>
        <w:trPr>
          <w:trHeight w:val="1020" w:hRule="atLeast"/>
          <w:cantSplit w:val="true"/>
        </w:trPr>
        <w:tc>
          <w:tcPr>
            <w:tcW w:type="dxa" w:w="3969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  <w:tr>
        <w:trPr>
          <w:cantSplit w:val="true"/>
        </w:trPr>
        <w:tc>
          <w:tcPr>
            <w:tcW w:type="dxa" w:w="3969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keepNext/>
              <w:spacing w:after="0" w:before="0"/>
              <w:jc w:val="center"/>
            </w:pPr>
            <w:r>
              <w:rPr>
                <w:u w:val="single"/>
              </w:rPr>
            </w:r>
            <w:r>
              <w:rPr>
                <w:rFonts w:ascii="Calibri" w:hAnsi="Calibri"/>
                <w:b/>
                <w:i w:val="0"/>
                <w:sz w:val="20"/>
              </w:rPr>
              <w:t xml:space="preserve">Andini Putri</w:t>
            </w:r>
          </w:p>
        </w:tc>
      </w:tr>
      <w:tr>
        <w:trPr>
          <w:cantSplit w:val="true"/>
        </w:trPr>
        <w:tc>
          <w:tcPr>
            <w:tcW w:type="dxa" w:w="3969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 xml:space="preserve">Kepala Divisi Pemasaran</w:t>
            </w:r>
          </w:p>
        </w:tc>
      </w:tr>
    </w:tbl>
    <w:sectPr w:rsidR="00FC693F" w:rsidRPr="0006063C" w:rsidSect="00034616">
      <w:footerReference w:type="default" r:id="rId10"/>
      <w:pgSz w:w="11906" w:h="16838"/>
      <w:pgMar w:top="907" w:right="1134" w:bottom="1020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Calibri" w:hAnsi="Calibri"/>
        <w:b w:val="0"/>
        <w:i/>
        <w:color w:val="6B7280"/>
        <w:sz w:val="15"/>
      </w:rPr>
      <w:t>Dokumen latihan Senior AI Engineering Series. PT Arunika Data Nusantara adalah perusahaan fiktif; seluruh nama, nomor, dan angka bersifat ilustratif.</w:t>
    </w:r>
  </w:p>
  <w:p>
    <w:pPr>
      <w:jc w:val="right"/>
    </w:pPr>
    <w:r>
      <w:rPr>
        <w:rFonts w:ascii="Calibri" w:hAnsi="Calibri"/>
        <w:b w:val="0"/>
        <w:i w:val="0"/>
        <w:color w:val="6B7280"/>
        <w:sz w:val="16"/>
      </w:rPr>
      <w:t xml:space="preserve">Halaman </w:t>
    </w:r>
    <w:r>
      <w:rPr>
        <w:rFonts w:ascii="Calibri" w:hAnsi="Calibri"/>
        <w:b w:val="0"/>
        <w:i w:val="0"/>
        <w:color w:val="6B7280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/>
        <w:b w:val="0"/>
        <w:i w:val="0"/>
        <w:color w:val="6B7280"/>
        <w:sz w:val="16"/>
      </w:rPr>
      <w:t xml:space="preserve"> dari </w:t>
    </w:r>
    <w:r>
      <w:rPr>
        <w:rFonts w:ascii="Calibri" w:hAnsi="Calibri"/>
        <w:b w:val="0"/>
        <w:i w:val="0"/>
        <w:color w:val="6B7280"/>
        <w:sz w:val="16"/>
      </w:rPr>
      <w:fldChar w:fldCharType="begin"/>
      <w:instrText xml:space="preserve">NUMPAGES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