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34"/>
        <w:gridCol w:w="8391"/>
      </w:tblGrid>
      <w:tr>
        <w:tc>
          <w:tcPr>
            <w:tcW w:type="dxa" w:w="1134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9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30"/>
              </w:rPr>
              <w:t>PT ARUNIKA DATA NUSANTARA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280"/>
                <w:sz w:val="17"/>
              </w:rPr>
              <w:t>Gedung Arunika Lt. 7, Jl. Contoh Raya No. 17, Jakarta Selatan 12950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280"/>
                <w:sz w:val="17"/>
              </w:rPr>
              <w:t>Telp (021) 555-0170  ·  sekretariat@arunika.example  ·  www.arunika.example</w:t>
            </w:r>
          </w:p>
        </w:tc>
      </w:tr>
    </w:tbl>
    <w:p>
      <w:pPr>
        <w:spacing w:before="0" w:after="160" w:line="144" w:lineRule="auto"/>
        <w:pBdr>
          <w:bottom w:val="single" w:sz="18" w:space="4" w:color="B46A0C"/>
        </w:pBdr>
      </w:pPr>
    </w:p>
    <w:p>
      <w:pPr>
        <w:spacing w:before="0" w:after="0" w:line="264" w:lineRule="auto"/>
        <w:jc w:val="center"/>
      </w:pPr>
      <w:r>
        <w:rPr>
          <w:rFonts w:ascii="Calibri" w:hAnsi="Calibri"/>
          <w:b/>
          <w:i w:val="0"/>
          <w:color w:val="1F2937"/>
          <w:sz w:val="27"/>
        </w:rPr>
        <w:t>NOTULEN RAPAT</w:t>
      </w:r>
    </w:p>
    <w:p>
      <w:pPr>
        <w:spacing w:before="0" w:after="200" w:line="264" w:lineRule="auto"/>
        <w:jc w:val="center"/>
      </w:pPr>
      <w:r>
        <w:rPr>
          <w:rFonts w:ascii="Calibri" w:hAnsi="Calibri"/>
          <w:b w:val="0"/>
          <w:i w:val="0"/>
          <w:color w:val="6B7280"/>
          <w:sz w:val="20"/>
        </w:rPr>
        <w:t xml:space="preserve">Nomor: NOT/DAI/2026/10/0009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94"/>
        <w:gridCol w:w="226"/>
        <w:gridCol w:w="7030"/>
      </w:tblGrid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Judul rapat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Evaluasi pilot asisten back-office minggu ke-2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Hari, tanggal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Kamis, 8 Oktober 2026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Waktu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13:30 – 14:45 WIB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Tempat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Ruang Rapat Lt. 7 dan daring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Pimpinan rapat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Hendra Wijaya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Notulis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Sari Utami</w:t>
            </w:r>
          </w:p>
        </w:tc>
      </w:tr>
    </w:tbl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 xml:space="preserve">PESERTA (5 ORANG)</w:t>
      </w:r>
    </w:p>
    <w:p>
      <w:pPr>
        <w:spacing w:before="0" w:after="40" w:line="264" w:lineRule="auto"/>
        <w:ind w:left="340" w:hanging="227"/>
      </w:pPr>
      <w:r>
        <w:rPr>
          <w:rFonts w:ascii="Calibri" w:hAnsi="Calibri"/>
          <w:b/>
          <w:i w:val="0"/>
          <w:color w:val="B46A0C"/>
        </w:rPr>
        <w:t xml:space="preserve">1.  </w:t>
      </w:r>
      <w:r>
        <w:rPr>
          <w:rFonts w:ascii="Calibri" w:hAnsi="Calibri"/>
          <w:b w:val="0"/>
          <w:i w:val="0"/>
        </w:rPr>
        <w:t xml:space="preserve">Hendra Wijaya (Kepala Divisi Data &amp; AI)</w:t>
      </w:r>
    </w:p>
    <w:p>
      <w:pPr>
        <w:spacing w:before="0" w:after="40" w:line="264" w:lineRule="auto"/>
        <w:ind w:left="340" w:hanging="227"/>
      </w:pPr>
      <w:r>
        <w:rPr>
          <w:rFonts w:ascii="Calibri" w:hAnsi="Calibri"/>
          <w:b/>
          <w:i w:val="0"/>
          <w:color w:val="B46A0C"/>
        </w:rPr>
        <w:t xml:space="preserve">2.  </w:t>
      </w:r>
      <w:r>
        <w:rPr>
          <w:rFonts w:ascii="Calibri" w:hAnsi="Calibri"/>
          <w:b w:val="0"/>
          <w:i w:val="0"/>
        </w:rPr>
        <w:t xml:space="preserve">Dimas Prasetyo (Manajer Data Engineering)</w:t>
      </w:r>
    </w:p>
    <w:p>
      <w:pPr>
        <w:spacing w:before="0" w:after="40" w:line="264" w:lineRule="auto"/>
        <w:ind w:left="340" w:hanging="227"/>
      </w:pPr>
      <w:r>
        <w:rPr>
          <w:rFonts w:ascii="Calibri" w:hAnsi="Calibri"/>
          <w:b/>
          <w:i w:val="0"/>
          <w:color w:val="B46A0C"/>
        </w:rPr>
        <w:t xml:space="preserve">3.  </w:t>
      </w:r>
      <w:r>
        <w:rPr>
          <w:rFonts w:ascii="Calibri" w:hAnsi="Calibri"/>
          <w:b w:val="0"/>
          <w:i w:val="0"/>
        </w:rPr>
        <w:t xml:space="preserve">Rina Kartika (Manajer Implementasi AI)</w:t>
      </w:r>
    </w:p>
    <w:p>
      <w:pPr>
        <w:spacing w:before="0" w:after="40" w:line="264" w:lineRule="auto"/>
        <w:ind w:left="340" w:hanging="227"/>
      </w:pPr>
      <w:r>
        <w:rPr>
          <w:rFonts w:ascii="Calibri" w:hAnsi="Calibri"/>
          <w:b/>
          <w:i w:val="0"/>
          <w:color w:val="B46A0C"/>
        </w:rPr>
        <w:t xml:space="preserve">4.  </w:t>
      </w:r>
      <w:r>
        <w:rPr>
          <w:rFonts w:ascii="Calibri" w:hAnsi="Calibri"/>
          <w:b w:val="0"/>
          <w:i w:val="0"/>
        </w:rPr>
        <w:t xml:space="preserve">Bayu Saputra (Unit Pengadaan)</w:t>
      </w:r>
    </w:p>
    <w:p>
      <w:pPr>
        <w:spacing w:before="0" w:after="40" w:line="264" w:lineRule="auto"/>
        <w:ind w:left="340" w:hanging="227"/>
      </w:pPr>
      <w:r>
        <w:rPr>
          <w:rFonts w:ascii="Calibri" w:hAnsi="Calibri"/>
          <w:b/>
          <w:i w:val="0"/>
          <w:color w:val="B46A0C"/>
        </w:rPr>
        <w:t xml:space="preserve">5.  </w:t>
      </w:r>
      <w:r>
        <w:rPr>
          <w:rFonts w:ascii="Calibri" w:hAnsi="Calibri"/>
          <w:b w:val="0"/>
          <w:i w:val="0"/>
        </w:rPr>
        <w:t xml:space="preserve">Sari Utami (Sekretariat)</w:t>
      </w:r>
    </w:p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AGENDA</w:t>
      </w:r>
    </w:p>
    <w:p>
      <w:pPr>
        <w:spacing w:before="0" w:after="40" w:line="264" w:lineRule="auto"/>
        <w:ind w:left="340" w:hanging="227"/>
      </w:pPr>
      <w:r>
        <w:rPr>
          <w:rFonts w:ascii="Calibri" w:hAnsi="Calibri"/>
          <w:b/>
          <w:i w:val="0"/>
          <w:color w:val="B46A0C"/>
        </w:rPr>
        <w:t xml:space="preserve">1.  </w:t>
      </w:r>
      <w:r>
        <w:rPr>
          <w:rFonts w:ascii="Calibri" w:hAnsi="Calibri"/>
          <w:b w:val="0"/>
          <w:i w:val="0"/>
        </w:rPr>
        <w:t xml:space="preserve">Hasil uji pemicuan skill</w:t>
      </w:r>
    </w:p>
    <w:p>
      <w:pPr>
        <w:spacing w:before="0" w:after="40" w:line="264" w:lineRule="auto"/>
        <w:ind w:left="340" w:hanging="227"/>
      </w:pPr>
      <w:r>
        <w:rPr>
          <w:rFonts w:ascii="Calibri" w:hAnsi="Calibri"/>
          <w:b/>
          <w:i w:val="0"/>
          <w:color w:val="B46A0C"/>
        </w:rPr>
        <w:t xml:space="preserve">2.  </w:t>
      </w:r>
      <w:r>
        <w:rPr>
          <w:rFonts w:ascii="Calibri" w:hAnsi="Calibri"/>
          <w:b w:val="0"/>
          <w:i w:val="0"/>
        </w:rPr>
        <w:t xml:space="preserve">Keluhan pengguna unit pengadaan</w:t>
      </w:r>
    </w:p>
    <w:p>
      <w:pPr>
        <w:spacing w:before="0" w:after="40" w:line="264" w:lineRule="auto"/>
        <w:ind w:left="340" w:hanging="227"/>
      </w:pPr>
      <w:r>
        <w:rPr>
          <w:rFonts w:ascii="Calibri" w:hAnsi="Calibri"/>
          <w:b/>
          <w:i w:val="0"/>
          <w:color w:val="B46A0C"/>
        </w:rPr>
        <w:t xml:space="preserve">3.  </w:t>
      </w:r>
      <w:r>
        <w:rPr>
          <w:rFonts w:ascii="Calibri" w:hAnsi="Calibri"/>
          <w:b w:val="0"/>
          <w:i w:val="0"/>
        </w:rPr>
        <w:t xml:space="preserve">Rencana perluasan ke Divisi Keuangan</w:t>
      </w:r>
    </w:p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PEMBAHASAN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453"/>
        <w:gridCol w:w="2494"/>
        <w:gridCol w:w="6577"/>
      </w:tblGrid>
      <w:tr>
        <w:trPr>
          <w:tblHeader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Agenda</w:t>
            </w:r>
          </w:p>
        </w:tc>
        <w:tc>
          <w:tcPr>
            <w:tcW w:type="dxa" w:w="657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Ringkasan pembahasan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1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Hasil uji pemicuan skill</w:t>
            </w:r>
          </w:p>
        </w:tc>
        <w:tc>
          <w:tcPr>
            <w:tcW w:type="dxa" w:w="657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Ketepatan pemicuan 36 dari 40 prompt. Kesalahan terbanyak: permintaan penawaran ke klien terpicu sebagai pengadaan.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2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Keluhan pengguna unit pengadaan</w:t>
            </w:r>
          </w:p>
        </w:tc>
        <w:tc>
          <w:tcPr>
            <w:tcW w:type="dxa" w:w="657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Nomor memo sempat tidak urut karena dua pengguna membuat memo bersamaan; perlu penomoran terpusat.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3</w:t>
            </w:r>
          </w:p>
        </w:tc>
        <w:tc>
          <w:tcPr>
            <w:tcW w:type="dxa" w:w="249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Rencana perluasan ke Divisi Keuangan</w:t>
            </w:r>
          </w:p>
        </w:tc>
        <w:tc>
          <w:tcPr>
            <w:tcW w:type="dxa" w:w="657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Keuangan meminta skill reimbursement; SOP-nya sedang direvisi dan baru final akhir Oktober.</w:t>
            </w:r>
          </w:p>
        </w:tc>
      </w:tr>
    </w:tbl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KEPUTUSAN</w:t>
      </w:r>
    </w:p>
    <w:p>
      <w:pPr>
        <w:spacing w:before="0" w:after="40" w:line="264" w:lineRule="auto"/>
        <w:ind w:left="340" w:hanging="227"/>
      </w:pPr>
      <w:r>
        <w:rPr>
          <w:rFonts w:ascii="Calibri" w:hAnsi="Calibri"/>
          <w:b/>
          <w:i w:val="0"/>
          <w:color w:val="B46A0C"/>
        </w:rPr>
        <w:t xml:space="preserve">1.  </w:t>
      </w:r>
      <w:r>
        <w:rPr>
          <w:rFonts w:ascii="Calibri" w:hAnsi="Calibri"/>
          <w:b w:val="0"/>
          <w:i w:val="0"/>
        </w:rPr>
        <w:t xml:space="preserve">Deskripsi skill surat penawaran dipertegas dengan kata kunci klien eksternal.</w:t>
      </w:r>
    </w:p>
    <w:p>
      <w:pPr>
        <w:spacing w:before="0" w:after="40" w:line="264" w:lineRule="auto"/>
        <w:ind w:left="340" w:hanging="227"/>
      </w:pPr>
      <w:r>
        <w:rPr>
          <w:rFonts w:ascii="Calibri" w:hAnsi="Calibri"/>
          <w:b/>
          <w:i w:val="0"/>
          <w:color w:val="B46A0C"/>
        </w:rPr>
        <w:t xml:space="preserve">2.  </w:t>
      </w:r>
      <w:r>
        <w:rPr>
          <w:rFonts w:ascii="Calibri" w:hAnsi="Calibri"/>
          <w:b w:val="0"/>
          <w:i w:val="0"/>
        </w:rPr>
        <w:t xml:space="preserve">Penomoran dokumen dipindah ke layanan terpusat sebelum perluasan.</w:t>
      </w:r>
    </w:p>
    <w:p>
      <w:pPr>
        <w:spacing w:before="0" w:after="40" w:line="264" w:lineRule="auto"/>
        <w:ind w:left="340" w:hanging="227"/>
      </w:pPr>
      <w:r>
        <w:rPr>
          <w:rFonts w:ascii="Calibri" w:hAnsi="Calibri"/>
          <w:b/>
          <w:i w:val="0"/>
          <w:color w:val="B46A0C"/>
        </w:rPr>
        <w:t xml:space="preserve">3.  </w:t>
      </w:r>
      <w:r>
        <w:rPr>
          <w:rFonts w:ascii="Calibri" w:hAnsi="Calibri"/>
          <w:b w:val="0"/>
          <w:i w:val="0"/>
        </w:rPr>
        <w:t xml:space="preserve">Perluasan ke Divisi Keuangan ditunda sampai SOP reimbursement final.</w:t>
      </w:r>
    </w:p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TINDAK LANJUT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453"/>
        <w:gridCol w:w="3628"/>
        <w:gridCol w:w="1701"/>
        <w:gridCol w:w="1701"/>
        <w:gridCol w:w="2041"/>
      </w:tblGrid>
      <w:tr>
        <w:trPr>
          <w:tblHeader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36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Tugas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Tenggat</w:t>
            </w:r>
          </w:p>
        </w:tc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1</w:t>
            </w:r>
          </w:p>
        </w:tc>
        <w:tc>
          <w:tcPr>
            <w:tcW w:type="dxa" w:w="36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Revisi deskripsi skill surat penawaran dan uji ulang 40 prompt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Rina Kartika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15 Oktober 2026</w:t>
            </w:r>
          </w:p>
        </w:tc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/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2</w:t>
            </w:r>
          </w:p>
        </w:tc>
        <w:tc>
          <w:tcPr>
            <w:tcW w:type="dxa" w:w="36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Rancang layanan penomoran dokumen terpusat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Dimas Prasetyo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22 Oktober 2026</w:t>
            </w:r>
          </w:p>
        </w:tc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/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3</w:t>
            </w:r>
          </w:p>
        </w:tc>
        <w:tc>
          <w:tcPr>
            <w:tcW w:type="dxa" w:w="36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Kumpulkan SOP reimbursement versi final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–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–</w:t>
            </w:r>
          </w:p>
        </w:tc>
        <w:tc>
          <w:tcPr>
            <w:tcW w:type="dxa" w:w="204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PIC dan tenggat belum ditentukan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B46A0C"/>
          <w:left w:val="single" w:sz="8" w:space="0" w:color="B46A0C"/>
          <w:bottom w:val="single" w:sz="8" w:space="0" w:color="B46A0C"/>
          <w:right w:val="single" w:sz="8" w:space="0" w:color="B46A0C"/>
          <w:insideH w:val="nil"/>
          <w:insideV w:val="nil"/>
        </w:tblBorders>
      </w:tblPr>
      <w:tblGrid>
        <w:gridCol w:w="9525"/>
      </w:tblGrid>
      <w:tr>
        <w:tc>
          <w:tcPr>
            <w:tcW w:type="dxa" w:w="9524"/>
            <w:shd w:val="clear" w:color="auto" w:fill="FEF3C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B46A0C"/>
                <w:sz w:val="19"/>
              </w:rPr>
              <w:t>Perhatian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46A0C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Tindak lanjut no. 3 belum memiliki PIC dan tenggat; tetapkan sebelum notulen diedarkan.</w:t>
            </w:r>
          </w:p>
        </w:tc>
      </w:tr>
    </w:tbl>
    <w:p>
      <w:pPr>
        <w:keepNext/>
        <w:spacing w:before="0" w:after="8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4762"/>
      </w:tblGrid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Jakarta, 8 Oktober 2026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Notulis,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Pimpinan rapat,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/>
                <w:i w:val="0"/>
                <w:sz w:val="20"/>
              </w:rPr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/>
                <w:i w:val="0"/>
                <w:sz w:val="20"/>
              </w:rPr>
            </w:r>
          </w:p>
        </w:tc>
      </w:tr>
      <w:tr>
        <w:trPr>
          <w:trHeight w:val="1020" w:hRule="atLeast"/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u w:val="single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 xml:space="preserve">Sari Utami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u w:val="single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 xml:space="preserve">Hendra Wijaya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sectPr w:rsidR="00FC693F" w:rsidRPr="0006063C" w:rsidSect="00034616">
      <w:footerReference w:type="default" r:id="rId10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/>
        <w:color w:val="6B7280"/>
        <w:sz w:val="15"/>
      </w:rPr>
      <w:t>Dokumen latihan Senior AI Engineering Series. PT Arunika Data Nusantara adalah perusahaan fiktif; seluruh nama, nomor, dan angka bersifat ilustratif.</w:t>
    </w:r>
  </w:p>
  <w:p>
    <w:pPr>
      <w:jc w:val="right"/>
    </w:pPr>
    <w:r>
      <w:rPr>
        <w:rFonts w:ascii="Calibri" w:hAnsi="Calibri"/>
        <w:b w:val="0"/>
        <w:i w:val="0"/>
        <w:color w:val="6B7280"/>
        <w:sz w:val="16"/>
      </w:rPr>
      <w:t xml:space="preserve">Halaman </w:t>
    </w:r>
    <w:r>
      <w:rPr>
        <w:rFonts w:ascii="Calibri" w:hAnsi="Calibri"/>
        <w:b w:val="0"/>
        <w:i w:val="0"/>
        <w:color w:val="6B7280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B7280"/>
        <w:sz w:val="16"/>
      </w:rPr>
      <w:t xml:space="preserve"> dari </w:t>
    </w:r>
    <w:r>
      <w:rPr>
        <w:rFonts w:ascii="Calibri" w:hAnsi="Calibri"/>
        <w:b w:val="0"/>
        <w:i w:val="0"/>
        <w:color w:val="6B7280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