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34"/>
        <w:gridCol w:w="8391"/>
      </w:tblGrid>
      <w:tr>
        <w:tc>
          <w:tcPr>
            <w:tcW w:type="dxa" w:w="1134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9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2937"/>
                <w:sz w:val="30"/>
              </w:rPr>
              <w:t>PT ARUNIKA DATA NUSANTARA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Gedung Arunika Lt. 7, Jl. Contoh Raya No. 17, Jakarta Selatan 12950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Telp (021) 555-0170  ·  sekretariat@arunika.example  ·  www.arunika.example</w:t>
            </w:r>
          </w:p>
        </w:tc>
      </w:tr>
    </w:tbl>
    <w:p>
      <w:pPr>
        <w:spacing w:before="0" w:after="160" w:line="144" w:lineRule="auto"/>
        <w:pBdr>
          <w:bottom w:val="single" w:sz="18" w:space="4" w:color="B46A0C"/>
        </w:pBdr>
      </w:pPr>
    </w:p>
    <w:p>
      <w:pPr>
        <w:spacing w:before="0" w:after="0" w:line="264" w:lineRule="auto"/>
        <w:jc w:val="center"/>
      </w:pPr>
      <w:r>
        <w:rPr>
          <w:rFonts w:ascii="Calibri" w:hAnsi="Calibri"/>
          <w:b/>
          <w:i w:val="0"/>
          <w:color w:val="1F2937"/>
          <w:sz w:val="27"/>
        </w:rPr>
        <w:t>SURAT PERINTAH PERJALANAN DINAS</w:t>
      </w:r>
    </w:p>
    <w:p>
      <w:pPr>
        <w:spacing w:before="0" w:after="200" w:line="264" w:lineRule="auto"/>
        <w:jc w:val="center"/>
      </w:pPr>
      <w:r>
        <w:rPr>
          <w:rFonts w:ascii="Calibri" w:hAnsi="Calibri"/>
          <w:b w:val="0"/>
          <w:i w:val="0"/>
          <w:color w:val="6B7280"/>
          <w:sz w:val="20"/>
        </w:rPr>
        <w:t xml:space="preserve">Nomor: SPPD/DAI/2026/10/0117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94"/>
        <w:gridCol w:w="226"/>
        <w:gridCol w:w="7030"/>
      </w:tblGrid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Pemberi tugas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Kepala Divisi Data &amp; AI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Nama pegawai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Rina Kartika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Jabatan / tingkat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Manajer Implementasi AI / Manajer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Unit kerja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Divisi Data &amp; AI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Maksud perjalanan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Pendampingan go-live asisten back-office di kantor cabang Makassar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Kota asal – tujuan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Jakarta – Makassar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Moda transportasi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Pesawat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Tanggal berangkat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Selasa, 13 Oktober 2026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Tanggal kembali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Kamis, 15 Oktober 2026</w:t>
            </w:r>
          </w:p>
        </w:tc>
      </w:tr>
      <w:tr>
        <w:tc>
          <w:tcPr>
            <w:tcW w:type="dxa" w:w="2494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1F2937"/>
                <w:sz w:val="20"/>
              </w:rPr>
              <w:t>Lama perjalanan</w:t>
            </w:r>
          </w:p>
        </w:tc>
        <w:tc>
          <w:tcPr>
            <w:tcW w:type="dxa" w:w="227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:</w:t>
            </w:r>
          </w:p>
        </w:tc>
        <w:tc>
          <w:tcPr>
            <w:tcW w:type="dxa" w:w="7030"/>
            <w:vAlign w:val="center"/>
            <w:tcMar>
              <w:top w:w="25" w:type="dxa"/>
              <w:bottom w:w="25" w:type="dxa"/>
              <w:start w:w="40" w:type="dxa"/>
              <w:end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3 hari (2 malam)</w:t>
            </w:r>
          </w:p>
        </w:tc>
      </w:tr>
    </w:tbl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RINCIAN BIAYA PERJALANAN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blGrid>
        <w:gridCol w:w="453"/>
        <w:gridCol w:w="3402"/>
        <w:gridCol w:w="907"/>
        <w:gridCol w:w="1247"/>
        <w:gridCol w:w="1701"/>
        <w:gridCol w:w="1814"/>
      </w:tblGrid>
      <w:tr>
        <w:trPr>
          <w:tblHeader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Komponen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Volume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Satuan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Tarif (Rp)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1F293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Jumlah (Rp)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Uang harian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3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hari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530.000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1.590.000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Penginapan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malam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1.250.000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2.500.000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3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Tiket pesawat pergi-pulang (perkiraan)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1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paket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4.200.000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4.200.000</w:t>
            </w:r>
          </w:p>
        </w:tc>
      </w:tr>
      <w:tr>
        <w:trPr>
          <w:cantSplit w:val="true"/>
        </w:trPr>
        <w:tc>
          <w:tcPr>
            <w:tcW w:type="dxa" w:w="45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4</w:t>
            </w:r>
          </w:p>
        </w:tc>
        <w:tc>
          <w:tcPr>
            <w:tcW w:type="dxa" w:w="340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Transportasi lokal</w:t>
            </w:r>
          </w:p>
        </w:tc>
        <w:tc>
          <w:tcPr>
            <w:tcW w:type="dxa" w:w="90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3</w:t>
            </w:r>
          </w:p>
        </w:tc>
        <w:tc>
          <w:tcPr>
            <w:tcW w:type="dxa" w:w="1247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hari</w:t>
            </w:r>
          </w:p>
        </w:tc>
        <w:tc>
          <w:tcPr>
            <w:tcW w:type="dxa" w:w="1701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300.000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 xml:space="preserve">900.000</w:t>
            </w:r>
          </w:p>
        </w:tc>
      </w:tr>
      <w:tr>
        <w:trPr>
          <w:cantSplit w:val="true"/>
        </w:trPr>
        <w:tc>
          <w:tcPr>
            <w:tcW w:type="dxa" w:w="1701"/>
            <w:gridSpan w:val="5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EF3C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Total biaya</w:t>
            </w:r>
          </w:p>
        </w:tc>
        <w:tc>
          <w:tcPr>
            <w:tcW w:type="dxa" w:w="1814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EF3C7"/>
          </w:tcPr>
          <w:p>
            <w:pPr>
              <w:spacing w:after="0" w:before="0"/>
              <w:jc w:val="right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 xml:space="preserve">9.190.000</w:t>
            </w:r>
          </w:p>
        </w:tc>
      </w:tr>
    </w:tbl>
    <w:p>
      <w:pPr>
        <w:spacing w:before="80" w:after="80" w:line="264" w:lineRule="auto"/>
      </w:pPr>
      <w:r>
        <w:rPr>
          <w:rFonts w:ascii="Calibri" w:hAnsi="Calibri"/>
          <w:b w:val="0"/>
          <w:i/>
          <w:sz w:val="19"/>
        </w:rPr>
        <w:t xml:space="preserve">Terbilang: Sembilan juta seratus sembilan puluh ribu rupiah</w:t>
      </w:r>
    </w:p>
    <w:p>
      <w:pPr>
        <w:keepNext/>
        <w:spacing w:before="200" w:after="80" w:line="264" w:lineRule="auto"/>
      </w:pPr>
      <w:r>
        <w:rPr>
          <w:rFonts w:ascii="Calibri" w:hAnsi="Calibri"/>
          <w:b/>
          <w:i w:val="0"/>
          <w:color w:val="B46A0C"/>
          <w:sz w:val="21"/>
        </w:rPr>
        <w:t>KETENTUAN PERTANGGUNGJAWABAN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1.  </w:t>
      </w:r>
      <w:r>
        <w:rPr>
          <w:rFonts w:ascii="Calibri" w:hAnsi="Calibri"/>
          <w:b w:val="0"/>
          <w:i w:val="0"/>
        </w:rPr>
        <w:t xml:space="preserve">Uang muka maksimal 80% dari total biaya, dicairkan paling lambat H-2.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2.  </w:t>
      </w:r>
      <w:r>
        <w:rPr>
          <w:rFonts w:ascii="Calibri" w:hAnsi="Calibri"/>
          <w:b w:val="0"/>
          <w:i w:val="0"/>
        </w:rPr>
        <w:t xml:space="preserve">Bukti tiket, boarding pass, dan tagihan hotel diserahkan paling lambat 5 hari kerja setelah kembali.</w:t>
      </w:r>
    </w:p>
    <w:p>
      <w:pPr>
        <w:spacing w:before="0" w:after="40" w:line="264" w:lineRule="auto"/>
        <w:ind w:left="340" w:hanging="227"/>
      </w:pPr>
      <w:r>
        <w:rPr>
          <w:rFonts w:ascii="Calibri" w:hAnsi="Calibri"/>
          <w:b/>
          <w:i w:val="0"/>
          <w:color w:val="B46A0C"/>
        </w:rPr>
        <w:t xml:space="preserve">3.  </w:t>
      </w:r>
      <w:r>
        <w:rPr>
          <w:rFonts w:ascii="Calibri" w:hAnsi="Calibri"/>
          <w:b w:val="0"/>
          <w:i w:val="0"/>
        </w:rPr>
        <w:t xml:space="preserve">Kelebihan uang muka dikembalikan; kekurangan dibayarkan setelah verifikasi Divisi Keuangan.</w:t>
      </w:r>
    </w:p>
    <w:p>
      <w:pPr>
        <w:keepNext/>
        <w:spacing w:before="0" w:after="8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62"/>
        <w:gridCol w:w="4762"/>
      </w:tblGrid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Jakarta, 6 Oktober 2026</w:t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Pegawai yang ditugaskan,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Pemberi tugas,</w:t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Manajer Implementasi AI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Kepala Divisi Data &amp; AI</w:t>
            </w:r>
          </w:p>
        </w:tc>
      </w:tr>
      <w:tr>
        <w:trPr>
          <w:trHeight w:val="1020" w:hRule="atLeast"/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u w:val="single"/>
              </w:rPr>
            </w:r>
            <w:r>
              <w:rPr>
                <w:rFonts w:ascii="Calibri" w:hAnsi="Calibri"/>
                <w:b/>
                <w:i w:val="0"/>
                <w:sz w:val="20"/>
              </w:rPr>
              <w:t xml:space="preserve">Rina Kartika</w:t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u w:val="single"/>
              </w:rPr>
            </w:r>
            <w:r>
              <w:rPr>
                <w:rFonts w:ascii="Calibri" w:hAnsi="Calibri"/>
                <w:b/>
                <w:i w:val="0"/>
                <w:sz w:val="20"/>
              </w:rPr>
              <w:t xml:space="preserve">Hendra Wijaya</w:t>
            </w:r>
          </w:p>
        </w:tc>
      </w:tr>
      <w:tr>
        <w:trPr>
          <w:cantSplit w:val="true"/>
        </w:trPr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4762"/>
            <w:vAlign w:val="center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sectPr w:rsidR="00FC693F" w:rsidRPr="0006063C" w:rsidSect="00034616">
      <w:footerReference w:type="default" r:id="rId10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/>
        <w:color w:val="6B7280"/>
        <w:sz w:val="15"/>
      </w:rPr>
      <w:t>Dokumen latihan Senior AI Engineering Series. PT Arunika Data Nusantara adalah perusahaan fiktif; seluruh nama, nomor, dan angka bersifat ilustratif.</w:t>
    </w:r>
  </w:p>
  <w:p>
    <w:pPr>
      <w:jc w:val="right"/>
    </w:pPr>
    <w:r>
      <w:rPr>
        <w:rFonts w:ascii="Calibri" w:hAnsi="Calibri"/>
        <w:b w:val="0"/>
        <w:i w:val="0"/>
        <w:color w:val="6B7280"/>
        <w:sz w:val="16"/>
      </w:rPr>
      <w:t xml:space="preserve">Halaman </w:t>
    </w:r>
    <w:r>
      <w:rPr>
        <w:rFonts w:ascii="Calibri" w:hAnsi="Calibri"/>
        <w:b w:val="0"/>
        <w:i w:val="0"/>
        <w:color w:val="6B7280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b w:val="0"/>
        <w:i w:val="0"/>
        <w:color w:val="6B7280"/>
        <w:sz w:val="16"/>
      </w:rPr>
      <w:t xml:space="preserve"> dari </w:t>
    </w:r>
    <w:r>
      <w:rPr>
        <w:rFonts w:ascii="Calibri" w:hAnsi="Calibri"/>
        <w:b w:val="0"/>
        <w:i w:val="0"/>
        <w:color w:val="6B7280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