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Naziv firme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Adresa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OIB: oib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Odluka o darovanju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Ovom odlukom daruje se neprofitna “Udruga za promicanje web tehnologija WebCamp”, Savska 13, 10000 Zagreb, u iznosu __iznos__ kn (slovima: __iznos__ kuna). Darovanje je nenamjensko. Darovani iznos će se uplatiti na račun udruge WebCamp HR5124 0200 6110 0707 483 u roku od 30 dana od donošenja ove odluke.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 Zagreb dana __datum__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Predsjednik firme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M.P.                                            ____________________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